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4"/>
        </w:rPr>
      </w:pPr>
      <w:r>
        <w:drawing>
          <wp:inline distT="0" distB="0" distL="0" distR="0">
            <wp:extent cx="6122670" cy="898525"/>
            <wp:effectExtent l="19050" t="0" r="0" b="0"/>
            <wp:docPr id="1" name="Picture 1" descr="浙江大学简章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浙江大学简章页眉"/>
                    <pic:cNvPicPr>
                      <a:picLocks noChangeAspect="1" noChangeArrowheads="1"/>
                    </pic:cNvPicPr>
                  </pic:nvPicPr>
                  <pic:blipFill>
                    <a:blip r:embed="rId4" cstate="print"/>
                    <a:srcRect/>
                    <a:stretch>
                      <a:fillRect/>
                    </a:stretch>
                  </pic:blipFill>
                  <pic:spPr>
                    <a:xfrm>
                      <a:off x="0" y="0"/>
                      <a:ext cx="6122670" cy="898525"/>
                    </a:xfrm>
                    <a:prstGeom prst="rect">
                      <a:avLst/>
                    </a:prstGeom>
                    <a:noFill/>
                    <a:ln w="9525">
                      <a:noFill/>
                      <a:miter lim="800000"/>
                      <a:headEnd/>
                      <a:tailEnd/>
                    </a:ln>
                  </pic:spPr>
                </pic:pic>
              </a:graphicData>
            </a:graphic>
          </wp:inline>
        </w:drawing>
      </w:r>
    </w:p>
    <w:p>
      <w:pPr>
        <w:jc w:val="center"/>
        <w:rPr>
          <w:b/>
          <w:bCs/>
          <w:color w:val="FF0000"/>
          <w:sz w:val="28"/>
          <w:szCs w:val="24"/>
        </w:rPr>
      </w:pPr>
      <w:r>
        <w:rPr>
          <w:rFonts w:hint="eastAsia"/>
          <w:b/>
          <w:bCs/>
          <w:color w:val="FF0000"/>
          <w:sz w:val="28"/>
          <w:szCs w:val="24"/>
        </w:rPr>
        <w:t>2017年浙江大学（金融学专业）同等学力申请硕士学位人员课程学习班</w:t>
      </w:r>
    </w:p>
    <w:p>
      <w:pPr>
        <w:jc w:val="center"/>
      </w:pPr>
      <w:r>
        <w:rPr>
          <w:rFonts w:hint="eastAsia"/>
        </w:rPr>
        <w:t>-----招生简章-----</w:t>
      </w:r>
    </w:p>
    <w:p>
      <w:pPr>
        <w:jc w:val="center"/>
        <w:rPr>
          <w:color w:val="040404"/>
          <w:sz w:val="20"/>
          <w:szCs w:val="20"/>
        </w:rPr>
      </w:pPr>
      <w:r>
        <w:rPr>
          <w:rFonts w:hint="eastAsia"/>
        </w:rPr>
        <w:t>免试入学，可申请硕士学位</w:t>
      </w:r>
    </w:p>
    <w:p>
      <w:pPr>
        <w:widowControl/>
        <w:spacing w:line="432" w:lineRule="auto"/>
        <w:jc w:val="left"/>
        <w:rPr>
          <w:rFonts w:ascii="宋体" w:hAnsi="宋体" w:eastAsia="宋体" w:cs="宋体"/>
          <w:color w:val="040404"/>
          <w:kern w:val="0"/>
          <w:sz w:val="18"/>
          <w:szCs w:val="18"/>
        </w:rPr>
      </w:pPr>
      <w:r>
        <w:rPr>
          <w:rFonts w:hint="eastAsia" w:ascii="宋体" w:hAnsi="宋体" w:eastAsia="宋体" w:cs="宋体"/>
          <w:color w:val="040404"/>
          <w:kern w:val="0"/>
          <w:szCs w:val="21"/>
        </w:rPr>
        <w:t xml:space="preserve">浙江大学是一所历史悠久、声誉卓著的高等学府，坐落于中国历史文化名城、风景旅游胜地杭州。浙江大学的前身求是书院创立于1897年，为中国人自己最早创办的新式高等学校之一。浙江大学坚持“以人为本，整合培养，求是创新，追求卓越”的教育理念，打造卓越教育品牌，致力于培养具有国际视野的未来领导者。   </w:t>
      </w:r>
    </w:p>
    <w:p>
      <w:pPr>
        <w:widowControl/>
        <w:tabs>
          <w:tab w:val="center" w:pos="4379"/>
        </w:tabs>
        <w:spacing w:line="330" w:lineRule="atLeast"/>
        <w:ind w:right="-1758" w:rightChars="-837" w:firstLine="452"/>
        <w:jc w:val="left"/>
        <w:rPr>
          <w:rFonts w:ascii="宋体" w:hAnsi="宋体" w:eastAsia="宋体" w:cs="宋体"/>
          <w:color w:val="FF0000"/>
          <w:kern w:val="0"/>
          <w:szCs w:val="21"/>
          <w:shd w:val="pct10" w:color="auto" w:fill="FFFFFF"/>
        </w:rPr>
      </w:pPr>
      <w:r>
        <w:rPr>
          <w:rFonts w:hint="eastAsia" w:ascii="宋体" w:hAnsi="宋体" w:eastAsia="宋体" w:cs="宋体"/>
          <w:b/>
          <w:bCs/>
          <w:color w:val="FF0000"/>
          <w:kern w:val="0"/>
          <w:szCs w:val="21"/>
          <w:shd w:val="pct10" w:color="auto" w:fill="FFFFFF"/>
        </w:rPr>
        <w:t>办学特色</w:t>
      </w:r>
    </w:p>
    <w:p>
      <w:pPr>
        <w:widowControl/>
        <w:spacing w:line="330" w:lineRule="atLeast"/>
        <w:ind w:firstLine="446"/>
        <w:jc w:val="left"/>
        <w:rPr>
          <w:rFonts w:ascii="宋体" w:hAnsi="宋体" w:eastAsia="宋体" w:cs="宋体"/>
          <w:color w:val="040404"/>
          <w:kern w:val="0"/>
          <w:szCs w:val="21"/>
        </w:rPr>
      </w:pPr>
      <w:r>
        <w:rPr>
          <w:rFonts w:hint="eastAsia" w:ascii="宋体" w:hAnsi="宋体" w:eastAsia="宋体" w:cs="宋体"/>
          <w:b/>
          <w:bCs/>
          <w:color w:val="040404"/>
          <w:kern w:val="0"/>
          <w:szCs w:val="21"/>
        </w:rPr>
        <w:t>1、优质的师资力量</w:t>
      </w:r>
    </w:p>
    <w:p>
      <w:pPr>
        <w:widowControl/>
        <w:spacing w:line="330" w:lineRule="atLeast"/>
        <w:ind w:firstLine="600"/>
        <w:jc w:val="left"/>
        <w:rPr>
          <w:rFonts w:ascii="宋体" w:hAnsi="宋体" w:eastAsia="宋体" w:cs="宋体"/>
          <w:color w:val="040404"/>
          <w:kern w:val="0"/>
          <w:szCs w:val="21"/>
        </w:rPr>
      </w:pPr>
      <w:r>
        <w:rPr>
          <w:rFonts w:hint="eastAsia" w:ascii="宋体" w:hAnsi="宋体" w:eastAsia="宋体" w:cs="宋体"/>
          <w:color w:val="040404"/>
          <w:kern w:val="0"/>
          <w:szCs w:val="21"/>
        </w:rPr>
        <w:t>学院教师队伍实力雄厚，学院现有教授30人（其中：博士生导师30人），副教授47人，他们中既有在学术界有较大影响的专家、学者，又有成绩显著的中青年学术带头人。</w:t>
      </w:r>
    </w:p>
    <w:p>
      <w:pPr>
        <w:widowControl/>
        <w:spacing w:line="330" w:lineRule="atLeast"/>
        <w:ind w:firstLine="449"/>
        <w:jc w:val="left"/>
        <w:rPr>
          <w:rFonts w:ascii="宋体" w:hAnsi="宋体" w:eastAsia="宋体" w:cs="宋体"/>
          <w:color w:val="040404"/>
          <w:kern w:val="0"/>
          <w:szCs w:val="21"/>
        </w:rPr>
      </w:pPr>
      <w:r>
        <w:rPr>
          <w:rFonts w:hint="eastAsia" w:ascii="宋体" w:hAnsi="宋体" w:eastAsia="宋体" w:cs="宋体"/>
          <w:b/>
          <w:bCs/>
          <w:color w:val="040404"/>
          <w:kern w:val="0"/>
          <w:szCs w:val="21"/>
        </w:rPr>
        <w:t>2、良好的学习环境</w:t>
      </w:r>
    </w:p>
    <w:p>
      <w:pPr>
        <w:widowControl/>
        <w:spacing w:line="330" w:lineRule="atLeast"/>
        <w:ind w:firstLine="600"/>
        <w:jc w:val="left"/>
        <w:rPr>
          <w:rFonts w:ascii="宋体" w:hAnsi="宋体" w:eastAsia="宋体" w:cs="宋体"/>
          <w:color w:val="040404"/>
          <w:kern w:val="0"/>
          <w:szCs w:val="21"/>
        </w:rPr>
      </w:pPr>
      <w:r>
        <w:rPr>
          <w:rFonts w:hint="eastAsia" w:ascii="宋体" w:hAnsi="宋体" w:eastAsia="宋体" w:cs="宋体"/>
          <w:color w:val="040404"/>
          <w:kern w:val="0"/>
          <w:szCs w:val="21"/>
        </w:rPr>
        <w:t>学院拥有固定的教学场所，配备先进、舒适的教学设施（多媒体、空调），学院办公教学科研用房近1万平方米，藏书100000余册，中外期刊300余种，拥有电子商务、金融、经贸等5个实验室。</w:t>
      </w:r>
    </w:p>
    <w:p>
      <w:pPr>
        <w:widowControl/>
        <w:spacing w:line="330" w:lineRule="atLeast"/>
        <w:ind w:firstLine="413" w:firstLineChars="196"/>
        <w:jc w:val="left"/>
        <w:rPr>
          <w:rFonts w:ascii="宋体" w:hAnsi="宋体" w:eastAsia="宋体" w:cs="宋体"/>
          <w:color w:val="FF0000"/>
          <w:kern w:val="0"/>
          <w:szCs w:val="21"/>
        </w:rPr>
      </w:pPr>
      <w:r>
        <w:rPr>
          <w:rFonts w:hint="eastAsia" w:ascii="宋体" w:hAnsi="宋体" w:eastAsia="宋体" w:cs="宋体"/>
          <w:b/>
          <w:bCs/>
          <w:color w:val="FF0000"/>
          <w:kern w:val="0"/>
          <w:szCs w:val="21"/>
          <w:shd w:val="clear" w:color="auto" w:fill="D9D9D9"/>
        </w:rPr>
        <w:t>课程理念</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本班突出经济和金融理论精华，将先进的经济与金融理念与金融管理运作相结合，提升金融从业人员的经济与金融素质、开拓视野与知识面，培养有新思维、有创新精神的新一代金融工作者。</w:t>
      </w:r>
    </w:p>
    <w:p>
      <w:pPr>
        <w:widowControl/>
        <w:spacing w:line="330" w:lineRule="atLeast"/>
        <w:jc w:val="left"/>
        <w:rPr>
          <w:rFonts w:ascii="宋体" w:hAnsi="宋体" w:eastAsia="宋体" w:cs="宋体"/>
          <w:color w:val="FF0000"/>
          <w:kern w:val="0"/>
          <w:szCs w:val="21"/>
        </w:rPr>
      </w:pPr>
      <w:r>
        <w:rPr>
          <w:rFonts w:hint="eastAsia" w:ascii="宋体" w:hAnsi="宋体" w:eastAsia="宋体" w:cs="宋体"/>
          <w:b/>
          <w:bCs/>
          <w:color w:val="040404"/>
          <w:kern w:val="0"/>
          <w:szCs w:val="21"/>
        </w:rPr>
        <w:t xml:space="preserve">   </w:t>
      </w:r>
      <w:r>
        <w:rPr>
          <w:rFonts w:hint="eastAsia" w:ascii="宋体" w:hAnsi="宋体" w:eastAsia="宋体" w:cs="宋体"/>
          <w:b/>
          <w:bCs/>
          <w:color w:val="FF0000"/>
          <w:kern w:val="0"/>
          <w:szCs w:val="21"/>
          <w:shd w:val="clear" w:color="auto" w:fill="D9D9D9"/>
        </w:rPr>
        <w:t>教学模式</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本课程在浙江大学多年研究生教育与培养经验基础上，专门开发、精心设计，采用浙江大学教授授课、相关专业领域专家讲座相结合的方式展开教学过程。通过融理论性、实践性与一体的案例教学和讲座，通过教授学员互动交流的高峰论坛，全面提升学员思维创新能力、沟通能力与分析判断能力。</w:t>
      </w:r>
    </w:p>
    <w:p>
      <w:pPr>
        <w:widowControl/>
        <w:spacing w:line="330" w:lineRule="atLeast"/>
        <w:jc w:val="left"/>
        <w:rPr>
          <w:rFonts w:ascii="宋体" w:hAnsi="宋体" w:eastAsia="宋体" w:cs="宋体"/>
          <w:color w:val="FF0000"/>
          <w:kern w:val="0"/>
          <w:szCs w:val="21"/>
        </w:rPr>
      </w:pPr>
      <w:r>
        <w:rPr>
          <w:rFonts w:hint="eastAsia" w:ascii="宋体" w:hAnsi="宋体" w:eastAsia="宋体" w:cs="宋体"/>
          <w:b/>
          <w:bCs/>
          <w:color w:val="000000"/>
          <w:kern w:val="0"/>
          <w:szCs w:val="21"/>
        </w:rPr>
        <w:t>  </w:t>
      </w:r>
      <w:r>
        <w:rPr>
          <w:rFonts w:hint="eastAsia" w:ascii="宋体" w:hAnsi="宋体" w:eastAsia="宋体" w:cs="宋体"/>
          <w:b/>
          <w:bCs/>
          <w:color w:val="FF0000"/>
          <w:kern w:val="0"/>
          <w:szCs w:val="21"/>
          <w:shd w:val="clear" w:color="auto" w:fill="D9D9D9"/>
        </w:rPr>
        <w:t>培训成果</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xml:space="preserve">   学院与浙江省各省级金融机构及浙江省各地市级金融机构进行了广泛的联系与合作，积极参与金融部门从业人员在同等学力人员课程学习层面的培训与教育工作。通过金融学专业的系统化教育，完善了金融工作者的现代化知识体系与知识结构，提升了金融工作者以现代金融理念分析与解决问题的能力. </w:t>
      </w:r>
    </w:p>
    <w:p>
      <w:pPr>
        <w:widowControl/>
        <w:spacing w:line="330" w:lineRule="atLeast"/>
        <w:jc w:val="left"/>
        <w:rPr>
          <w:rFonts w:ascii="宋体" w:hAnsi="宋体" w:eastAsia="宋体" w:cs="宋体"/>
          <w:color w:val="FF0000"/>
          <w:kern w:val="0"/>
          <w:szCs w:val="21"/>
        </w:rPr>
      </w:pPr>
      <w:r>
        <w:rPr>
          <w:rFonts w:hint="eastAsia" w:ascii="宋体" w:hAnsi="宋体" w:eastAsia="宋体" w:cs="宋体"/>
          <w:b/>
          <w:bCs/>
          <w:color w:val="000000"/>
          <w:kern w:val="0"/>
          <w:szCs w:val="21"/>
        </w:rPr>
        <w:t>  </w:t>
      </w:r>
      <w:r>
        <w:rPr>
          <w:rFonts w:hint="eastAsia" w:ascii="宋体" w:hAnsi="宋体" w:eastAsia="宋体" w:cs="宋体"/>
          <w:b/>
          <w:bCs/>
          <w:color w:val="FF0000"/>
          <w:kern w:val="0"/>
          <w:szCs w:val="21"/>
          <w:shd w:val="clear" w:color="auto" w:fill="D9D9D9"/>
        </w:rPr>
        <w:t>学习安排及费用</w:t>
      </w:r>
    </w:p>
    <w:p>
      <w:pPr>
        <w:widowControl/>
        <w:spacing w:line="330" w:lineRule="atLeast"/>
        <w:ind w:firstLine="420" w:firstLineChars="200"/>
        <w:jc w:val="left"/>
        <w:rPr>
          <w:rFonts w:ascii="宋体" w:hAnsi="宋体" w:eastAsia="宋体" w:cs="宋体"/>
          <w:color w:val="FF0000"/>
          <w:kern w:val="0"/>
          <w:szCs w:val="21"/>
        </w:rPr>
      </w:pPr>
      <w:r>
        <w:rPr>
          <w:rFonts w:hint="eastAsia" w:ascii="宋体" w:hAnsi="宋体" w:eastAsia="宋体" w:cs="宋体"/>
          <w:color w:val="000000"/>
          <w:kern w:val="0"/>
          <w:szCs w:val="21"/>
        </w:rPr>
        <w:t>1、浙江大学同等学力申请硕士学位人员课程学习班,学制二年，课程学习班由浙江大学资深教授全程授课，一般每月两次，隔周双休日授课.</w:t>
      </w:r>
    </w:p>
    <w:p>
      <w:pPr>
        <w:widowControl/>
        <w:spacing w:line="330" w:lineRule="atLeast"/>
        <w:ind w:firstLine="420" w:firstLineChars="200"/>
        <w:jc w:val="left"/>
        <w:rPr>
          <w:rFonts w:ascii="宋体" w:hAnsi="宋体" w:eastAsia="宋体" w:cs="宋体"/>
          <w:color w:val="FF0000"/>
          <w:kern w:val="0"/>
          <w:szCs w:val="21"/>
        </w:rPr>
      </w:pPr>
      <w:r>
        <w:rPr>
          <w:rFonts w:hint="eastAsia" w:ascii="宋体" w:hAnsi="宋体" w:eastAsia="宋体" w:cs="宋体"/>
          <w:color w:val="000000"/>
          <w:kern w:val="0"/>
          <w:szCs w:val="21"/>
        </w:rPr>
        <w:t>2、培养费： 2.1万元/人，资料费：800元/人。</w:t>
      </w:r>
    </w:p>
    <w:p>
      <w:pPr>
        <w:widowControl/>
        <w:spacing w:line="330" w:lineRule="atLeast"/>
        <w:jc w:val="left"/>
        <w:rPr>
          <w:rFonts w:ascii="宋体" w:hAnsi="宋体" w:eastAsia="宋体" w:cs="宋体"/>
          <w:color w:val="FF0000"/>
          <w:kern w:val="0"/>
          <w:szCs w:val="21"/>
        </w:rPr>
      </w:pPr>
      <w:r>
        <w:rPr>
          <w:rFonts w:hint="eastAsia" w:ascii="宋体" w:hAnsi="宋体" w:eastAsia="宋体" w:cs="宋体"/>
          <w:b/>
          <w:bCs/>
          <w:color w:val="000000"/>
          <w:kern w:val="0"/>
          <w:szCs w:val="21"/>
        </w:rPr>
        <w:t>  </w:t>
      </w:r>
      <w:r>
        <w:rPr>
          <w:rFonts w:hint="eastAsia" w:ascii="宋体" w:hAnsi="宋体" w:eastAsia="宋体" w:cs="宋体"/>
          <w:b/>
          <w:bCs/>
          <w:color w:val="FF0000"/>
          <w:kern w:val="0"/>
          <w:szCs w:val="21"/>
          <w:shd w:val="clear" w:color="auto" w:fill="D9D9D9"/>
        </w:rPr>
        <w:t>证书颁发</w:t>
      </w:r>
    </w:p>
    <w:p>
      <w:pPr>
        <w:widowControl/>
        <w:spacing w:line="33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1、修完规定的课程且成绩合格，颁发浙江大学同等学力人员申请硕士学位课程结业证书。</w:t>
      </w:r>
    </w:p>
    <w:p>
      <w:pPr>
        <w:widowControl/>
        <w:spacing w:line="480" w:lineRule="auto"/>
        <w:jc w:val="left"/>
        <w:rPr>
          <w:rFonts w:ascii="宋体" w:hAnsi="宋体" w:eastAsia="宋体" w:cs="宋体"/>
          <w:color w:val="040404"/>
          <w:kern w:val="0"/>
          <w:szCs w:val="21"/>
        </w:rPr>
      </w:pPr>
      <w:r>
        <w:rPr>
          <w:rFonts w:hint="eastAsia" w:ascii="宋体" w:hAnsi="宋体" w:eastAsia="宋体" w:cs="宋体"/>
          <w:kern w:val="0"/>
          <w:szCs w:val="21"/>
        </w:rPr>
        <w:t>  2、全国统考两门通过且班级所修所有课程成绩合格,可向学院申请进入论文阶段；通过浙江大学以同等学力申请硕士学位资格审查，进入硕士</w:t>
      </w:r>
      <w:r>
        <w:rPr>
          <w:rFonts w:hint="eastAsia" w:ascii="宋体" w:hAnsi="宋体" w:eastAsia="宋体" w:cs="宋体"/>
          <w:color w:val="2A2A2A"/>
          <w:kern w:val="0"/>
          <w:szCs w:val="21"/>
        </w:rPr>
        <w:t>论文阶段，硕士论文答辩通过，授予浙江大学</w:t>
      </w:r>
      <w:r>
        <w:rPr>
          <w:rFonts w:hint="eastAsia" w:ascii="宋体" w:hAnsi="宋体" w:eastAsia="宋体" w:cs="宋体"/>
          <w:color w:val="000000"/>
          <w:kern w:val="0"/>
          <w:szCs w:val="21"/>
        </w:rPr>
        <w:t>经济学硕士学位。</w:t>
      </w:r>
    </w:p>
    <w:p>
      <w:pPr>
        <w:widowControl/>
        <w:spacing w:line="330" w:lineRule="atLeast"/>
        <w:ind w:firstLine="413" w:firstLineChars="196"/>
        <w:jc w:val="left"/>
        <w:rPr>
          <w:rFonts w:ascii="宋体" w:hAnsi="宋体" w:eastAsia="宋体" w:cs="宋体"/>
          <w:color w:val="FF0000"/>
          <w:kern w:val="0"/>
          <w:szCs w:val="21"/>
        </w:rPr>
      </w:pPr>
      <w:r>
        <w:rPr>
          <w:rFonts w:hint="eastAsia" w:ascii="宋体" w:hAnsi="宋体" w:eastAsia="宋体" w:cs="宋体"/>
          <w:b/>
          <w:bCs/>
          <w:color w:val="FF0000"/>
          <w:kern w:val="0"/>
          <w:szCs w:val="21"/>
          <w:shd w:val="clear" w:color="auto" w:fill="D9D9D9"/>
        </w:rPr>
        <w:t>招生对象</w:t>
      </w:r>
    </w:p>
    <w:p>
      <w:pPr>
        <w:widowControl/>
        <w:spacing w:line="330" w:lineRule="atLeast"/>
        <w:ind w:firstLine="412" w:firstLineChars="196"/>
        <w:jc w:val="left"/>
        <w:rPr>
          <w:rFonts w:ascii="宋体" w:hAnsi="宋体" w:eastAsia="宋体" w:cs="宋体"/>
          <w:kern w:val="0"/>
          <w:szCs w:val="21"/>
        </w:rPr>
      </w:pPr>
      <w:r>
        <w:rPr>
          <w:rFonts w:hint="eastAsia" w:ascii="宋体" w:hAnsi="宋体" w:eastAsia="宋体" w:cs="宋体"/>
          <w:kern w:val="0"/>
          <w:szCs w:val="21"/>
        </w:rPr>
        <w:t>1、公司、证券、银行、保险、信托、期货、担保、贷款公司等相关行业人员,社会有志青年;</w:t>
      </w:r>
    </w:p>
    <w:p>
      <w:pPr>
        <w:widowControl/>
        <w:spacing w:line="330" w:lineRule="atLeast"/>
        <w:ind w:firstLine="412" w:firstLineChars="196"/>
        <w:jc w:val="left"/>
        <w:rPr>
          <w:rFonts w:ascii="宋体" w:hAnsi="宋体" w:eastAsia="宋体" w:cs="宋体"/>
          <w:kern w:val="0"/>
          <w:szCs w:val="21"/>
        </w:rPr>
      </w:pPr>
      <w:r>
        <w:rPr>
          <w:rFonts w:hint="eastAsia" w:ascii="宋体" w:hAnsi="宋体" w:eastAsia="宋体" w:cs="宋体"/>
          <w:kern w:val="0"/>
          <w:szCs w:val="21"/>
        </w:rPr>
        <w:t>2、已获得学士学位后工作满三年及以上;或虽无学士学位但已获得硕士、博士学位者。</w:t>
      </w:r>
    </w:p>
    <w:p>
      <w:pPr>
        <w:widowControl/>
        <w:spacing w:line="330" w:lineRule="atLeast"/>
        <w:jc w:val="left"/>
        <w:rPr>
          <w:rFonts w:ascii="宋体" w:hAnsi="宋体" w:eastAsia="宋体" w:cs="宋体"/>
          <w:color w:val="FF0000"/>
          <w:kern w:val="0"/>
          <w:szCs w:val="21"/>
        </w:rPr>
      </w:pPr>
      <w:r>
        <w:rPr>
          <w:rFonts w:hint="eastAsia" w:ascii="宋体" w:hAnsi="宋体" w:eastAsia="宋体" w:cs="宋体"/>
          <w:b/>
          <w:bCs/>
          <w:color w:val="000000"/>
          <w:kern w:val="0"/>
          <w:szCs w:val="21"/>
        </w:rPr>
        <w:t>  </w:t>
      </w:r>
      <w:r>
        <w:rPr>
          <w:rFonts w:hint="eastAsia" w:ascii="宋体" w:hAnsi="宋体" w:eastAsia="宋体" w:cs="宋体"/>
          <w:b/>
          <w:bCs/>
          <w:color w:val="FF0000"/>
          <w:kern w:val="0"/>
          <w:szCs w:val="21"/>
          <w:shd w:val="clear" w:color="auto" w:fill="D9D9D9"/>
        </w:rPr>
        <w:t>课程设置</w:t>
      </w:r>
    </w:p>
    <w:tbl>
      <w:tblPr>
        <w:tblStyle w:val="7"/>
        <w:tblW w:w="9870" w:type="dxa"/>
        <w:jc w:val="center"/>
        <w:tblInd w:w="79" w:type="dxa"/>
        <w:tblLayout w:type="fixed"/>
        <w:tblCellMar>
          <w:top w:w="0" w:type="dxa"/>
          <w:left w:w="0" w:type="dxa"/>
          <w:bottom w:w="0" w:type="dxa"/>
          <w:right w:w="0" w:type="dxa"/>
        </w:tblCellMar>
      </w:tblPr>
      <w:tblGrid>
        <w:gridCol w:w="5305"/>
        <w:gridCol w:w="4565"/>
      </w:tblGrid>
      <w:tr>
        <w:tblPrEx>
          <w:tblLayout w:type="fixed"/>
          <w:tblCellMar>
            <w:top w:w="0" w:type="dxa"/>
            <w:left w:w="0" w:type="dxa"/>
            <w:bottom w:w="0" w:type="dxa"/>
            <w:right w:w="0" w:type="dxa"/>
          </w:tblCellMar>
        </w:tblPrEx>
        <w:trPr>
          <w:cantSplit/>
          <w:trHeight w:val="500" w:hRule="atLeast"/>
          <w:jc w:val="center"/>
        </w:trPr>
        <w:tc>
          <w:tcPr>
            <w:tcW w:w="987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jc w:val="center"/>
              <w:rPr>
                <w:rFonts w:ascii="宋体" w:hAnsi="宋体" w:eastAsia="宋体" w:cs="宋体"/>
                <w:color w:val="333333"/>
                <w:kern w:val="0"/>
                <w:szCs w:val="21"/>
              </w:rPr>
            </w:pPr>
            <w:r>
              <w:rPr>
                <w:rFonts w:hint="eastAsia" w:ascii="宋体" w:hAnsi="宋体" w:eastAsia="宋体" w:cs="宋体"/>
                <w:b/>
                <w:bCs/>
                <w:color w:val="333333"/>
                <w:kern w:val="0"/>
                <w:szCs w:val="21"/>
              </w:rPr>
              <w:t>基础课程模块</w:t>
            </w:r>
          </w:p>
        </w:tc>
      </w:tr>
      <w:tr>
        <w:tblPrEx>
          <w:tblLayout w:type="fixed"/>
          <w:tblCellMar>
            <w:top w:w="0" w:type="dxa"/>
            <w:left w:w="0" w:type="dxa"/>
            <w:bottom w:w="0" w:type="dxa"/>
            <w:right w:w="0" w:type="dxa"/>
          </w:tblCellMar>
        </w:tblPrEx>
        <w:trPr>
          <w:cantSplit/>
          <w:trHeight w:val="1828"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ind w:hanging="720"/>
              <w:jc w:val="left"/>
              <w:rPr>
                <w:rFonts w:ascii="宋体" w:hAnsi="宋体" w:eastAsia="宋体" w:cs="宋体"/>
                <w:color w:val="333333"/>
                <w:kern w:val="0"/>
                <w:szCs w:val="21"/>
              </w:rPr>
            </w:pPr>
            <w:r>
              <w:rPr>
                <w:rFonts w:hint="eastAsia" w:ascii="宋体" w:hAnsi="宋体" w:eastAsia="宋体" w:cs="宋体"/>
                <w:b/>
                <w:bCs/>
                <w:color w:val="000000"/>
                <w:kern w:val="0"/>
                <w:szCs w:val="21"/>
              </w:rPr>
              <w:t>1、    自然辩证法概论</w:t>
            </w:r>
          </w:p>
          <w:p>
            <w:pPr>
              <w:widowControl/>
              <w:spacing w:beforeAutospacing="1" w:afterAutospacing="1" w:line="276" w:lineRule="auto"/>
              <w:jc w:val="left"/>
              <w:rPr>
                <w:rFonts w:ascii="宋体" w:hAnsi="宋体" w:eastAsia="宋体" w:cs="宋体"/>
                <w:color w:val="333333"/>
                <w:kern w:val="0"/>
                <w:szCs w:val="21"/>
              </w:rPr>
            </w:pPr>
            <w:r>
              <w:rPr>
                <w:rFonts w:hint="eastAsia" w:ascii="宋体" w:hAnsi="宋体" w:eastAsia="宋体" w:cs="宋体"/>
                <w:color w:val="333333"/>
                <w:kern w:val="0"/>
                <w:szCs w:val="21"/>
              </w:rPr>
              <w:t>人的自然属性、社会属性出发来探讨人类中心主义的问题</w:t>
            </w:r>
          </w:p>
          <w:p>
            <w:pPr>
              <w:widowControl/>
              <w:spacing w:beforeAutospacing="1" w:afterAutospacing="1" w:line="276" w:lineRule="auto"/>
              <w:jc w:val="left"/>
              <w:rPr>
                <w:rFonts w:ascii="宋体" w:hAnsi="宋体" w:eastAsia="宋体" w:cs="宋体"/>
                <w:color w:val="333333"/>
                <w:kern w:val="0"/>
                <w:szCs w:val="21"/>
              </w:rPr>
            </w:pPr>
            <w:r>
              <w:rPr>
                <w:rFonts w:hint="eastAsia" w:ascii="宋体" w:hAnsi="宋体" w:eastAsia="宋体" w:cs="宋体"/>
                <w:color w:val="333333"/>
                <w:kern w:val="0"/>
                <w:szCs w:val="21"/>
              </w:rPr>
              <w:t>可持续发展理论体现了系统人类主义精神</w:t>
            </w:r>
          </w:p>
          <w:p>
            <w:pPr>
              <w:widowControl/>
              <w:spacing w:beforeAutospacing="1" w:afterAutospacing="1" w:line="276" w:lineRule="auto"/>
              <w:jc w:val="left"/>
              <w:rPr>
                <w:rFonts w:ascii="宋体" w:hAnsi="宋体" w:eastAsia="宋体" w:cs="宋体"/>
                <w:color w:val="333333"/>
                <w:kern w:val="0"/>
                <w:szCs w:val="21"/>
              </w:rPr>
            </w:pPr>
            <w:r>
              <w:rPr>
                <w:rFonts w:hint="eastAsia" w:ascii="宋体" w:hAnsi="宋体" w:eastAsia="宋体" w:cs="宋体"/>
                <w:color w:val="000000"/>
                <w:kern w:val="0"/>
                <w:szCs w:val="21"/>
              </w:rPr>
              <w:t>      在马克思主义哲学体系中的地位和作用</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2、中国特色社会主义理论与实践研究</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人类社会发展的规律</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科学社会主义诞生的伟大意义</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社会主义制度的建立和苏联模式的形成</w:t>
            </w:r>
          </w:p>
        </w:tc>
      </w:tr>
      <w:tr>
        <w:tblPrEx>
          <w:tblLayout w:type="fixed"/>
          <w:tblCellMar>
            <w:top w:w="0" w:type="dxa"/>
            <w:left w:w="0" w:type="dxa"/>
            <w:bottom w:w="0" w:type="dxa"/>
            <w:right w:w="0" w:type="dxa"/>
          </w:tblCellMar>
        </w:tblPrEx>
        <w:trPr>
          <w:cantSplit/>
          <w:trHeight w:val="1684"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3、硕士英语</w:t>
            </w:r>
          </w:p>
          <w:p>
            <w:pPr>
              <w:widowControl/>
              <w:spacing w:beforeAutospacing="1" w:afterAutospacing="1" w:line="360" w:lineRule="auto"/>
              <w:jc w:val="left"/>
              <w:rPr>
                <w:rFonts w:ascii="宋体" w:hAnsi="宋体" w:eastAsia="宋体" w:cs="宋体"/>
                <w:color w:val="333333"/>
                <w:kern w:val="0"/>
                <w:szCs w:val="21"/>
              </w:rPr>
            </w:pPr>
            <w:r>
              <w:rPr>
                <w:rFonts w:hint="eastAsia" w:ascii="宋体" w:hAnsi="宋体" w:eastAsia="宋体" w:cs="宋体"/>
                <w:color w:val="333333"/>
                <w:kern w:val="0"/>
                <w:szCs w:val="21"/>
              </w:rPr>
              <w:t>单词   翻译   写作</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4</w:t>
            </w:r>
            <w:r>
              <w:rPr>
                <w:rFonts w:hint="eastAsia" w:ascii="宋体" w:hAnsi="宋体" w:eastAsia="宋体" w:cs="宋体"/>
                <w:color w:val="000000"/>
                <w:kern w:val="0"/>
                <w:szCs w:val="21"/>
              </w:rPr>
              <w:t>、</w:t>
            </w:r>
            <w:r>
              <w:rPr>
                <w:rFonts w:hint="eastAsia" w:ascii="宋体" w:hAnsi="宋体" w:eastAsia="宋体" w:cs="宋体"/>
                <w:b/>
                <w:bCs/>
                <w:color w:val="000000"/>
                <w:kern w:val="0"/>
                <w:szCs w:val="21"/>
              </w:rPr>
              <w:t>中级宏观经济学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经济增长的决定因素、贸易平衡和资金流动</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国民经济构成与度量</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经济周期和宏观经济政策</w:t>
            </w:r>
          </w:p>
        </w:tc>
      </w:tr>
      <w:tr>
        <w:tblPrEx>
          <w:tblLayout w:type="fixed"/>
          <w:tblCellMar>
            <w:top w:w="0" w:type="dxa"/>
            <w:left w:w="0" w:type="dxa"/>
            <w:bottom w:w="0" w:type="dxa"/>
            <w:right w:w="0" w:type="dxa"/>
          </w:tblCellMar>
        </w:tblPrEx>
        <w:trPr>
          <w:cantSplit/>
          <w:trHeight w:val="1697"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5、中级微观经济学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供给和需求，供求模型的应用</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消费理论的应用</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不确定性、市场缺失和有限信息</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6、中级计量经济学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多元回归分析的基本内容及应用问题</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运用各种计量经济方法对实际经济问题进行分析、建模、预测、模拟等实际操作</w:t>
            </w:r>
          </w:p>
        </w:tc>
      </w:tr>
      <w:tr>
        <w:tblPrEx>
          <w:tblLayout w:type="fixed"/>
          <w:tblCellMar>
            <w:top w:w="0" w:type="dxa"/>
            <w:left w:w="0" w:type="dxa"/>
            <w:bottom w:w="0" w:type="dxa"/>
            <w:right w:w="0" w:type="dxa"/>
          </w:tblCellMar>
        </w:tblPrEx>
        <w:trPr>
          <w:cantSplit/>
          <w:trHeight w:val="1411"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7、中级货币银行学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货币与货币制度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当前货币形势与政策</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货币供求与均衡</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8、中级国际金融学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国际收支与国际储备</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国际金融市场</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国际收支失衡的原因和类型及调节</w:t>
            </w:r>
          </w:p>
        </w:tc>
      </w:tr>
      <w:tr>
        <w:tblPrEx>
          <w:tblLayout w:type="fixed"/>
          <w:tblCellMar>
            <w:top w:w="0" w:type="dxa"/>
            <w:left w:w="0" w:type="dxa"/>
            <w:bottom w:w="0" w:type="dxa"/>
            <w:right w:w="0" w:type="dxa"/>
          </w:tblCellMar>
        </w:tblPrEx>
        <w:trPr>
          <w:cantSplit/>
          <w:trHeight w:val="1835"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9、商业银行经营管理研究</w:t>
            </w:r>
          </w:p>
          <w:p>
            <w:pPr>
              <w:widowControl/>
              <w:spacing w:beforeAutospacing="1" w:afterAutospacing="1" w:line="276" w:lineRule="auto"/>
              <w:jc w:val="left"/>
              <w:rPr>
                <w:rFonts w:ascii="宋体" w:hAnsi="宋体" w:eastAsia="宋体" w:cs="宋体"/>
                <w:color w:val="333333"/>
                <w:kern w:val="0"/>
                <w:szCs w:val="21"/>
              </w:rPr>
            </w:pPr>
            <w:r>
              <w:rPr>
                <w:rFonts w:hint="eastAsia" w:ascii="宋体" w:hAnsi="宋体" w:eastAsia="宋体" w:cs="宋体"/>
                <w:b/>
                <w:bCs/>
                <w:color w:val="000000"/>
                <w:kern w:val="0"/>
                <w:szCs w:val="21"/>
              </w:rPr>
              <w:t xml:space="preserve">   </w:t>
            </w:r>
            <w:r>
              <w:rPr>
                <w:rFonts w:hint="eastAsia" w:ascii="宋体" w:hAnsi="宋体" w:eastAsia="宋体" w:cs="宋体"/>
                <w:color w:val="000000"/>
                <w:kern w:val="0"/>
                <w:szCs w:val="21"/>
              </w:rPr>
              <w:t>商业银行经营管理的基本理论、商业银行的实践</w:t>
            </w:r>
          </w:p>
          <w:p>
            <w:pPr>
              <w:widowControl/>
              <w:spacing w:beforeAutospacing="1" w:afterAutospacing="1" w:line="276" w:lineRule="auto"/>
              <w:ind w:firstLine="465"/>
              <w:jc w:val="left"/>
              <w:rPr>
                <w:rFonts w:ascii="宋体" w:hAnsi="宋体" w:eastAsia="宋体" w:cs="宋体"/>
                <w:color w:val="333333"/>
                <w:kern w:val="0"/>
                <w:szCs w:val="21"/>
              </w:rPr>
            </w:pPr>
            <w:r>
              <w:fldChar w:fldCharType="begin"/>
            </w:r>
            <w:r>
              <w:instrText xml:space="preserve"> HYPERLINK "http://baike.baidu.com/view/2253159.htm" \t "_blank" </w:instrText>
            </w:r>
            <w:r>
              <w:fldChar w:fldCharType="separate"/>
            </w:r>
            <w:r>
              <w:rPr>
                <w:rFonts w:hint="eastAsia" w:ascii="宋体" w:hAnsi="宋体" w:eastAsia="宋体" w:cs="宋体"/>
                <w:color w:val="000000"/>
                <w:kern w:val="0"/>
                <w:szCs w:val="21"/>
              </w:rPr>
              <w:t>商业银行经营原则</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的矛盾及其协调</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商业银行的组织结构和政府对银行业的监管</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10、公共经济学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政府与市场关系的历史演化</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政府的经济行为对各方面的经济利益关系及国民经济的发展产生的影响</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政府的各种经济政策</w:t>
            </w:r>
          </w:p>
        </w:tc>
      </w:tr>
      <w:tr>
        <w:tblPrEx>
          <w:tblLayout w:type="fixed"/>
          <w:tblCellMar>
            <w:top w:w="0" w:type="dxa"/>
            <w:left w:w="0" w:type="dxa"/>
            <w:bottom w:w="0" w:type="dxa"/>
            <w:right w:w="0" w:type="dxa"/>
          </w:tblCellMar>
        </w:tblPrEx>
        <w:trPr>
          <w:cantSplit/>
          <w:trHeight w:val="1834"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11、投资学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国际金融市场</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投资学概论、投资基本理论</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证券市场投资、跨国公司与投资</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国际投资环境</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12、国际经济学</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   国际经济关系对资源配置影响</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   各国之间的贸易、投资与移民等分析</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   国际金融一体化的负面影响</w:t>
            </w:r>
          </w:p>
        </w:tc>
      </w:tr>
      <w:tr>
        <w:tblPrEx>
          <w:tblLayout w:type="fixed"/>
          <w:tblCellMar>
            <w:top w:w="0" w:type="dxa"/>
            <w:left w:w="0" w:type="dxa"/>
            <w:bottom w:w="0" w:type="dxa"/>
            <w:right w:w="0" w:type="dxa"/>
          </w:tblCellMar>
        </w:tblPrEx>
        <w:trPr>
          <w:cantSplit/>
          <w:trHeight w:val="1692"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13、中级金融工程</w:t>
            </w:r>
          </w:p>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333333"/>
                <w:kern w:val="0"/>
                <w:szCs w:val="21"/>
              </w:rPr>
              <w:t>金融工程学导论</w:t>
            </w:r>
          </w:p>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金融工具</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333333"/>
                <w:kern w:val="0"/>
                <w:szCs w:val="21"/>
              </w:rPr>
              <w:t> </w:t>
            </w:r>
            <w:r>
              <w:rPr>
                <w:rFonts w:hint="eastAsia" w:ascii="宋体" w:hAnsi="宋体" w:eastAsia="宋体" w:cs="宋体"/>
                <w:b/>
                <w:bCs/>
                <w:color w:val="000000"/>
                <w:kern w:val="0"/>
                <w:szCs w:val="21"/>
              </w:rPr>
              <w:t>金融专题</w:t>
            </w:r>
          </w:p>
        </w:tc>
      </w:tr>
      <w:tr>
        <w:tblPrEx>
          <w:tblLayout w:type="fixed"/>
          <w:tblCellMar>
            <w:top w:w="0" w:type="dxa"/>
            <w:left w:w="0" w:type="dxa"/>
            <w:bottom w:w="0" w:type="dxa"/>
            <w:right w:w="0" w:type="dxa"/>
          </w:tblCellMar>
        </w:tblPrEx>
        <w:trPr>
          <w:cantSplit/>
          <w:trHeight w:val="508" w:hRule="atLeast"/>
          <w:jc w:val="center"/>
        </w:trPr>
        <w:tc>
          <w:tcPr>
            <w:tcW w:w="987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330" w:lineRule="atLeast"/>
              <w:jc w:val="center"/>
              <w:rPr>
                <w:rFonts w:ascii="宋体" w:hAnsi="宋体" w:eastAsia="宋体" w:cs="宋体"/>
                <w:color w:val="333333"/>
                <w:kern w:val="0"/>
                <w:szCs w:val="21"/>
              </w:rPr>
            </w:pPr>
            <w:r>
              <w:rPr>
                <w:rFonts w:hint="eastAsia" w:ascii="宋体" w:hAnsi="宋体" w:eastAsia="宋体" w:cs="宋体"/>
                <w:b/>
                <w:bCs/>
                <w:color w:val="000000"/>
                <w:kern w:val="0"/>
                <w:szCs w:val="21"/>
              </w:rPr>
              <w:t>实践应用模块</w:t>
            </w:r>
          </w:p>
        </w:tc>
      </w:tr>
      <w:tr>
        <w:tblPrEx>
          <w:tblLayout w:type="fixed"/>
          <w:tblCellMar>
            <w:top w:w="0" w:type="dxa"/>
            <w:left w:w="0" w:type="dxa"/>
            <w:bottom w:w="0" w:type="dxa"/>
            <w:right w:w="0" w:type="dxa"/>
          </w:tblCellMar>
        </w:tblPrEx>
        <w:trPr>
          <w:cantSplit/>
          <w:trHeight w:val="1693" w:hRule="atLeast"/>
          <w:jc w:val="center"/>
        </w:trPr>
        <w:tc>
          <w:tcPr>
            <w:tcW w:w="53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14、经济学论文写作与文献检索</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论文选题、论文框架</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论文写作规范</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color w:val="000000"/>
                <w:kern w:val="0"/>
                <w:szCs w:val="21"/>
              </w:rPr>
              <w:t>文献的搜集和处理</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b/>
                <w:bCs/>
                <w:color w:val="333333"/>
                <w:kern w:val="0"/>
                <w:szCs w:val="21"/>
              </w:rPr>
              <w:t> </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Autospacing="1" w:afterAutospacing="1" w:line="330" w:lineRule="atLeast"/>
              <w:jc w:val="left"/>
              <w:rPr>
                <w:rFonts w:ascii="宋体" w:hAnsi="宋体" w:eastAsia="宋体" w:cs="宋体"/>
                <w:color w:val="333333"/>
                <w:kern w:val="0"/>
                <w:szCs w:val="21"/>
              </w:rPr>
            </w:pPr>
            <w:r>
              <w:rPr>
                <w:rFonts w:hint="eastAsia" w:ascii="宋体" w:hAnsi="宋体" w:eastAsia="宋体" w:cs="宋体"/>
                <w:b/>
                <w:bCs/>
                <w:color w:val="000000"/>
                <w:kern w:val="0"/>
                <w:szCs w:val="21"/>
              </w:rPr>
              <w:t>15、前沿文献选读</w:t>
            </w:r>
          </w:p>
          <w:p>
            <w:pPr>
              <w:widowControl/>
              <w:spacing w:beforeAutospacing="1" w:afterAutospacing="1" w:line="276" w:lineRule="auto"/>
              <w:ind w:firstLine="465"/>
              <w:jc w:val="left"/>
              <w:rPr>
                <w:rFonts w:ascii="宋体" w:hAnsi="宋体" w:eastAsia="宋体" w:cs="宋体"/>
                <w:color w:val="333333"/>
                <w:kern w:val="0"/>
                <w:szCs w:val="21"/>
              </w:rPr>
            </w:pPr>
            <w:r>
              <w:rPr>
                <w:rFonts w:hint="eastAsia" w:ascii="宋体" w:hAnsi="宋体" w:eastAsia="宋体" w:cs="宋体"/>
                <w:b/>
                <w:bCs/>
                <w:color w:val="333333"/>
                <w:kern w:val="0"/>
                <w:szCs w:val="21"/>
              </w:rPr>
              <w:t> </w:t>
            </w:r>
            <w:r>
              <w:rPr>
                <w:rFonts w:hint="eastAsia" w:ascii="宋体" w:hAnsi="宋体" w:eastAsia="宋体" w:cs="宋体"/>
                <w:color w:val="000000"/>
                <w:kern w:val="0"/>
                <w:szCs w:val="21"/>
              </w:rPr>
              <w:t>文献选读</w:t>
            </w:r>
          </w:p>
        </w:tc>
      </w:tr>
    </w:tbl>
    <w:p>
      <w:pPr>
        <w:widowControl/>
        <w:spacing w:line="330" w:lineRule="atLeast"/>
        <w:ind w:firstLine="413" w:firstLineChars="196"/>
        <w:jc w:val="left"/>
        <w:rPr>
          <w:rFonts w:ascii="宋体" w:hAnsi="宋体" w:eastAsia="宋体" w:cs="宋体"/>
          <w:color w:val="FF0000"/>
          <w:kern w:val="0"/>
          <w:szCs w:val="21"/>
        </w:rPr>
      </w:pPr>
      <w:r>
        <w:rPr>
          <w:rFonts w:hint="eastAsia" w:ascii="宋体" w:hAnsi="宋体" w:eastAsia="宋体" w:cs="宋体"/>
          <w:b/>
          <w:bCs/>
          <w:color w:val="FF0000"/>
          <w:kern w:val="0"/>
          <w:szCs w:val="21"/>
          <w:shd w:val="clear" w:color="auto" w:fill="D9D9D9"/>
        </w:rPr>
        <w:t>报名方式</w:t>
      </w:r>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w:t>
      </w:r>
      <w:r>
        <w:rPr>
          <w:rFonts w:hint="eastAsia" w:ascii="宋体" w:hAnsi="宋体" w:eastAsia="宋体" w:cs="宋体"/>
          <w:b/>
          <w:bCs/>
          <w:color w:val="000000"/>
          <w:kern w:val="0"/>
          <w:szCs w:val="21"/>
        </w:rPr>
        <w:t>咨询：</w:t>
      </w:r>
      <w:r>
        <w:rPr>
          <w:rFonts w:hint="eastAsia" w:ascii="宋体" w:hAnsi="宋体" w:eastAsia="宋体" w:cs="宋体"/>
          <w:color w:val="000000"/>
          <w:kern w:val="0"/>
          <w:szCs w:val="21"/>
        </w:rPr>
        <w:t>电话咨询并提交预报名资料;（资料包含 ：报名表、学历学位证、外加身份证正反面的电子版资料给到工作邮箱</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2、</w:t>
      </w:r>
      <w:r>
        <w:rPr>
          <w:rFonts w:hint="eastAsia" w:ascii="宋体" w:hAnsi="宋体" w:eastAsia="宋体" w:cs="宋体"/>
          <w:b/>
          <w:bCs/>
          <w:color w:val="000000"/>
          <w:kern w:val="0"/>
          <w:szCs w:val="21"/>
        </w:rPr>
        <w:t>网上报名：</w:t>
      </w:r>
      <w:r>
        <w:rPr>
          <w:rFonts w:hint="eastAsia" w:ascii="宋体" w:hAnsi="宋体" w:eastAsia="宋体" w:cs="宋体"/>
          <w:color w:val="000000"/>
          <w:kern w:val="0"/>
          <w:szCs w:val="21"/>
        </w:rPr>
        <w:t>学员进入中国学位与研究生教育信息网进行注册，填写基本信息—报名所在地，并提交学位申请等；</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3、</w:t>
      </w:r>
      <w:r>
        <w:rPr>
          <w:rFonts w:hint="eastAsia" w:ascii="宋体" w:hAnsi="宋体" w:eastAsia="宋体" w:cs="宋体"/>
          <w:b/>
          <w:bCs/>
          <w:color w:val="000000"/>
          <w:kern w:val="0"/>
          <w:szCs w:val="21"/>
        </w:rPr>
        <w:t>审核：</w:t>
      </w:r>
      <w:r>
        <w:rPr>
          <w:rFonts w:hint="eastAsia" w:ascii="宋体" w:hAnsi="宋体" w:eastAsia="宋体" w:cs="宋体"/>
          <w:color w:val="000000"/>
          <w:kern w:val="0"/>
          <w:szCs w:val="21"/>
        </w:rPr>
        <w:t>学院（系）审核报名，确定开课、学习开始时间；</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4、</w:t>
      </w:r>
      <w:r>
        <w:rPr>
          <w:rFonts w:hint="eastAsia" w:ascii="宋体" w:hAnsi="宋体" w:eastAsia="宋体" w:cs="宋体"/>
          <w:b/>
          <w:bCs/>
          <w:color w:val="000000"/>
          <w:kern w:val="0"/>
          <w:szCs w:val="21"/>
        </w:rPr>
        <w:t>现场确认：</w:t>
      </w:r>
      <w:r>
        <w:rPr>
          <w:rFonts w:hint="eastAsia" w:ascii="宋体" w:hAnsi="宋体" w:eastAsia="宋体" w:cs="宋体"/>
          <w:color w:val="000000"/>
          <w:kern w:val="0"/>
          <w:szCs w:val="21"/>
        </w:rPr>
        <w:t>申请人持证件采集指纹、现场确认、资格审查，并领取资格审查表；</w:t>
      </w: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00000"/>
          <w:kern w:val="0"/>
          <w:szCs w:val="21"/>
        </w:rPr>
        <w:t>   5、</w:t>
      </w:r>
      <w:r>
        <w:rPr>
          <w:rFonts w:hint="eastAsia" w:ascii="宋体" w:hAnsi="宋体" w:eastAsia="宋体" w:cs="宋体"/>
          <w:b/>
          <w:bCs/>
          <w:color w:val="000000"/>
          <w:kern w:val="0"/>
          <w:szCs w:val="21"/>
        </w:rPr>
        <w:t>上课</w:t>
      </w:r>
      <w:r>
        <w:rPr>
          <w:rFonts w:hint="eastAsia" w:ascii="宋体" w:hAnsi="宋体" w:eastAsia="宋体" w:cs="宋体"/>
          <w:color w:val="000000"/>
          <w:kern w:val="0"/>
          <w:szCs w:val="21"/>
        </w:rPr>
        <w:t>：资格审查通过，通过学校系统确</w:t>
      </w:r>
      <w:bookmarkStart w:id="0" w:name="_GoBack"/>
      <w:bookmarkEnd w:id="0"/>
      <w:r>
        <w:rPr>
          <w:rFonts w:hint="eastAsia" w:ascii="宋体" w:hAnsi="宋体" w:eastAsia="宋体" w:cs="宋体"/>
          <w:color w:val="000000"/>
          <w:kern w:val="0"/>
          <w:szCs w:val="21"/>
        </w:rPr>
        <w:t>认，开学并进入课程学习。</w:t>
      </w:r>
    </w:p>
    <w:p>
      <w:pPr>
        <w:widowControl/>
        <w:spacing w:line="330" w:lineRule="atLeast"/>
        <w:ind w:firstLine="413" w:firstLineChars="196"/>
        <w:jc w:val="left"/>
        <w:rPr>
          <w:rFonts w:ascii="宋体" w:hAnsi="宋体" w:eastAsia="宋体" w:cs="宋体"/>
          <w:color w:val="FF0000"/>
          <w:kern w:val="0"/>
          <w:szCs w:val="21"/>
        </w:rPr>
      </w:pPr>
      <w:r>
        <w:rPr>
          <w:rFonts w:hint="eastAsia" w:ascii="宋体" w:hAnsi="宋体" w:eastAsia="宋体" w:cs="宋体"/>
          <w:b/>
          <w:bCs/>
          <w:color w:val="FF0000"/>
          <w:kern w:val="0"/>
          <w:szCs w:val="21"/>
          <w:shd w:val="clear" w:color="auto" w:fill="D9D9D9"/>
        </w:rPr>
        <w:t>联系我们</w:t>
      </w:r>
    </w:p>
    <w:p>
      <w:pPr>
        <w:widowControl/>
        <w:spacing w:line="330" w:lineRule="atLeast"/>
        <w:ind w:firstLine="412" w:firstLineChars="196"/>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课程咨询：王老师、陈老师</w:t>
      </w:r>
    </w:p>
    <w:p>
      <w:pPr>
        <w:widowControl/>
        <w:spacing w:line="330" w:lineRule="atLeast"/>
        <w:ind w:firstLine="412" w:firstLineChars="196"/>
        <w:jc w:val="left"/>
        <w:rPr>
          <w:rFonts w:ascii="宋体" w:hAnsi="宋体" w:eastAsia="宋体" w:cs="宋体"/>
          <w:color w:val="000000"/>
          <w:kern w:val="0"/>
          <w:szCs w:val="21"/>
        </w:rPr>
      </w:pPr>
      <w:r>
        <w:rPr>
          <w:rFonts w:hint="eastAsia" w:ascii="宋体" w:hAnsi="宋体" w:eastAsia="宋体" w:cs="宋体"/>
          <w:b/>
          <w:bCs/>
          <w:color w:val="000000"/>
          <w:kern w:val="0"/>
          <w:szCs w:val="21"/>
        </w:rPr>
        <w:t>电话： 010-59480917</w:t>
      </w: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jc w:val="center"/>
        <w:rPr>
          <w:b/>
          <w:sz w:val="72"/>
        </w:rPr>
      </w:pPr>
    </w:p>
    <w:p>
      <w:pPr>
        <w:jc w:val="center"/>
        <w:rPr>
          <w:b/>
          <w:sz w:val="72"/>
        </w:rPr>
      </w:pPr>
      <w:r>
        <w:rPr>
          <w:rFonts w:hint="eastAsia"/>
          <w:b/>
          <w:sz w:val="72"/>
        </w:rPr>
        <w:t>浙江大学研究生院</w:t>
      </w:r>
    </w:p>
    <w:p>
      <w:pPr>
        <w:jc w:val="center"/>
        <w:rPr>
          <w:b/>
          <w:sz w:val="44"/>
        </w:rPr>
      </w:pPr>
      <w:r>
        <w:rPr>
          <w:rFonts w:hint="eastAsia"/>
          <w:b/>
          <w:sz w:val="44"/>
        </w:rPr>
        <w:t>研究生课程进修报名表</w:t>
      </w:r>
    </w:p>
    <w:p>
      <w:pPr>
        <w:rPr>
          <w:b/>
          <w:sz w:val="44"/>
        </w:rPr>
      </w:pPr>
    </w:p>
    <w:p>
      <w:pPr>
        <w:jc w:val="both"/>
        <w:rPr>
          <w:b/>
          <w:sz w:val="44"/>
        </w:rPr>
      </w:pPr>
    </w:p>
    <w:p>
      <w:pPr>
        <w:jc w:val="both"/>
        <w:rPr>
          <w:b/>
          <w:sz w:val="44"/>
        </w:rPr>
      </w:pPr>
    </w:p>
    <w:p>
      <w:pPr>
        <w:jc w:val="both"/>
        <w:rPr>
          <w:b/>
          <w:sz w:val="44"/>
        </w:rPr>
      </w:pPr>
    </w:p>
    <w:p>
      <w:pPr>
        <w:ind w:firstLine="1571"/>
        <w:rPr>
          <w:b/>
          <w:sz w:val="32"/>
          <w:u w:val="single"/>
        </w:rPr>
      </w:pPr>
      <w:r>
        <w:rPr>
          <w:rFonts w:hint="eastAsia"/>
          <w:b/>
          <w:sz w:val="32"/>
        </w:rPr>
        <w:t>申 请 人 姓 名：</w:t>
      </w:r>
      <w:r>
        <w:rPr>
          <w:rFonts w:hint="eastAsia"/>
          <w:b/>
          <w:sz w:val="32"/>
          <w:u w:val="single"/>
        </w:rPr>
        <w:t xml:space="preserve">                  </w:t>
      </w:r>
    </w:p>
    <w:p>
      <w:pPr>
        <w:ind w:firstLine="1571"/>
        <w:rPr>
          <w:b/>
          <w:sz w:val="32"/>
          <w:u w:val="single"/>
        </w:rPr>
      </w:pPr>
    </w:p>
    <w:p>
      <w:pPr>
        <w:ind w:firstLine="1571"/>
        <w:rPr>
          <w:b/>
          <w:sz w:val="32"/>
          <w:u w:val="single"/>
        </w:rPr>
      </w:pPr>
      <w:r>
        <w:rPr>
          <w:rFonts w:hint="eastAsia"/>
          <w:b/>
          <w:sz w:val="32"/>
        </w:rPr>
        <w:t>单  位  名  称：</w:t>
      </w:r>
      <w:r>
        <w:rPr>
          <w:rFonts w:hint="eastAsia"/>
          <w:b/>
          <w:sz w:val="32"/>
          <w:u w:val="single"/>
        </w:rPr>
        <w:t xml:space="preserve">                  </w:t>
      </w:r>
    </w:p>
    <w:p>
      <w:pPr>
        <w:ind w:firstLine="1571"/>
        <w:rPr>
          <w:b/>
          <w:sz w:val="32"/>
          <w:u w:val="single"/>
        </w:rPr>
      </w:pPr>
    </w:p>
    <w:p>
      <w:pPr>
        <w:ind w:firstLine="1571"/>
        <w:rPr>
          <w:b/>
          <w:sz w:val="32"/>
          <w:u w:val="single"/>
        </w:rPr>
      </w:pPr>
      <w:r>
        <w:rPr>
          <w:rFonts w:hint="eastAsia"/>
          <w:b/>
          <w:sz w:val="32"/>
        </w:rPr>
        <w:t>进 修 系、专业：</w:t>
      </w:r>
      <w:r>
        <w:rPr>
          <w:rFonts w:hint="eastAsia"/>
          <w:b/>
          <w:sz w:val="32"/>
          <w:u w:val="single"/>
        </w:rPr>
        <w:t xml:space="preserve">                  </w:t>
      </w:r>
    </w:p>
    <w:p>
      <w:pPr>
        <w:ind w:firstLine="1571"/>
        <w:rPr>
          <w:b/>
          <w:sz w:val="32"/>
          <w:u w:val="single"/>
        </w:rPr>
      </w:pPr>
    </w:p>
    <w:p>
      <w:pPr>
        <w:rPr>
          <w:b/>
          <w:sz w:val="32"/>
          <w:u w:val="single"/>
        </w:rPr>
      </w:pPr>
    </w:p>
    <w:p>
      <w:pPr>
        <w:rPr>
          <w:b/>
          <w:sz w:val="32"/>
          <w:u w:val="single"/>
        </w:rPr>
      </w:pPr>
    </w:p>
    <w:p>
      <w:pPr>
        <w:rPr>
          <w:b/>
          <w:sz w:val="32"/>
          <w:u w:val="single"/>
        </w:rPr>
      </w:pPr>
    </w:p>
    <w:p>
      <w:pPr>
        <w:ind w:firstLine="1571"/>
        <w:rPr>
          <w:b/>
          <w:sz w:val="32"/>
          <w:u w:val="single"/>
        </w:rPr>
      </w:pPr>
    </w:p>
    <w:p>
      <w:pPr>
        <w:rPr>
          <w:b/>
          <w:sz w:val="32"/>
          <w:u w:val="single"/>
        </w:rPr>
      </w:pPr>
    </w:p>
    <w:p>
      <w:pPr>
        <w:ind w:firstLine="2062"/>
        <w:rPr>
          <w:b/>
          <w:sz w:val="30"/>
        </w:rPr>
      </w:pPr>
      <w:r>
        <w:rPr>
          <w:rFonts w:hint="eastAsia"/>
          <w:b/>
          <w:sz w:val="30"/>
        </w:rPr>
        <w:t>浙 江 大 学 研 究 生 院 制</w:t>
      </w:r>
    </w:p>
    <w:p>
      <w:pPr>
        <w:ind w:firstLine="3000"/>
        <w:rPr>
          <w:sz w:val="30"/>
        </w:rPr>
      </w:pPr>
      <w:r>
        <w:rPr>
          <w:rFonts w:hint="eastAsia"/>
          <w:sz w:val="30"/>
        </w:rPr>
        <w:t>年     月     日</w:t>
      </w:r>
    </w:p>
    <w:p>
      <w:pPr>
        <w:ind w:firstLine="3142"/>
        <w:rPr>
          <w:b/>
          <w:sz w:val="32"/>
        </w:rPr>
      </w:pPr>
    </w:p>
    <w:p>
      <w:pPr>
        <w:ind w:firstLine="3142"/>
        <w:rPr>
          <w:b/>
          <w:sz w:val="32"/>
        </w:rPr>
      </w:pPr>
    </w:p>
    <w:tbl>
      <w:tblPr>
        <w:tblStyle w:val="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0"/>
        <w:gridCol w:w="320"/>
        <w:gridCol w:w="320"/>
        <w:gridCol w:w="120"/>
        <w:gridCol w:w="200"/>
        <w:gridCol w:w="320"/>
        <w:gridCol w:w="320"/>
        <w:gridCol w:w="240"/>
        <w:gridCol w:w="80"/>
        <w:gridCol w:w="320"/>
        <w:gridCol w:w="320"/>
        <w:gridCol w:w="120"/>
        <w:gridCol w:w="200"/>
        <w:gridCol w:w="320"/>
        <w:gridCol w:w="320"/>
        <w:gridCol w:w="255"/>
        <w:gridCol w:w="45"/>
        <w:gridCol w:w="20"/>
        <w:gridCol w:w="320"/>
        <w:gridCol w:w="320"/>
        <w:gridCol w:w="320"/>
        <w:gridCol w:w="205"/>
        <w:gridCol w:w="115"/>
        <w:gridCol w:w="32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Align w:val="center"/>
          </w:tcPr>
          <w:p>
            <w:pPr>
              <w:framePr w:hSpace="180" w:wrap="around" w:vAnchor="margin" w:hAnchor="margin" w:y="483"/>
              <w:jc w:val="center"/>
            </w:pPr>
            <w:r>
              <w:rPr>
                <w:rFonts w:hint="eastAsia"/>
              </w:rPr>
              <w:t>姓   名</w:t>
            </w:r>
          </w:p>
        </w:tc>
        <w:tc>
          <w:tcPr>
            <w:tcW w:w="1080" w:type="dxa"/>
            <w:gridSpan w:val="4"/>
            <w:vAlign w:val="center"/>
          </w:tcPr>
          <w:p>
            <w:pPr>
              <w:framePr w:hSpace="180" w:wrap="around" w:vAnchor="margin" w:hAnchor="margin" w:y="483"/>
              <w:jc w:val="center"/>
              <w:rPr>
                <w:sz w:val="24"/>
              </w:rPr>
            </w:pPr>
          </w:p>
        </w:tc>
        <w:tc>
          <w:tcPr>
            <w:tcW w:w="1080" w:type="dxa"/>
            <w:gridSpan w:val="4"/>
            <w:vAlign w:val="center"/>
          </w:tcPr>
          <w:p>
            <w:pPr>
              <w:framePr w:hSpace="180" w:wrap="around" w:vAnchor="margin" w:hAnchor="margin" w:y="483"/>
              <w:jc w:val="center"/>
            </w:pPr>
            <w:r>
              <w:rPr>
                <w:rFonts w:hint="eastAsia"/>
              </w:rPr>
              <w:t>性    别</w:t>
            </w:r>
          </w:p>
        </w:tc>
        <w:tc>
          <w:tcPr>
            <w:tcW w:w="720" w:type="dxa"/>
            <w:gridSpan w:val="3"/>
            <w:vAlign w:val="center"/>
          </w:tcPr>
          <w:p>
            <w:pPr>
              <w:framePr w:hSpace="180" w:wrap="around" w:vAnchor="margin" w:hAnchor="margin" w:y="483"/>
              <w:jc w:val="center"/>
              <w:rPr>
                <w:sz w:val="24"/>
              </w:rPr>
            </w:pPr>
          </w:p>
        </w:tc>
        <w:tc>
          <w:tcPr>
            <w:tcW w:w="1260" w:type="dxa"/>
            <w:gridSpan w:val="6"/>
            <w:vAlign w:val="center"/>
          </w:tcPr>
          <w:p>
            <w:pPr>
              <w:framePr w:hSpace="180" w:wrap="around" w:vAnchor="margin" w:hAnchor="margin" w:y="483"/>
              <w:jc w:val="center"/>
            </w:pPr>
            <w:r>
              <w:rPr>
                <w:rFonts w:hint="eastAsia"/>
              </w:rPr>
              <w:t>出  生</w:t>
            </w:r>
          </w:p>
          <w:p>
            <w:pPr>
              <w:framePr w:hSpace="180" w:wrap="around" w:vAnchor="margin" w:hAnchor="margin" w:y="483"/>
              <w:jc w:val="center"/>
            </w:pPr>
            <w:r>
              <w:rPr>
                <w:rFonts w:hint="eastAsia"/>
              </w:rPr>
              <w:t>年月日</w:t>
            </w:r>
          </w:p>
        </w:tc>
        <w:tc>
          <w:tcPr>
            <w:tcW w:w="1620" w:type="dxa"/>
            <w:gridSpan w:val="7"/>
            <w:vAlign w:val="center"/>
          </w:tcPr>
          <w:p>
            <w:pPr>
              <w:framePr w:hSpace="180" w:wrap="around" w:vAnchor="margin" w:hAnchor="margin" w:y="483"/>
              <w:jc w:val="center"/>
              <w:rPr>
                <w:sz w:val="24"/>
              </w:rPr>
            </w:pPr>
          </w:p>
        </w:tc>
        <w:tc>
          <w:tcPr>
            <w:tcW w:w="1803" w:type="dxa"/>
            <w:vMerge w:val="restart"/>
          </w:tcPr>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jc w:val="center"/>
              <w:rPr>
                <w:sz w:val="24"/>
              </w:rPr>
            </w:pPr>
            <w:r>
              <w:rPr>
                <w:rFonts w:hint="eastAsia"/>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1188" w:type="dxa"/>
            <w:vAlign w:val="center"/>
          </w:tcPr>
          <w:p>
            <w:pPr>
              <w:framePr w:hSpace="180" w:wrap="around" w:vAnchor="margin" w:hAnchor="margin" w:y="483"/>
              <w:jc w:val="center"/>
            </w:pPr>
            <w:r>
              <w:rPr>
                <w:rFonts w:hint="eastAsia"/>
              </w:rPr>
              <w:t>党   派</w:t>
            </w:r>
          </w:p>
        </w:tc>
        <w:tc>
          <w:tcPr>
            <w:tcW w:w="1080" w:type="dxa"/>
            <w:gridSpan w:val="4"/>
            <w:vAlign w:val="center"/>
          </w:tcPr>
          <w:p>
            <w:pPr>
              <w:framePr w:hSpace="180" w:wrap="around" w:vAnchor="margin" w:hAnchor="margin" w:y="483"/>
              <w:jc w:val="center"/>
              <w:rPr>
                <w:sz w:val="24"/>
              </w:rPr>
            </w:pPr>
          </w:p>
        </w:tc>
        <w:tc>
          <w:tcPr>
            <w:tcW w:w="1080" w:type="dxa"/>
            <w:gridSpan w:val="4"/>
            <w:vAlign w:val="center"/>
          </w:tcPr>
          <w:p>
            <w:pPr>
              <w:framePr w:hSpace="180" w:wrap="around" w:vAnchor="margin" w:hAnchor="margin" w:y="483"/>
              <w:jc w:val="center"/>
            </w:pPr>
            <w:r>
              <w:rPr>
                <w:rFonts w:hint="eastAsia"/>
              </w:rPr>
              <w:t>民    族</w:t>
            </w:r>
          </w:p>
        </w:tc>
        <w:tc>
          <w:tcPr>
            <w:tcW w:w="720" w:type="dxa"/>
            <w:gridSpan w:val="3"/>
            <w:vAlign w:val="center"/>
          </w:tcPr>
          <w:p>
            <w:pPr>
              <w:framePr w:hSpace="180" w:wrap="around" w:vAnchor="margin" w:hAnchor="margin" w:y="483"/>
              <w:jc w:val="center"/>
              <w:rPr>
                <w:sz w:val="24"/>
              </w:rPr>
            </w:pPr>
          </w:p>
        </w:tc>
        <w:tc>
          <w:tcPr>
            <w:tcW w:w="1260" w:type="dxa"/>
            <w:gridSpan w:val="6"/>
            <w:vAlign w:val="center"/>
          </w:tcPr>
          <w:p>
            <w:pPr>
              <w:framePr w:hSpace="180" w:wrap="around" w:vAnchor="margin" w:hAnchor="margin" w:y="483"/>
              <w:jc w:val="center"/>
            </w:pPr>
            <w:r>
              <w:rPr>
                <w:rFonts w:hint="eastAsia"/>
              </w:rPr>
              <w:t>婚   否</w:t>
            </w:r>
          </w:p>
        </w:tc>
        <w:tc>
          <w:tcPr>
            <w:tcW w:w="1620" w:type="dxa"/>
            <w:gridSpan w:val="7"/>
            <w:vAlign w:val="center"/>
          </w:tcPr>
          <w:p>
            <w:pPr>
              <w:framePr w:hSpace="180" w:wrap="around" w:vAnchor="margin" w:hAnchor="margin" w:y="483"/>
              <w:jc w:val="center"/>
              <w:rPr>
                <w:sz w:val="24"/>
              </w:rPr>
            </w:pPr>
          </w:p>
        </w:tc>
        <w:tc>
          <w:tcPr>
            <w:tcW w:w="1803" w:type="dxa"/>
            <w:vMerge w:val="continue"/>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188" w:type="dxa"/>
            <w:vAlign w:val="center"/>
          </w:tcPr>
          <w:p>
            <w:pPr>
              <w:framePr w:hSpace="180" w:wrap="around" w:vAnchor="margin" w:hAnchor="margin" w:y="483"/>
              <w:jc w:val="center"/>
            </w:pPr>
            <w:r>
              <w:rPr>
                <w:rFonts w:hint="eastAsia"/>
              </w:rPr>
              <w:t>行政职务</w:t>
            </w:r>
          </w:p>
        </w:tc>
        <w:tc>
          <w:tcPr>
            <w:tcW w:w="2160" w:type="dxa"/>
            <w:gridSpan w:val="8"/>
            <w:vAlign w:val="center"/>
          </w:tcPr>
          <w:p>
            <w:pPr>
              <w:framePr w:hSpace="180" w:wrap="around" w:vAnchor="margin" w:hAnchor="margin" w:y="483"/>
              <w:numPr>
                <w:ilvl w:val="0"/>
                <w:numId w:val="1"/>
              </w:numPr>
              <w:jc w:val="center"/>
              <w:rPr>
                <w:rFonts w:ascii="宋体"/>
              </w:rPr>
            </w:pPr>
            <w:r>
              <w:rPr>
                <w:rFonts w:hint="eastAsia" w:ascii="宋体"/>
              </w:rPr>
              <w:t>科级 ②处级</w:t>
            </w:r>
          </w:p>
          <w:p>
            <w:pPr>
              <w:framePr w:hSpace="180" w:wrap="around" w:vAnchor="margin" w:hAnchor="margin" w:y="483"/>
              <w:jc w:val="center"/>
            </w:pPr>
            <w:r>
              <w:rPr>
                <w:rFonts w:hint="eastAsia" w:ascii="宋体"/>
              </w:rPr>
              <w:t>③厅局级 ④其他</w:t>
            </w:r>
          </w:p>
        </w:tc>
        <w:tc>
          <w:tcPr>
            <w:tcW w:w="720" w:type="dxa"/>
            <w:gridSpan w:val="3"/>
            <w:vAlign w:val="center"/>
          </w:tcPr>
          <w:p>
            <w:pPr>
              <w:framePr w:hSpace="180" w:wrap="around" w:vAnchor="margin" w:hAnchor="margin" w:y="483"/>
              <w:jc w:val="center"/>
              <w:rPr>
                <w:sz w:val="24"/>
              </w:rPr>
            </w:pPr>
            <w:r>
              <w:rPr>
                <w:rFonts w:hint="eastAsia"/>
                <w:sz w:val="24"/>
              </w:rPr>
              <w:t>考生来源</w:t>
            </w:r>
          </w:p>
        </w:tc>
        <w:tc>
          <w:tcPr>
            <w:tcW w:w="2880" w:type="dxa"/>
            <w:gridSpan w:val="13"/>
            <w:vAlign w:val="center"/>
          </w:tcPr>
          <w:p>
            <w:pPr>
              <w:framePr w:hSpace="180" w:wrap="around" w:vAnchor="margin" w:hAnchor="margin" w:y="483"/>
              <w:jc w:val="center"/>
              <w:rPr>
                <w:sz w:val="24"/>
              </w:rPr>
            </w:pPr>
            <w:r>
              <w:rPr>
                <w:rFonts w:hint="eastAsia" w:ascii="宋体"/>
              </w:rPr>
              <w:t>①行政干部②科技人员③教师④现役军人⑤其他人员</w:t>
            </w:r>
          </w:p>
        </w:tc>
        <w:tc>
          <w:tcPr>
            <w:tcW w:w="1803" w:type="dxa"/>
            <w:vMerge w:val="continue"/>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8" w:type="dxa"/>
            <w:vAlign w:val="center"/>
          </w:tcPr>
          <w:p>
            <w:pPr>
              <w:framePr w:hSpace="180" w:wrap="around" w:vAnchor="margin" w:hAnchor="margin" w:y="483"/>
              <w:jc w:val="center"/>
            </w:pPr>
            <w:r>
              <w:rPr>
                <w:rFonts w:hint="eastAsia"/>
              </w:rPr>
              <w:t>身份证号</w:t>
            </w: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gridSpan w:val="2"/>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gridSpan w:val="2"/>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gridSpan w:val="2"/>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gridSpan w:val="3"/>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320" w:type="dxa"/>
            <w:gridSpan w:val="2"/>
            <w:vAlign w:val="center"/>
          </w:tcPr>
          <w:p>
            <w:pPr>
              <w:framePr w:hSpace="180" w:wrap="around" w:vAnchor="margin" w:hAnchor="margin" w:y="483"/>
              <w:jc w:val="center"/>
              <w:rPr>
                <w:sz w:val="24"/>
              </w:rPr>
            </w:pPr>
          </w:p>
        </w:tc>
        <w:tc>
          <w:tcPr>
            <w:tcW w:w="320" w:type="dxa"/>
            <w:vAlign w:val="center"/>
          </w:tcPr>
          <w:p>
            <w:pPr>
              <w:framePr w:hSpace="180" w:wrap="around" w:vAnchor="margin" w:hAnchor="margin" w:y="483"/>
              <w:jc w:val="center"/>
              <w:rPr>
                <w:sz w:val="24"/>
              </w:rPr>
            </w:pPr>
          </w:p>
        </w:tc>
        <w:tc>
          <w:tcPr>
            <w:tcW w:w="1803" w:type="dxa"/>
            <w:vMerge w:val="continue"/>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88" w:type="dxa"/>
            <w:vAlign w:val="center"/>
          </w:tcPr>
          <w:p>
            <w:pPr>
              <w:framePr w:hSpace="180" w:wrap="around" w:vAnchor="margin" w:hAnchor="margin" w:y="483"/>
              <w:jc w:val="center"/>
            </w:pPr>
            <w:r>
              <w:rPr>
                <w:rFonts w:hint="eastAsia"/>
              </w:rPr>
              <w:t>联系电话</w:t>
            </w:r>
          </w:p>
        </w:tc>
        <w:tc>
          <w:tcPr>
            <w:tcW w:w="3840" w:type="dxa"/>
            <w:gridSpan w:val="15"/>
            <w:vAlign w:val="center"/>
          </w:tcPr>
          <w:p>
            <w:pPr>
              <w:framePr w:hSpace="180" w:wrap="around" w:vAnchor="margin" w:hAnchor="margin" w:y="483"/>
              <w:jc w:val="center"/>
              <w:rPr>
                <w:sz w:val="24"/>
              </w:rPr>
            </w:pPr>
          </w:p>
        </w:tc>
        <w:tc>
          <w:tcPr>
            <w:tcW w:w="1920" w:type="dxa"/>
            <w:gridSpan w:val="9"/>
            <w:vAlign w:val="center"/>
          </w:tcPr>
          <w:p>
            <w:pPr>
              <w:framePr w:hSpace="180" w:wrap="around" w:vAnchor="margin" w:hAnchor="margin" w:y="483"/>
              <w:jc w:val="center"/>
              <w:rPr>
                <w:sz w:val="24"/>
              </w:rPr>
            </w:pPr>
            <w:r>
              <w:rPr>
                <w:rFonts w:hint="eastAsia"/>
                <w:sz w:val="24"/>
              </w:rPr>
              <w:t>手    机</w:t>
            </w:r>
          </w:p>
        </w:tc>
        <w:tc>
          <w:tcPr>
            <w:tcW w:w="1803" w:type="dxa"/>
            <w:vAlign w:val="center"/>
          </w:tcPr>
          <w:p>
            <w:pPr>
              <w:framePr w:hSpace="180" w:wrap="around" w:vAnchor="margin" w:hAnchor="margin" w:y="48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88" w:type="dxa"/>
            <w:vAlign w:val="center"/>
          </w:tcPr>
          <w:p>
            <w:pPr>
              <w:framePr w:hSpace="180" w:wrap="around" w:vAnchor="margin" w:hAnchor="margin" w:y="483"/>
              <w:jc w:val="center"/>
            </w:pPr>
            <w:r>
              <w:rPr>
                <w:rFonts w:hint="eastAsia"/>
              </w:rPr>
              <w:t>通讯地址</w:t>
            </w:r>
          </w:p>
        </w:tc>
        <w:tc>
          <w:tcPr>
            <w:tcW w:w="3840" w:type="dxa"/>
            <w:gridSpan w:val="15"/>
            <w:vAlign w:val="center"/>
          </w:tcPr>
          <w:p>
            <w:pPr>
              <w:framePr w:hSpace="180" w:wrap="around" w:vAnchor="margin" w:hAnchor="margin" w:y="483"/>
              <w:jc w:val="center"/>
              <w:rPr>
                <w:sz w:val="24"/>
              </w:rPr>
            </w:pPr>
          </w:p>
        </w:tc>
        <w:tc>
          <w:tcPr>
            <w:tcW w:w="1920" w:type="dxa"/>
            <w:gridSpan w:val="9"/>
            <w:vAlign w:val="center"/>
          </w:tcPr>
          <w:p>
            <w:pPr>
              <w:framePr w:hSpace="180" w:wrap="around" w:vAnchor="margin" w:hAnchor="margin" w:y="483"/>
              <w:jc w:val="center"/>
              <w:rPr>
                <w:sz w:val="24"/>
              </w:rPr>
            </w:pPr>
            <w:r>
              <w:rPr>
                <w:rFonts w:hint="eastAsia"/>
                <w:sz w:val="24"/>
              </w:rPr>
              <w:t>邮政编码</w:t>
            </w:r>
          </w:p>
        </w:tc>
        <w:tc>
          <w:tcPr>
            <w:tcW w:w="1803" w:type="dxa"/>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88" w:type="dxa"/>
            <w:vAlign w:val="center"/>
          </w:tcPr>
          <w:p>
            <w:pPr>
              <w:framePr w:hSpace="180" w:wrap="around" w:vAnchor="margin" w:hAnchor="margin" w:y="483"/>
              <w:jc w:val="center"/>
              <w:rPr>
                <w:sz w:val="24"/>
              </w:rPr>
            </w:pPr>
            <w:r>
              <w:rPr>
                <w:rFonts w:hint="eastAsia"/>
              </w:rPr>
              <w:t>工作单位</w:t>
            </w:r>
          </w:p>
        </w:tc>
        <w:tc>
          <w:tcPr>
            <w:tcW w:w="3840" w:type="dxa"/>
            <w:gridSpan w:val="15"/>
            <w:vAlign w:val="center"/>
          </w:tcPr>
          <w:p>
            <w:pPr>
              <w:framePr w:hSpace="180" w:wrap="around" w:vAnchor="margin" w:hAnchor="margin" w:y="483"/>
              <w:jc w:val="center"/>
              <w:rPr>
                <w:sz w:val="24"/>
              </w:rPr>
            </w:pPr>
          </w:p>
        </w:tc>
        <w:tc>
          <w:tcPr>
            <w:tcW w:w="1920" w:type="dxa"/>
            <w:gridSpan w:val="9"/>
            <w:vAlign w:val="center"/>
          </w:tcPr>
          <w:p>
            <w:pPr>
              <w:framePr w:hSpace="180" w:wrap="around" w:vAnchor="margin" w:hAnchor="margin" w:y="483"/>
              <w:jc w:val="center"/>
              <w:rPr>
                <w:sz w:val="24"/>
              </w:rPr>
            </w:pPr>
            <w:r>
              <w:rPr>
                <w:rFonts w:hint="eastAsia"/>
                <w:sz w:val="24"/>
              </w:rPr>
              <w:t>邮箱</w:t>
            </w:r>
          </w:p>
        </w:tc>
        <w:tc>
          <w:tcPr>
            <w:tcW w:w="1803" w:type="dxa"/>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1188" w:type="dxa"/>
            <w:tcBorders>
              <w:bottom w:val="nil"/>
            </w:tcBorders>
            <w:vAlign w:val="center"/>
          </w:tcPr>
          <w:p>
            <w:pPr>
              <w:framePr w:hSpace="180" w:wrap="around" w:vAnchor="margin" w:hAnchor="margin" w:y="483"/>
              <w:jc w:val="center"/>
            </w:pPr>
            <w:r>
              <w:rPr>
                <w:rFonts w:hint="eastAsia"/>
              </w:rPr>
              <w:t>毕业院校及专业</w:t>
            </w:r>
          </w:p>
        </w:tc>
        <w:tc>
          <w:tcPr>
            <w:tcW w:w="3000" w:type="dxa"/>
            <w:gridSpan w:val="12"/>
            <w:tcBorders>
              <w:bottom w:val="nil"/>
            </w:tcBorders>
            <w:vAlign w:val="center"/>
          </w:tcPr>
          <w:p>
            <w:pPr>
              <w:framePr w:hSpace="180" w:wrap="around" w:vAnchor="margin" w:hAnchor="margin" w:y="483"/>
              <w:jc w:val="center"/>
              <w:rPr>
                <w:b/>
                <w:sz w:val="28"/>
              </w:rPr>
            </w:pPr>
          </w:p>
        </w:tc>
        <w:tc>
          <w:tcPr>
            <w:tcW w:w="1095" w:type="dxa"/>
            <w:gridSpan w:val="4"/>
            <w:tcBorders>
              <w:bottom w:val="nil"/>
            </w:tcBorders>
            <w:vAlign w:val="center"/>
          </w:tcPr>
          <w:p>
            <w:pPr>
              <w:framePr w:hSpace="180" w:wrap="around" w:vAnchor="margin" w:hAnchor="margin" w:y="483"/>
              <w:jc w:val="center"/>
            </w:pPr>
            <w:r>
              <w:rPr>
                <w:rFonts w:hint="eastAsia"/>
              </w:rPr>
              <w:t>毕业时间</w:t>
            </w:r>
          </w:p>
        </w:tc>
        <w:tc>
          <w:tcPr>
            <w:tcW w:w="1230" w:type="dxa"/>
            <w:gridSpan w:val="6"/>
            <w:tcBorders>
              <w:bottom w:val="nil"/>
            </w:tcBorders>
            <w:vAlign w:val="center"/>
          </w:tcPr>
          <w:p>
            <w:pPr>
              <w:framePr w:hSpace="180" w:wrap="around" w:vAnchor="margin" w:hAnchor="margin" w:y="483"/>
              <w:jc w:val="center"/>
              <w:rPr>
                <w:b/>
                <w:sz w:val="28"/>
              </w:rPr>
            </w:pPr>
          </w:p>
        </w:tc>
        <w:tc>
          <w:tcPr>
            <w:tcW w:w="435" w:type="dxa"/>
            <w:gridSpan w:val="2"/>
            <w:vMerge w:val="restart"/>
            <w:tcBorders>
              <w:bottom w:val="nil"/>
            </w:tcBorders>
            <w:vAlign w:val="center"/>
          </w:tcPr>
          <w:p>
            <w:pPr>
              <w:framePr w:hSpace="180" w:wrap="around" w:vAnchor="margin" w:hAnchor="margin" w:y="483"/>
              <w:jc w:val="center"/>
            </w:pPr>
            <w:r>
              <w:rPr>
                <w:rFonts w:hint="eastAsia"/>
              </w:rPr>
              <w:t>学历学位</w:t>
            </w:r>
          </w:p>
        </w:tc>
        <w:tc>
          <w:tcPr>
            <w:tcW w:w="1803" w:type="dxa"/>
            <w:vMerge w:val="restart"/>
            <w:tcBorders>
              <w:bottom w:val="nil"/>
            </w:tcBorders>
            <w:vAlign w:val="center"/>
          </w:tcPr>
          <w:p>
            <w:pPr>
              <w:framePr w:hSpace="180" w:wrap="around" w:vAnchor="margin" w:hAnchor="margin" w:y="483"/>
            </w:pPr>
            <w:r>
              <w:rPr>
                <w:rFonts w:hint="eastAsia"/>
              </w:rPr>
              <w:t>A、本科有学位</w:t>
            </w:r>
          </w:p>
          <w:p>
            <w:pPr>
              <w:framePr w:hSpace="180" w:wrap="around" w:vAnchor="margin" w:hAnchor="margin" w:y="483"/>
            </w:pPr>
            <w:r>
              <w:rPr>
                <w:rFonts w:hint="eastAsia"/>
              </w:rPr>
              <w:t>B、本科无学位</w:t>
            </w:r>
          </w:p>
          <w:p>
            <w:pPr>
              <w:framePr w:hSpace="180" w:wrap="around" w:vAnchor="margin" w:hAnchor="margin" w:y="483"/>
            </w:pPr>
            <w:r>
              <w:rPr>
                <w:rFonts w:hint="eastAsia"/>
              </w:rPr>
              <w:t>C、专科</w:t>
            </w:r>
          </w:p>
          <w:p>
            <w:pPr>
              <w:framePr w:hSpace="180" w:wrap="around" w:vAnchor="margin" w:hAnchor="margin" w:y="483"/>
            </w:pPr>
            <w:r>
              <w:rPr>
                <w:rFonts w:hint="eastAsia"/>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1188" w:type="dxa"/>
            <w:tcBorders>
              <w:top w:val="single" w:color="auto" w:sz="4" w:space="0"/>
            </w:tcBorders>
            <w:vAlign w:val="center"/>
          </w:tcPr>
          <w:p>
            <w:pPr>
              <w:framePr w:hSpace="180" w:wrap="around" w:vAnchor="margin" w:hAnchor="margin" w:y="483"/>
              <w:jc w:val="center"/>
            </w:pPr>
            <w:r>
              <w:rPr>
                <w:rFonts w:hint="eastAsia"/>
              </w:rPr>
              <w:t>学士学位授予单位</w:t>
            </w:r>
          </w:p>
        </w:tc>
        <w:tc>
          <w:tcPr>
            <w:tcW w:w="3000" w:type="dxa"/>
            <w:gridSpan w:val="12"/>
            <w:tcBorders>
              <w:top w:val="single" w:color="auto" w:sz="4" w:space="0"/>
            </w:tcBorders>
            <w:vAlign w:val="center"/>
          </w:tcPr>
          <w:p>
            <w:pPr>
              <w:framePr w:hSpace="180" w:wrap="around" w:vAnchor="margin" w:hAnchor="margin" w:y="483"/>
              <w:jc w:val="center"/>
            </w:pPr>
          </w:p>
        </w:tc>
        <w:tc>
          <w:tcPr>
            <w:tcW w:w="1095" w:type="dxa"/>
            <w:gridSpan w:val="4"/>
            <w:tcBorders>
              <w:top w:val="single" w:color="auto" w:sz="4" w:space="0"/>
            </w:tcBorders>
            <w:vAlign w:val="center"/>
          </w:tcPr>
          <w:p>
            <w:pPr>
              <w:framePr w:hSpace="180" w:wrap="around" w:vAnchor="margin" w:hAnchor="margin" w:y="483"/>
              <w:jc w:val="center"/>
            </w:pPr>
            <w:r>
              <w:rPr>
                <w:rFonts w:hint="eastAsia"/>
              </w:rPr>
              <w:t>获学士学位时间</w:t>
            </w:r>
          </w:p>
        </w:tc>
        <w:tc>
          <w:tcPr>
            <w:tcW w:w="1230" w:type="dxa"/>
            <w:gridSpan w:val="6"/>
            <w:tcBorders>
              <w:top w:val="single" w:color="auto" w:sz="4" w:space="0"/>
            </w:tcBorders>
            <w:vAlign w:val="center"/>
          </w:tcPr>
          <w:p>
            <w:pPr>
              <w:framePr w:hSpace="180" w:wrap="around" w:vAnchor="margin" w:hAnchor="margin" w:y="483"/>
              <w:jc w:val="center"/>
            </w:pPr>
          </w:p>
        </w:tc>
        <w:tc>
          <w:tcPr>
            <w:tcW w:w="435" w:type="dxa"/>
            <w:gridSpan w:val="2"/>
            <w:vMerge w:val="continue"/>
            <w:tcBorders>
              <w:top w:val="nil"/>
            </w:tcBorders>
            <w:vAlign w:val="center"/>
          </w:tcPr>
          <w:p>
            <w:pPr>
              <w:framePr w:hSpace="180" w:wrap="around" w:vAnchor="margin" w:hAnchor="margin" w:y="483"/>
              <w:jc w:val="center"/>
            </w:pPr>
          </w:p>
        </w:tc>
        <w:tc>
          <w:tcPr>
            <w:tcW w:w="1803" w:type="dxa"/>
            <w:vMerge w:val="continue"/>
            <w:tcBorders>
              <w:top w:val="nil"/>
            </w:tcBorders>
            <w:vAlign w:val="center"/>
          </w:tcPr>
          <w:p>
            <w:pPr>
              <w:framePr w:hSpace="180" w:wrap="around" w:vAnchor="margin" w:hAnchor="margin" w:y="48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8751" w:type="dxa"/>
            <w:gridSpan w:val="26"/>
            <w:vAlign w:val="center"/>
          </w:tcPr>
          <w:p>
            <w:pPr>
              <w:framePr w:hSpace="180" w:wrap="around" w:vAnchor="margin" w:hAnchor="margin" w:y="483"/>
              <w:jc w:val="center"/>
              <w:rPr>
                <w:sz w:val="28"/>
              </w:rPr>
            </w:pPr>
            <w:r>
              <w:rPr>
                <w:rFonts w:hint="eastAsia"/>
                <w:b/>
                <w:sz w:val="28"/>
              </w:rPr>
              <w:t>学   历   与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88" w:type="dxa"/>
            <w:vAlign w:val="center"/>
          </w:tcPr>
          <w:p>
            <w:pPr>
              <w:framePr w:hSpace="180" w:wrap="around" w:vAnchor="margin" w:hAnchor="margin" w:y="483"/>
              <w:jc w:val="center"/>
            </w:pPr>
            <w:r>
              <w:rPr>
                <w:rFonts w:hint="eastAsia"/>
              </w:rPr>
              <w:t>起止时间</w:t>
            </w:r>
          </w:p>
        </w:tc>
        <w:tc>
          <w:tcPr>
            <w:tcW w:w="5760" w:type="dxa"/>
            <w:gridSpan w:val="24"/>
            <w:vAlign w:val="center"/>
          </w:tcPr>
          <w:p>
            <w:pPr>
              <w:framePr w:hSpace="180" w:wrap="around" w:vAnchor="margin" w:hAnchor="margin" w:y="483"/>
              <w:jc w:val="center"/>
            </w:pPr>
            <w:r>
              <w:rPr>
                <w:rFonts w:hint="eastAsia"/>
              </w:rPr>
              <w:t>学习或工作单位、部门</w:t>
            </w:r>
          </w:p>
        </w:tc>
        <w:tc>
          <w:tcPr>
            <w:tcW w:w="1803" w:type="dxa"/>
            <w:vAlign w:val="center"/>
          </w:tcPr>
          <w:p>
            <w:pPr>
              <w:framePr w:hSpace="180" w:wrap="around" w:vAnchor="margin" w:hAnchor="margin" w:y="483"/>
              <w:jc w:val="center"/>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atLeast"/>
        </w:trPr>
        <w:tc>
          <w:tcPr>
            <w:tcW w:w="1188" w:type="dxa"/>
            <w:vAlign w:val="center"/>
          </w:tcPr>
          <w:p>
            <w:pPr>
              <w:framePr w:hSpace="180" w:wrap="around" w:vAnchor="margin" w:hAnchor="margin" w:y="483"/>
              <w:jc w:val="center"/>
            </w:pPr>
          </w:p>
        </w:tc>
        <w:tc>
          <w:tcPr>
            <w:tcW w:w="5760" w:type="dxa"/>
            <w:gridSpan w:val="24"/>
            <w:vAlign w:val="center"/>
          </w:tcPr>
          <w:p>
            <w:pPr>
              <w:framePr w:hSpace="180" w:wrap="around" w:vAnchor="margin" w:hAnchor="margin" w:y="483"/>
              <w:rPr>
                <w:sz w:val="24"/>
              </w:rPr>
            </w:pPr>
            <w:r>
              <w:rPr>
                <w:rFonts w:hint="eastAsia"/>
                <w:sz w:val="24"/>
              </w:rPr>
              <w:t xml:space="preserve">  </w:t>
            </w: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pPr>
          </w:p>
        </w:tc>
        <w:tc>
          <w:tcPr>
            <w:tcW w:w="1803" w:type="dxa"/>
            <w:tcBorders>
              <w:bottom w:val="single" w:color="auto" w:sz="4" w:space="0"/>
            </w:tcBorders>
            <w:vAlign w:val="center"/>
          </w:tcPr>
          <w:p>
            <w:pPr>
              <w:framePr w:hSpace="180" w:wrap="around" w:vAnchor="margin" w:hAnchor="margin" w:y="483"/>
              <w:jc w:val="center"/>
            </w:pPr>
          </w:p>
        </w:tc>
      </w:tr>
    </w:tbl>
    <w:p>
      <w:pPr>
        <w:rPr>
          <w:b/>
          <w:sz w:val="32"/>
        </w:rPr>
      </w:pP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trPr>
        <w:tc>
          <w:tcPr>
            <w:tcW w:w="8640" w:type="dxa"/>
          </w:tcPr>
          <w:p>
            <w:pPr>
              <w:spacing w:before="312"/>
              <w:ind w:firstLine="200"/>
              <w:rPr>
                <w:sz w:val="20"/>
              </w:rPr>
            </w:pPr>
            <w:r>
              <w:rPr>
                <w:rFonts w:hint="eastAsia"/>
                <w:sz w:val="20"/>
              </w:rPr>
              <w:t>单位对申请人的意见（包括：政治思想、工作态度、工作成绩、业务水平、是否同意）</w:t>
            </w: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r>
              <w:rPr>
                <w:rFonts w:hint="eastAsia"/>
                <w:sz w:val="20"/>
              </w:rPr>
              <w:t xml:space="preserve"> </w:t>
            </w:r>
          </w:p>
          <w:p>
            <w:pPr>
              <w:spacing w:before="312"/>
              <w:rPr>
                <w:sz w:val="20"/>
              </w:rPr>
            </w:pPr>
            <w:r>
              <w:rPr>
                <w:rFonts w:hint="eastAsia"/>
                <w:sz w:val="20"/>
              </w:rPr>
              <w:t xml:space="preserve">                      单位（人事部门）盖章：     负责人签名：</w:t>
            </w:r>
          </w:p>
          <w:p>
            <w:pPr>
              <w:spacing w:before="312"/>
              <w:rPr>
                <w:sz w:val="20"/>
              </w:rPr>
            </w:pPr>
            <w:r>
              <w:rPr>
                <w:rFonts w:hint="eastAsia"/>
                <w:sz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trPr>
        <w:tc>
          <w:tcPr>
            <w:tcW w:w="8640" w:type="dxa"/>
          </w:tcPr>
          <w:p>
            <w:pPr>
              <w:spacing w:before="312"/>
              <w:ind w:firstLine="200"/>
              <w:rPr>
                <w:sz w:val="20"/>
              </w:rPr>
            </w:pPr>
            <w:r>
              <w:rPr>
                <w:rFonts w:hint="eastAsia"/>
                <w:sz w:val="20"/>
              </w:rPr>
              <w:t>学院审核意见：</w:t>
            </w:r>
          </w:p>
          <w:p>
            <w:pPr>
              <w:spacing w:before="312"/>
              <w:rPr>
                <w:sz w:val="20"/>
              </w:rPr>
            </w:pPr>
          </w:p>
          <w:p>
            <w:pPr>
              <w:spacing w:before="312"/>
              <w:rPr>
                <w:sz w:val="20"/>
              </w:rPr>
            </w:pPr>
          </w:p>
          <w:p>
            <w:pPr>
              <w:spacing w:before="312"/>
              <w:rPr>
                <w:sz w:val="20"/>
              </w:rPr>
            </w:pPr>
            <w:r>
              <w:rPr>
                <w:rFonts w:hint="eastAsia"/>
                <w:sz w:val="20"/>
              </w:rPr>
              <w:t xml:space="preserve">                                       签名：（盖章）</w:t>
            </w:r>
          </w:p>
          <w:p>
            <w:pPr>
              <w:spacing w:before="312"/>
              <w:rPr>
                <w:sz w:val="20"/>
              </w:rPr>
            </w:pPr>
            <w:r>
              <w:rPr>
                <w:rFonts w:hint="eastAsia"/>
                <w:sz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8640" w:type="dxa"/>
            <w:tcBorders>
              <w:bottom w:val="single" w:color="auto" w:sz="4" w:space="0"/>
            </w:tcBorders>
          </w:tcPr>
          <w:p>
            <w:pPr>
              <w:spacing w:before="312"/>
              <w:ind w:firstLine="200"/>
              <w:rPr>
                <w:sz w:val="20"/>
              </w:rPr>
            </w:pPr>
            <w:r>
              <w:rPr>
                <w:rFonts w:hint="eastAsia"/>
                <w:sz w:val="20"/>
              </w:rPr>
              <w:t>研究生院审批意见：</w:t>
            </w:r>
          </w:p>
          <w:p>
            <w:pPr>
              <w:spacing w:before="312"/>
              <w:rPr>
                <w:sz w:val="20"/>
              </w:rPr>
            </w:pPr>
            <w:r>
              <w:rPr>
                <w:rFonts w:hint="eastAsia"/>
                <w:sz w:val="20"/>
              </w:rPr>
              <w:t xml:space="preserve">                                       签名：（盖章）</w:t>
            </w:r>
          </w:p>
          <w:p>
            <w:pPr>
              <w:spacing w:before="312"/>
              <w:rPr>
                <w:sz w:val="20"/>
              </w:rPr>
            </w:pPr>
            <w:r>
              <w:rPr>
                <w:rFonts w:hint="eastAsia"/>
                <w:sz w:val="20"/>
              </w:rPr>
              <w:t xml:space="preserve">                                                年     月      日</w:t>
            </w:r>
          </w:p>
        </w:tc>
      </w:tr>
    </w:tbl>
    <w:p>
      <w:pPr>
        <w:widowControl/>
        <w:spacing w:line="330" w:lineRule="atLeast"/>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00000"/>
          <w:kern w:val="0"/>
          <w:szCs w:val="21"/>
        </w:rPr>
      </w:pPr>
    </w:p>
    <w:p>
      <w:pPr>
        <w:widowControl/>
        <w:spacing w:line="330" w:lineRule="atLeast"/>
        <w:ind w:firstLine="412" w:firstLineChars="196"/>
        <w:jc w:val="left"/>
        <w:rPr>
          <w:rFonts w:ascii="宋体" w:hAnsi="宋体" w:eastAsia="宋体" w:cs="宋体"/>
          <w:color w:val="040404"/>
          <w:kern w:val="0"/>
          <w:szCs w:val="21"/>
        </w:rPr>
      </w:pPr>
    </w:p>
    <w:p>
      <w:pPr>
        <w:widowControl/>
        <w:spacing w:line="330" w:lineRule="atLeast"/>
        <w:jc w:val="left"/>
        <w:rPr>
          <w:rFonts w:ascii="宋体" w:hAnsi="宋体" w:eastAsia="宋体" w:cs="宋体"/>
          <w:color w:val="040404"/>
          <w:kern w:val="0"/>
          <w:szCs w:val="21"/>
        </w:rPr>
      </w:pPr>
      <w:r>
        <w:rPr>
          <w:rFonts w:hint="eastAsia" w:ascii="宋体" w:hAnsi="宋体" w:eastAsia="宋体" w:cs="宋体"/>
          <w:color w:val="040404"/>
          <w:kern w:val="0"/>
          <w:szCs w:val="21"/>
        </w:rPr>
        <w:t> </w:t>
      </w:r>
    </w:p>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4A36"/>
    <w:multiLevelType w:val="singleLevel"/>
    <w:tmpl w:val="2E094A36"/>
    <w:lvl w:ilvl="0" w:tentative="0">
      <w:start w:val="1"/>
      <w:numFmt w:val="decimalEnclosedCircle"/>
      <w:lvlText w:val="%1"/>
      <w:lvlJc w:val="left"/>
      <w:pPr>
        <w:tabs>
          <w:tab w:val="left"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0C38"/>
    <w:rsid w:val="000F4458"/>
    <w:rsid w:val="002476C7"/>
    <w:rsid w:val="00290855"/>
    <w:rsid w:val="002A1EC9"/>
    <w:rsid w:val="002D0681"/>
    <w:rsid w:val="00475E40"/>
    <w:rsid w:val="00520C38"/>
    <w:rsid w:val="00565431"/>
    <w:rsid w:val="00782B9C"/>
    <w:rsid w:val="008A020D"/>
    <w:rsid w:val="009216A2"/>
    <w:rsid w:val="14051D8A"/>
    <w:rsid w:val="488B6D91"/>
    <w:rsid w:val="586D0EF4"/>
    <w:rsid w:val="69AB6E3E"/>
    <w:rsid w:val="6E2C03B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333333"/>
      <w:u w:val="non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474</Words>
  <Characters>2705</Characters>
  <Lines>22</Lines>
  <Paragraphs>6</Paragraphs>
  <ScaleCrop>false</ScaleCrop>
  <LinksUpToDate>false</LinksUpToDate>
  <CharactersWithSpaces>3173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2016-04-11T02:46:00Z</dcterms:created>
  <dc:creator>admin</dc:creator>
  <cp:lastModifiedBy>Administrator</cp:lastModifiedBy>
  <dcterms:modified xsi:type="dcterms:W3CDTF">2017-03-17T05:15:15Z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