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atLeast"/>
        <w:jc w:val="center"/>
        <w:rPr>
          <w:rFonts w:hint="default"/>
          <w:color w:val="040404"/>
          <w:sz w:val="30"/>
          <w:szCs w:val="30"/>
        </w:rPr>
      </w:pPr>
      <w:r>
        <w:rPr>
          <w:color w:val="040404"/>
          <w:sz w:val="30"/>
          <w:szCs w:val="30"/>
        </w:rPr>
        <w:t>浙江大学行政管理专业同等学力申请硕士学位人员</w:t>
      </w:r>
    </w:p>
    <w:p>
      <w:pPr>
        <w:pStyle w:val="2"/>
        <w:widowControl/>
        <w:spacing w:line="600" w:lineRule="atLeast"/>
        <w:jc w:val="center"/>
        <w:rPr>
          <w:rFonts w:hint="default"/>
          <w:color w:val="040404"/>
          <w:sz w:val="30"/>
          <w:szCs w:val="30"/>
        </w:rPr>
      </w:pPr>
      <w:r>
        <w:rPr>
          <w:color w:val="040404"/>
          <w:sz w:val="30"/>
          <w:szCs w:val="30"/>
        </w:rPr>
        <w:t>课程学习班招生简章</w:t>
      </w:r>
    </w:p>
    <w:p>
      <w:pPr>
        <w:pStyle w:val="5"/>
        <w:spacing w:beforeAutospacing="0" w:afterAutospacing="0" w:line="390" w:lineRule="atLeast"/>
        <w:rPr>
          <w:b/>
          <w:bCs/>
          <w:color w:val="040404"/>
        </w:rPr>
      </w:pPr>
      <w:r>
        <w:rPr>
          <w:rFonts w:hint="eastAsia"/>
          <w:b/>
          <w:bCs/>
          <w:color w:val="040404"/>
        </w:rPr>
        <w:t>专业：</w:t>
      </w:r>
      <w:r>
        <w:rPr>
          <w:rFonts w:hint="eastAsia"/>
          <w:b/>
          <w:bCs/>
          <w:color w:val="040404"/>
        </w:rPr>
        <w:tab/>
      </w:r>
      <w:r>
        <w:rPr>
          <w:rFonts w:hint="eastAsia"/>
          <w:b/>
          <w:bCs/>
          <w:color w:val="040404"/>
        </w:rPr>
        <w:t>行政管理</w:t>
      </w:r>
    </w:p>
    <w:p>
      <w:pPr>
        <w:pStyle w:val="5"/>
        <w:spacing w:beforeAutospacing="0" w:afterAutospacing="0" w:line="390" w:lineRule="atLeast"/>
        <w:rPr>
          <w:b/>
          <w:bCs/>
          <w:color w:val="040404"/>
        </w:rPr>
      </w:pPr>
      <w:r>
        <w:rPr>
          <w:rFonts w:hint="eastAsia"/>
          <w:b/>
          <w:bCs/>
          <w:color w:val="040404"/>
        </w:rPr>
        <w:t>方向：</w:t>
      </w:r>
      <w:r>
        <w:rPr>
          <w:rFonts w:hint="eastAsia"/>
          <w:b/>
          <w:bCs/>
          <w:color w:val="040404"/>
        </w:rPr>
        <w:tab/>
      </w:r>
      <w:r>
        <w:rPr>
          <w:rFonts w:hint="eastAsia"/>
          <w:b/>
          <w:bCs/>
          <w:color w:val="040404"/>
        </w:rPr>
        <w:t>政府公共管理</w:t>
      </w:r>
      <w:r>
        <w:rPr>
          <w:rFonts w:hint="eastAsia"/>
          <w:b/>
          <w:bCs/>
          <w:color w:val="040404"/>
        </w:rPr>
        <w:tab/>
      </w:r>
      <w:r>
        <w:rPr>
          <w:rFonts w:hint="eastAsia"/>
          <w:b/>
          <w:bCs/>
          <w:color w:val="040404"/>
        </w:rPr>
        <w:tab/>
      </w:r>
      <w:r>
        <w:rPr>
          <w:rFonts w:hint="eastAsia"/>
          <w:b/>
          <w:bCs/>
          <w:color w:val="040404"/>
        </w:rPr>
        <w:tab/>
      </w:r>
      <w:r>
        <w:rPr>
          <w:rFonts w:hint="eastAsia"/>
          <w:b/>
          <w:bCs/>
          <w:color w:val="040404"/>
        </w:rPr>
        <w:tab/>
      </w:r>
      <w:r>
        <w:rPr>
          <w:rFonts w:hint="eastAsia"/>
          <w:b/>
          <w:bCs/>
          <w:color w:val="040404"/>
        </w:rPr>
        <w:t>企业行政管理</w:t>
      </w:r>
    </w:p>
    <w:p>
      <w:pPr>
        <w:pStyle w:val="5"/>
        <w:spacing w:beforeAutospacing="0" w:afterAutospacing="0" w:line="390" w:lineRule="atLeast"/>
        <w:ind w:left="420" w:firstLine="420"/>
        <w:rPr>
          <w:b/>
          <w:bCs/>
          <w:color w:val="040404"/>
        </w:rPr>
      </w:pPr>
      <w:r>
        <w:rPr>
          <w:rFonts w:hint="eastAsia"/>
          <w:b/>
          <w:bCs/>
          <w:color w:val="040404"/>
        </w:rPr>
        <w:t>公共组织与人力资源      公共政策与公共服务</w:t>
      </w:r>
    </w:p>
    <w:p/>
    <w:p>
      <w:pPr>
        <w:widowControl/>
        <w:ind w:firstLine="420" w:firstLineChars="200"/>
        <w:rPr>
          <w:rFonts w:ascii="宋体" w:hAnsi="宋体" w:cs="宋体"/>
          <w:color w:val="040404"/>
          <w:kern w:val="0"/>
          <w:szCs w:val="21"/>
        </w:rPr>
      </w:pPr>
      <w:r>
        <w:rPr>
          <w:rFonts w:hint="eastAsia" w:ascii="宋体" w:hAnsi="宋体" w:cs="宋体"/>
          <w:color w:val="040404"/>
          <w:kern w:val="0"/>
          <w:szCs w:val="21"/>
        </w:rPr>
        <w:t>浙江大学是一所历史悠久、声誉卓著的高等学府，坐落于中国历史文化名城、风景旅游胜地杭州。浙江大学的前身求是书院创立于1897年，为中国人自己最早创办的新式高等学校之一。浙江大学坚持“以人为本，整合培养，求是创新，追求卓越”的教育理念，打造卓越教育品牌，致力于培养具有国际视野的未来领导者。</w:t>
      </w:r>
    </w:p>
    <w:p>
      <w:pPr>
        <w:widowControl/>
        <w:ind w:firstLine="420" w:firstLineChars="200"/>
        <w:rPr>
          <w:rFonts w:ascii="宋体" w:hAnsi="宋体" w:cs="宋体"/>
          <w:color w:val="040404"/>
          <w:kern w:val="0"/>
          <w:szCs w:val="21"/>
        </w:rPr>
      </w:pPr>
    </w:p>
    <w:p>
      <w:pPr>
        <w:widowControl/>
        <w:rPr>
          <w:rFonts w:ascii="宋体" w:hAnsi="宋体" w:cs="宋体"/>
          <w:color w:val="040404"/>
          <w:szCs w:val="21"/>
        </w:rPr>
      </w:pPr>
      <w:r>
        <w:rPr>
          <w:rFonts w:hint="eastAsia" w:ascii="宋体" w:hAnsi="宋体" w:cs="宋体"/>
          <w:b/>
          <w:color w:val="040404"/>
          <w:kern w:val="0"/>
          <w:szCs w:val="21"/>
          <w:shd w:val="clear" w:color="auto" w:fill="D9D9D9"/>
        </w:rPr>
        <w:t>办学优势</w:t>
      </w:r>
    </w:p>
    <w:p>
      <w:pPr>
        <w:widowControl/>
        <w:ind w:firstLine="420" w:firstLineChars="200"/>
        <w:rPr>
          <w:rFonts w:ascii="宋体" w:hAnsi="宋体" w:cs="宋体"/>
          <w:color w:val="040404"/>
          <w:szCs w:val="21"/>
        </w:rPr>
      </w:pPr>
      <w:r>
        <w:rPr>
          <w:rFonts w:hint="eastAsia" w:ascii="宋体" w:hAnsi="宋体" w:cs="宋体"/>
          <w:color w:val="040404"/>
          <w:kern w:val="0"/>
          <w:szCs w:val="21"/>
        </w:rPr>
        <w:t>浙江大学公共管理学院下设政府管理系、土地管理系、城市管理与发展系、社会保障与风险管理系、信息资源管理系、政治学系、社会学系等7个系。学院拥有公共管理博士后流动站，公共管理一级学科博士点和政治学理论、人口学等2个二级学科博士点，以及政治经济学、劳动经济学、企业管理、管理科学与工程等4个共建学科博士点；拥有17个二级学科硕士点以及公共管理硕士专业学位授予点。</w:t>
      </w:r>
    </w:p>
    <w:p>
      <w:pPr>
        <w:widowControl/>
        <w:ind w:firstLine="420" w:firstLineChars="200"/>
        <w:rPr>
          <w:rFonts w:ascii="宋体" w:hAnsi="宋体" w:cs="宋体"/>
          <w:b/>
          <w:color w:val="040404"/>
          <w:kern w:val="0"/>
          <w:szCs w:val="21"/>
        </w:rPr>
      </w:pPr>
      <w:r>
        <w:rPr>
          <w:color w:val="040404"/>
          <w:kern w:val="0"/>
          <w:szCs w:val="21"/>
        </w:rPr>
        <w:t>◇</w:t>
      </w:r>
      <w:r>
        <w:rPr>
          <w:rFonts w:ascii="宋体" w:hAnsi="宋体" w:cs="宋体"/>
          <w:b/>
          <w:color w:val="040404"/>
          <w:kern w:val="0"/>
          <w:szCs w:val="21"/>
        </w:rPr>
        <w:t>中英双证   中英文双</w:t>
      </w:r>
      <w:r>
        <w:rPr>
          <w:rFonts w:hint="eastAsia" w:ascii="宋体" w:hAnsi="宋体" w:cs="宋体"/>
          <w:b/>
          <w:color w:val="040404"/>
          <w:kern w:val="0"/>
          <w:szCs w:val="21"/>
        </w:rPr>
        <w:t>证</w:t>
      </w:r>
      <w:r>
        <w:rPr>
          <w:rFonts w:ascii="宋体" w:hAnsi="宋体" w:cs="宋体"/>
          <w:b/>
          <w:color w:val="040404"/>
          <w:kern w:val="0"/>
          <w:szCs w:val="21"/>
        </w:rPr>
        <w:t>，国内、国外更实用</w:t>
      </w:r>
    </w:p>
    <w:p>
      <w:pPr>
        <w:widowControl/>
        <w:ind w:firstLine="420" w:firstLineChars="200"/>
        <w:rPr>
          <w:rFonts w:ascii="宋体" w:hAnsi="宋体" w:cs="宋体"/>
          <w:b/>
          <w:color w:val="040404"/>
          <w:kern w:val="0"/>
          <w:szCs w:val="21"/>
        </w:rPr>
      </w:pPr>
      <w:r>
        <w:rPr>
          <w:color w:val="040404"/>
          <w:kern w:val="0"/>
          <w:szCs w:val="21"/>
        </w:rPr>
        <w:t>◇</w:t>
      </w:r>
      <w:r>
        <w:rPr>
          <w:rFonts w:ascii="宋体" w:hAnsi="宋体" w:cs="宋体"/>
          <w:b/>
          <w:color w:val="040404"/>
          <w:kern w:val="0"/>
          <w:szCs w:val="21"/>
        </w:rPr>
        <w:t>名牌高校   全国综合排名第3，</w:t>
      </w:r>
      <w:r>
        <w:rPr>
          <w:rFonts w:hint="eastAsia" w:ascii="宋体" w:hAnsi="宋体" w:cs="宋体"/>
          <w:b/>
          <w:color w:val="040404"/>
          <w:kern w:val="0"/>
          <w:szCs w:val="21"/>
        </w:rPr>
        <w:t>专业</w:t>
      </w:r>
      <w:r>
        <w:rPr>
          <w:rFonts w:ascii="宋体" w:hAnsi="宋体" w:cs="宋体"/>
          <w:b/>
          <w:color w:val="040404"/>
          <w:kern w:val="0"/>
          <w:szCs w:val="21"/>
        </w:rPr>
        <w:t>名列前茅</w:t>
      </w:r>
    </w:p>
    <w:p>
      <w:pPr>
        <w:widowControl/>
        <w:ind w:firstLine="420" w:firstLineChars="200"/>
        <w:rPr>
          <w:rFonts w:ascii="宋体" w:hAnsi="宋体" w:cs="宋体"/>
          <w:b/>
          <w:color w:val="040404"/>
          <w:kern w:val="0"/>
          <w:szCs w:val="21"/>
        </w:rPr>
      </w:pPr>
      <w:r>
        <w:rPr>
          <w:color w:val="040404"/>
          <w:kern w:val="0"/>
          <w:szCs w:val="21"/>
        </w:rPr>
        <w:t>◇</w:t>
      </w:r>
      <w:r>
        <w:rPr>
          <w:rFonts w:ascii="宋体" w:hAnsi="宋体" w:cs="宋体"/>
          <w:b/>
          <w:color w:val="040404"/>
          <w:kern w:val="0"/>
          <w:szCs w:val="21"/>
        </w:rPr>
        <w:t>高端校友   精英校友，</w:t>
      </w:r>
      <w:r>
        <w:rPr>
          <w:rFonts w:hint="eastAsia" w:ascii="宋体" w:hAnsi="宋体" w:cs="宋体"/>
          <w:b/>
          <w:color w:val="040404"/>
          <w:kern w:val="0"/>
          <w:szCs w:val="21"/>
        </w:rPr>
        <w:t>互通信息</w:t>
      </w:r>
      <w:r>
        <w:rPr>
          <w:rFonts w:ascii="宋体" w:hAnsi="宋体" w:cs="宋体"/>
          <w:b/>
          <w:color w:val="040404"/>
          <w:kern w:val="0"/>
          <w:szCs w:val="21"/>
        </w:rPr>
        <w:t>，资源共享</w:t>
      </w:r>
    </w:p>
    <w:p>
      <w:pPr>
        <w:widowControl/>
        <w:ind w:firstLine="420" w:firstLineChars="200"/>
        <w:rPr>
          <w:rFonts w:ascii="宋体" w:hAnsi="宋体" w:cs="宋体"/>
          <w:b/>
          <w:color w:val="040404"/>
          <w:kern w:val="0"/>
          <w:szCs w:val="21"/>
        </w:rPr>
      </w:pPr>
      <w:r>
        <w:rPr>
          <w:color w:val="040404"/>
          <w:kern w:val="0"/>
          <w:szCs w:val="21"/>
        </w:rPr>
        <w:t>◇</w:t>
      </w:r>
      <w:r>
        <w:rPr>
          <w:rFonts w:ascii="宋体" w:hAnsi="宋体" w:cs="宋体"/>
          <w:b/>
          <w:color w:val="040404"/>
          <w:kern w:val="0"/>
          <w:szCs w:val="21"/>
        </w:rPr>
        <w:t>在沪授课   在沪授课</w:t>
      </w:r>
      <w:r>
        <w:rPr>
          <w:rFonts w:hint="eastAsia" w:ascii="宋体" w:hAnsi="宋体" w:cs="宋体"/>
          <w:b/>
          <w:color w:val="040404"/>
          <w:kern w:val="0"/>
          <w:szCs w:val="21"/>
        </w:rPr>
        <w:t>，</w:t>
      </w:r>
      <w:r>
        <w:rPr>
          <w:rFonts w:ascii="宋体" w:hAnsi="宋体" w:cs="宋体"/>
          <w:b/>
          <w:color w:val="040404"/>
          <w:kern w:val="0"/>
          <w:szCs w:val="21"/>
        </w:rPr>
        <w:t>考试</w:t>
      </w:r>
      <w:r>
        <w:rPr>
          <w:rFonts w:hint="eastAsia" w:ascii="宋体" w:hAnsi="宋体" w:cs="宋体"/>
          <w:b/>
          <w:color w:val="040404"/>
          <w:kern w:val="0"/>
          <w:szCs w:val="21"/>
        </w:rPr>
        <w:t>，</w:t>
      </w:r>
      <w:r>
        <w:rPr>
          <w:rFonts w:ascii="宋体" w:hAnsi="宋体" w:cs="宋体"/>
          <w:b/>
          <w:color w:val="040404"/>
          <w:kern w:val="0"/>
          <w:szCs w:val="21"/>
        </w:rPr>
        <w:t>论文答辩及授证</w:t>
      </w:r>
    </w:p>
    <w:p>
      <w:pPr>
        <w:widowControl/>
        <w:ind w:firstLine="420" w:firstLineChars="200"/>
        <w:rPr>
          <w:rFonts w:ascii="宋体" w:hAnsi="宋体" w:cs="宋体"/>
          <w:b/>
          <w:color w:val="040404"/>
          <w:kern w:val="0"/>
          <w:szCs w:val="21"/>
        </w:rPr>
      </w:pPr>
      <w:r>
        <w:rPr>
          <w:color w:val="040404"/>
          <w:kern w:val="0"/>
          <w:szCs w:val="21"/>
        </w:rPr>
        <w:t>◇</w:t>
      </w:r>
      <w:r>
        <w:rPr>
          <w:rFonts w:ascii="宋体" w:hAnsi="宋体" w:cs="宋体"/>
          <w:b/>
          <w:color w:val="040404"/>
          <w:kern w:val="0"/>
          <w:szCs w:val="21"/>
        </w:rPr>
        <w:t>通过率高   </w:t>
      </w:r>
      <w:r>
        <w:rPr>
          <w:rFonts w:hint="eastAsia" w:ascii="宋体" w:hAnsi="宋体" w:cs="宋体"/>
          <w:b/>
          <w:color w:val="040404"/>
          <w:kern w:val="0"/>
          <w:szCs w:val="21"/>
        </w:rPr>
        <w:t>特设考前辅导课程，</w:t>
      </w:r>
      <w:r>
        <w:rPr>
          <w:rFonts w:ascii="宋体" w:hAnsi="宋体" w:cs="宋体"/>
          <w:b/>
          <w:color w:val="040404"/>
          <w:kern w:val="0"/>
          <w:szCs w:val="21"/>
        </w:rPr>
        <w:t>申硕统考通过率80%以上</w:t>
      </w:r>
    </w:p>
    <w:p>
      <w:pPr>
        <w:widowControl/>
        <w:ind w:firstLine="420" w:firstLineChars="200"/>
        <w:rPr>
          <w:rFonts w:ascii="宋体" w:hAnsi="宋体" w:cs="宋体"/>
          <w:b/>
          <w:color w:val="040404"/>
          <w:kern w:val="0"/>
          <w:szCs w:val="21"/>
        </w:rPr>
      </w:pPr>
      <w:r>
        <w:rPr>
          <w:color w:val="040404"/>
          <w:kern w:val="0"/>
          <w:szCs w:val="21"/>
        </w:rPr>
        <w:t>◇</w:t>
      </w:r>
      <w:r>
        <w:rPr>
          <w:rFonts w:ascii="宋体" w:hAnsi="宋体" w:cs="宋体"/>
          <w:b/>
          <w:color w:val="040404"/>
          <w:kern w:val="0"/>
          <w:szCs w:val="21"/>
        </w:rPr>
        <w:t>免试入学   </w:t>
      </w:r>
      <w:r>
        <w:rPr>
          <w:rFonts w:hint="eastAsia" w:ascii="宋体" w:hAnsi="宋体" w:cs="宋体"/>
          <w:b/>
          <w:color w:val="040404"/>
          <w:kern w:val="0"/>
          <w:szCs w:val="21"/>
        </w:rPr>
        <w:t>正式</w:t>
      </w:r>
      <w:r>
        <w:fldChar w:fldCharType="begin"/>
      </w:r>
      <w:r>
        <w:instrText xml:space="preserve"> HYPERLINK "http://www.shpjbs.com/" \t "_blank" </w:instrText>
      </w:r>
      <w:r>
        <w:fldChar w:fldCharType="separate"/>
      </w:r>
      <w:r>
        <w:rPr>
          <w:rFonts w:ascii="宋体" w:hAnsi="宋体" w:cs="宋体"/>
          <w:b/>
          <w:color w:val="040404"/>
          <w:kern w:val="0"/>
          <w:szCs w:val="21"/>
        </w:rPr>
        <w:t>研究生</w:t>
      </w:r>
      <w:r>
        <w:rPr>
          <w:rFonts w:ascii="宋体" w:hAnsi="宋体" w:cs="宋体"/>
          <w:b/>
          <w:color w:val="040404"/>
          <w:kern w:val="0"/>
          <w:szCs w:val="21"/>
        </w:rPr>
        <w:fldChar w:fldCharType="end"/>
      </w:r>
      <w:r>
        <w:rPr>
          <w:rFonts w:ascii="宋体" w:hAnsi="宋体" w:cs="宋体"/>
          <w:b/>
          <w:color w:val="040404"/>
          <w:kern w:val="0"/>
          <w:szCs w:val="21"/>
        </w:rPr>
        <w:t>课程免试入学，边学边考</w:t>
      </w:r>
    </w:p>
    <w:p>
      <w:pPr>
        <w:widowControl/>
        <w:ind w:firstLine="420" w:firstLineChars="200"/>
        <w:rPr>
          <w:rFonts w:ascii="宋体" w:hAnsi="宋体" w:cs="宋体"/>
          <w:b/>
          <w:color w:val="040404"/>
          <w:kern w:val="0"/>
          <w:szCs w:val="21"/>
        </w:rPr>
      </w:pPr>
      <w:r>
        <w:rPr>
          <w:color w:val="040404"/>
          <w:kern w:val="0"/>
          <w:szCs w:val="21"/>
        </w:rPr>
        <w:t>◇</w:t>
      </w:r>
      <w:r>
        <w:rPr>
          <w:rFonts w:ascii="宋体" w:hAnsi="宋体" w:cs="宋体"/>
          <w:b/>
          <w:color w:val="040404"/>
          <w:kern w:val="0"/>
          <w:szCs w:val="21"/>
        </w:rPr>
        <w:t>交通便捷   毗邻华东师范大学，地理位置优越</w:t>
      </w:r>
    </w:p>
    <w:p>
      <w:pPr>
        <w:widowControl/>
        <w:ind w:firstLine="420" w:firstLineChars="200"/>
        <w:rPr>
          <w:rFonts w:ascii="宋体" w:hAnsi="宋体" w:cs="宋体"/>
          <w:b/>
          <w:color w:val="040404"/>
          <w:kern w:val="0"/>
          <w:szCs w:val="21"/>
        </w:rPr>
      </w:pPr>
      <w:r>
        <w:rPr>
          <w:color w:val="040404"/>
          <w:kern w:val="0"/>
          <w:szCs w:val="21"/>
        </w:rPr>
        <w:t>◇</w:t>
      </w:r>
      <w:r>
        <w:rPr>
          <w:rFonts w:ascii="宋体" w:hAnsi="宋体" w:cs="宋体"/>
          <w:b/>
          <w:color w:val="040404"/>
          <w:kern w:val="0"/>
          <w:szCs w:val="21"/>
        </w:rPr>
        <w:t>名师授课   浙江大学知名教授</w:t>
      </w:r>
      <w:r>
        <w:rPr>
          <w:rFonts w:hint="eastAsia" w:ascii="宋体" w:hAnsi="宋体" w:cs="宋体"/>
          <w:b/>
          <w:color w:val="040404"/>
          <w:kern w:val="0"/>
          <w:szCs w:val="21"/>
        </w:rPr>
        <w:t>，课程丰富实用</w:t>
      </w:r>
    </w:p>
    <w:p>
      <w:pPr>
        <w:widowControl/>
        <w:ind w:firstLine="422" w:firstLineChars="200"/>
        <w:rPr>
          <w:rFonts w:ascii="宋体" w:hAnsi="宋体" w:cs="宋体"/>
          <w:b/>
          <w:color w:val="040404"/>
          <w:kern w:val="0"/>
          <w:szCs w:val="21"/>
        </w:rPr>
      </w:pPr>
    </w:p>
    <w:p>
      <w:pPr>
        <w:widowControl/>
        <w:rPr>
          <w:rFonts w:ascii="宋体" w:hAnsi="宋体" w:cs="宋体"/>
          <w:color w:val="040404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shd w:val="clear" w:color="auto" w:fill="D9D9D9"/>
        </w:rPr>
        <w:t>课程理念</w:t>
      </w:r>
    </w:p>
    <w:p>
      <w:pPr>
        <w:widowControl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突出培养具有现代管理专业知识，掌握企业管理及相关领域研究方法，具备研究和解决企业管理问题能力，能够胜任企业管理领域的理论研究或管理实务工作的专业人才。</w:t>
      </w:r>
    </w:p>
    <w:p>
      <w:pPr>
        <w:widowControl/>
        <w:rPr>
          <w:rFonts w:ascii="宋体" w:hAnsi="宋体" w:cs="宋体"/>
          <w:color w:val="040404"/>
          <w:szCs w:val="21"/>
        </w:rPr>
      </w:pPr>
    </w:p>
    <w:p>
      <w:pPr>
        <w:widowControl/>
        <w:rPr>
          <w:rFonts w:ascii="宋体" w:hAnsi="宋体" w:cs="宋体"/>
          <w:color w:val="040404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shd w:val="clear" w:color="auto" w:fill="D9D9D9"/>
        </w:rPr>
        <w:t>教学模式</w:t>
      </w:r>
    </w:p>
    <w:p>
      <w:pPr>
        <w:widowControl/>
        <w:ind w:firstLine="48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课程在浙江大学多年研究生教育与培养经验基础上，专门开发、精心设计，采用浙江大学教授授课、相关专业领域专家讲座相结合的方式展开教学过程。通过融理论性、实践性与一体的案例教学和讲座，通过教授学员互动交流的高峰论坛，全面提升学员思维创新能力、沟通能力与分析判断能力。</w:t>
      </w:r>
    </w:p>
    <w:p>
      <w:pPr>
        <w:widowControl/>
        <w:ind w:firstLine="480"/>
        <w:rPr>
          <w:rFonts w:ascii="宋体" w:hAnsi="宋体" w:cs="宋体"/>
          <w:color w:val="040404"/>
          <w:szCs w:val="21"/>
        </w:rPr>
      </w:pPr>
    </w:p>
    <w:p>
      <w:pPr>
        <w:widowControl/>
        <w:rPr>
          <w:rFonts w:ascii="宋体" w:hAnsi="宋体" w:cs="宋体"/>
          <w:color w:val="040404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shd w:val="clear" w:color="auto" w:fill="D9D9D9"/>
        </w:rPr>
        <w:t>培训成果</w:t>
      </w:r>
    </w:p>
    <w:p>
      <w:pPr>
        <w:widowControl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行政管理是运用国家权力对社会事务的一种管理活动，也可以泛指一切企业、事业单位的行政事务管理工作。本专业培养学生系统掌握行政管理理论与方法，使其具有较强的行政管理工作能力和独立从事科学研究能力，能在党政机关、企事业单位、国际组织、科研机构等单位从事行政管理和科学研究工作。</w:t>
      </w:r>
    </w:p>
    <w:p>
      <w:pPr>
        <w:widowControl/>
        <w:rPr>
          <w:rFonts w:ascii="宋体" w:hAnsi="宋体" w:cs="宋体"/>
          <w:color w:val="040404"/>
          <w:szCs w:val="21"/>
        </w:rPr>
      </w:pPr>
    </w:p>
    <w:p>
      <w:pPr>
        <w:widowControl/>
        <w:rPr>
          <w:rFonts w:ascii="宋体" w:hAnsi="宋体" w:cs="宋体"/>
          <w:color w:val="040404"/>
          <w:szCs w:val="21"/>
        </w:rPr>
      </w:pPr>
    </w:p>
    <w:p>
      <w:pPr>
        <w:widowControl/>
        <w:rPr>
          <w:rFonts w:ascii="宋体" w:hAnsi="宋体" w:cs="宋体"/>
          <w:color w:val="040404"/>
          <w:szCs w:val="21"/>
        </w:rPr>
      </w:pPr>
    </w:p>
    <w:p>
      <w:pPr>
        <w:widowControl/>
        <w:rPr>
          <w:rFonts w:ascii="宋体" w:hAnsi="宋体" w:cs="宋体"/>
          <w:color w:val="040404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shd w:val="clear" w:color="auto" w:fill="D9D9D9"/>
        </w:rPr>
        <w:t>学习安排及费用</w:t>
      </w:r>
    </w:p>
    <w:p>
      <w:pPr>
        <w:widowControl/>
        <w:ind w:firstLine="426"/>
        <w:rPr>
          <w:rFonts w:ascii="宋体" w:hAnsi="宋体" w:cs="宋体"/>
          <w:color w:val="040404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1、浙江大学同等学力申请硕士学位人员课程学习班,学制二年，课程学习班由浙江大学资深教授全程授课，一般每月两次，隔周双休日授课。</w:t>
      </w:r>
    </w:p>
    <w:p>
      <w:pPr>
        <w:widowControl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2、课程培养费：21000元。</w:t>
      </w:r>
    </w:p>
    <w:p>
      <w:pPr>
        <w:widowControl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3、异地管理费：14800元。</w:t>
      </w:r>
    </w:p>
    <w:p>
      <w:pPr>
        <w:widowControl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4、教材资料费：1000元。</w:t>
      </w:r>
    </w:p>
    <w:p>
      <w:pPr>
        <w:widowControl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5、非学分案例分析课程与考前辅导费：6000元（4年有效，含资料费）。</w:t>
      </w:r>
    </w:p>
    <w:p>
      <w:pPr>
        <w:widowControl/>
        <w:ind w:firstLine="420" w:firstLineChars="200"/>
        <w:rPr>
          <w:rFonts w:ascii="宋体" w:hAnsi="宋体" w:cs="宋体"/>
          <w:color w:val="040404"/>
          <w:szCs w:val="21"/>
        </w:rPr>
      </w:pPr>
    </w:p>
    <w:p>
      <w:pPr>
        <w:widowControl/>
        <w:rPr>
          <w:rFonts w:ascii="宋体" w:hAnsi="宋体" w:cs="宋体"/>
          <w:color w:val="040404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shd w:val="clear" w:color="auto" w:fill="D9D9D9"/>
        </w:rPr>
        <w:t>证书颁发</w:t>
      </w:r>
    </w:p>
    <w:p>
      <w:pPr>
        <w:widowControl/>
        <w:rPr>
          <w:rFonts w:ascii="宋体" w:hAnsi="宋体" w:cs="宋体"/>
          <w:color w:val="040404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1、修完规定的课程且成绩合格，颁发浙江大学同等学力人员申请硕士学位课程结业证书。</w:t>
      </w:r>
    </w:p>
    <w:p>
      <w:pPr>
        <w:widowControl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>2、全国统考两门通过且班级所修所有课程成绩合格,可向学院申请进入论文阶段；</w:t>
      </w:r>
      <w:r>
        <w:rPr>
          <w:rFonts w:hint="eastAsia" w:ascii="宋体" w:hAnsi="宋体" w:cs="宋体"/>
          <w:color w:val="2A2A2A"/>
          <w:kern w:val="0"/>
          <w:szCs w:val="21"/>
        </w:rPr>
        <w:t>通过浙江大学以同等学力申请硕士学位资格审查，进入硕士论文阶段，硕士论文答辩通过，授予浙江大学</w:t>
      </w:r>
      <w:r>
        <w:rPr>
          <w:rFonts w:hint="eastAsia" w:ascii="宋体" w:hAnsi="宋体" w:cs="宋体"/>
          <w:color w:val="000000"/>
          <w:kern w:val="0"/>
          <w:szCs w:val="21"/>
        </w:rPr>
        <w:t>管理学硕士学位。</w:t>
      </w:r>
    </w:p>
    <w:p>
      <w:pPr>
        <w:widowControl/>
        <w:ind w:firstLine="480"/>
        <w:rPr>
          <w:rFonts w:ascii="宋体" w:hAnsi="宋体" w:cs="宋体"/>
          <w:color w:val="040404"/>
          <w:szCs w:val="21"/>
        </w:rPr>
      </w:pPr>
    </w:p>
    <w:p>
      <w:pPr>
        <w:widowControl/>
        <w:rPr>
          <w:rFonts w:ascii="宋体" w:hAnsi="宋体" w:cs="宋体"/>
          <w:color w:val="040404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shd w:val="clear" w:color="auto" w:fill="D9D9D9"/>
        </w:rPr>
        <w:t>招生对象</w:t>
      </w:r>
    </w:p>
    <w:p>
      <w:pPr>
        <w:widowControl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涉及相关领域从业人员：企业管理人员；人力资源高级管理人员；社会公共服务机构高级管理人员；政府及事业单位行政管理人员；外事、宣传部门相关管人员。</w:t>
      </w:r>
    </w:p>
    <w:p>
      <w:pPr>
        <w:widowControl/>
        <w:rPr>
          <w:rFonts w:ascii="宋体" w:hAnsi="宋体" w:cs="宋体"/>
          <w:color w:val="040404"/>
          <w:szCs w:val="21"/>
        </w:rPr>
      </w:pPr>
    </w:p>
    <w:p>
      <w:pPr>
        <w:widowControl/>
        <w:rPr>
          <w:rFonts w:ascii="宋体" w:hAnsi="宋体" w:cs="宋体"/>
          <w:color w:val="040404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shd w:val="clear" w:color="auto" w:fill="D9D9D9"/>
        </w:rPr>
        <w:t>课程设置</w:t>
      </w:r>
    </w:p>
    <w:tbl>
      <w:tblPr>
        <w:tblStyle w:val="9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2410"/>
        <w:gridCol w:w="269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widowControl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选修方向与案例分析课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color w:val="040404"/>
                <w:kern w:val="0"/>
                <w:sz w:val="20"/>
                <w:szCs w:val="21"/>
              </w:rPr>
              <w:t>政府公共管理</w:t>
            </w:r>
          </w:p>
        </w:tc>
        <w:tc>
          <w:tcPr>
            <w:tcW w:w="2410" w:type="dxa"/>
          </w:tcPr>
          <w:p>
            <w:pPr>
              <w:widowControl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color w:val="040404"/>
                <w:kern w:val="0"/>
                <w:sz w:val="20"/>
                <w:szCs w:val="21"/>
              </w:rPr>
              <w:t>企业行政管理</w:t>
            </w:r>
          </w:p>
        </w:tc>
        <w:tc>
          <w:tcPr>
            <w:tcW w:w="2693" w:type="dxa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color w:val="040404"/>
                <w:kern w:val="0"/>
                <w:sz w:val="20"/>
                <w:szCs w:val="21"/>
              </w:rPr>
              <w:t>公共组织与人力资源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color w:val="040404"/>
                <w:kern w:val="0"/>
                <w:sz w:val="20"/>
                <w:szCs w:val="21"/>
              </w:rPr>
              <w:t>公共政策与公共服务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</w:tcPr>
          <w:p>
            <w:pPr>
              <w:widowControl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政府管理模式、</w:t>
            </w:r>
          </w:p>
          <w:p>
            <w:pPr>
              <w:widowControl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政府管理工具、</w:t>
            </w:r>
          </w:p>
          <w:p>
            <w:pPr>
              <w:widowControl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政府改革专题、</w:t>
            </w:r>
          </w:p>
          <w:p>
            <w:pPr>
              <w:widowControl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公共安全危机管理、</w:t>
            </w:r>
          </w:p>
          <w:p>
            <w:pPr>
              <w:widowControl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行政监察与反腐。</w:t>
            </w:r>
          </w:p>
          <w:p>
            <w:pPr>
              <w:widowControl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企业组织架构管理、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企业行政统筹管理、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公共政策研究、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企业战略专题。</w:t>
            </w:r>
          </w:p>
        </w:tc>
        <w:tc>
          <w:tcPr>
            <w:tcW w:w="2693" w:type="dxa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政府与非盈利组织的人力资源管理、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劳动就业与社会保障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、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人力资源开发与培训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心理学专题。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公共安全与公共政策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、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制度建设与社会发展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、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公共服务与社区治理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专业课</w:t>
            </w:r>
          </w:p>
        </w:tc>
        <w:tc>
          <w:tcPr>
            <w:tcW w:w="9497" w:type="dxa"/>
            <w:gridSpan w:val="4"/>
          </w:tcPr>
          <w:p>
            <w:pPr>
              <w:widowControl/>
              <w:rPr>
                <w:rFonts w:ascii="宋体" w:hAnsi="宋体" w:cs="宋体"/>
                <w:b/>
                <w:kern w:val="0"/>
                <w:sz w:val="20"/>
                <w:szCs w:val="21"/>
                <w:shd w:val="clear" w:color="auto" w:fill="D9D9D9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公共行政伦理学、公共人力资源管理、组织理论、当代中国地方政府/比较政府体制、社会政策研究、公共素质类课程-领导力开发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公共课</w:t>
            </w:r>
          </w:p>
        </w:tc>
        <w:tc>
          <w:tcPr>
            <w:tcW w:w="9497" w:type="dxa"/>
            <w:gridSpan w:val="4"/>
          </w:tcPr>
          <w:p>
            <w:pPr>
              <w:widowControl/>
              <w:rPr>
                <w:rFonts w:ascii="宋体" w:hAnsi="宋体" w:cs="宋体"/>
                <w:b/>
                <w:kern w:val="0"/>
                <w:sz w:val="20"/>
                <w:szCs w:val="21"/>
                <w:shd w:val="clear" w:color="auto" w:fill="D9D9D9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自然辩证法概论、中国特色社会主义理论与实践研究、硕士英语、中级公共管理研究方法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公共政策制定与分析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政治学研究、公共经济学、公共管理学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实践课</w:t>
            </w:r>
          </w:p>
        </w:tc>
        <w:tc>
          <w:tcPr>
            <w:tcW w:w="9497" w:type="dxa"/>
            <w:gridSpan w:val="4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管理学论文写作与文献检索、前沿文献选读</w:t>
            </w:r>
          </w:p>
        </w:tc>
      </w:tr>
    </w:tbl>
    <w:p>
      <w:pPr>
        <w:widowControl/>
        <w:rPr>
          <w:rFonts w:ascii="宋体" w:hAnsi="宋体" w:cs="宋体"/>
          <w:b/>
          <w:color w:val="000000"/>
          <w:kern w:val="0"/>
          <w:szCs w:val="21"/>
          <w:shd w:val="clear" w:color="auto" w:fill="D9D9D9"/>
        </w:rPr>
      </w:pPr>
    </w:p>
    <w:p>
      <w:pPr>
        <w:widowControl/>
        <w:rPr>
          <w:rFonts w:ascii="宋体" w:hAnsi="宋体" w:cs="宋体"/>
          <w:color w:val="040404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shd w:val="clear" w:color="auto" w:fill="D9D9D9"/>
        </w:rPr>
        <w:t>报名方式</w:t>
      </w:r>
    </w:p>
    <w:p>
      <w:pPr>
        <w:widowControl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咨询课程：</w:t>
      </w:r>
      <w:r>
        <w:rPr>
          <w:rFonts w:hint="eastAsia" w:ascii="宋体" w:hAnsi="宋体" w:cs="宋体"/>
          <w:color w:val="000000"/>
          <w:kern w:val="0"/>
          <w:szCs w:val="21"/>
        </w:rPr>
        <w:t>通过电话咨询与到校咨询。</w:t>
      </w:r>
    </w:p>
    <w:p>
      <w:pPr>
        <w:widowControl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40404"/>
          <w:szCs w:val="21"/>
        </w:rPr>
        <w:t>2、</w:t>
      </w:r>
      <w:r>
        <w:rPr>
          <w:rFonts w:hint="eastAsia" w:ascii="宋体" w:hAnsi="宋体" w:cs="宋体"/>
          <w:b/>
          <w:color w:val="040404"/>
          <w:szCs w:val="21"/>
        </w:rPr>
        <w:t>填写</w:t>
      </w:r>
      <w:r>
        <w:rPr>
          <w:rFonts w:hint="eastAsia" w:ascii="宋体" w:hAnsi="宋体" w:cs="宋体"/>
          <w:color w:val="040404"/>
          <w:szCs w:val="21"/>
        </w:rPr>
        <w:t>《浙江大学同等学力申请硕士学位人员课程学习班》报名表。</w:t>
      </w:r>
    </w:p>
    <w:p>
      <w:pPr>
        <w:widowControl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3、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提交相关材料：</w:t>
      </w:r>
      <w:r>
        <w:rPr>
          <w:rFonts w:hint="eastAsia" w:ascii="宋体" w:hAnsi="宋体" w:cs="宋体"/>
          <w:color w:val="000000"/>
          <w:kern w:val="0"/>
          <w:szCs w:val="21"/>
        </w:rPr>
        <w:t>身份证复印件、本科毕业证与学识学位证、两寸蓝底照片4张与数码照片电子档1份。</w:t>
      </w:r>
    </w:p>
    <w:p>
      <w:pPr>
        <w:widowControl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4、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缴纳报名费</w:t>
      </w:r>
      <w:r>
        <w:rPr>
          <w:rFonts w:hint="eastAsia" w:ascii="宋体" w:hAnsi="宋体" w:cs="宋体"/>
          <w:color w:val="000000"/>
          <w:kern w:val="0"/>
          <w:szCs w:val="21"/>
        </w:rPr>
        <w:t>：300元。</w:t>
      </w:r>
    </w:p>
    <w:p>
      <w:pPr>
        <w:widowControl/>
        <w:ind w:firstLine="420" w:firstLineChars="200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5、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缴纳总费用。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cs="宋体"/>
          <w:color w:val="000000"/>
          <w:szCs w:val="21"/>
        </w:rPr>
        <w:t>6、</w:t>
      </w:r>
      <w:r>
        <w:rPr>
          <w:rFonts w:ascii="宋体" w:hAnsi="宋体" w:cs="宋体"/>
          <w:b/>
          <w:color w:val="000000"/>
          <w:kern w:val="0"/>
          <w:szCs w:val="21"/>
        </w:rPr>
        <w:t>学校审核通过进行入学通知。</w:t>
      </w:r>
    </w:p>
    <w:p>
      <w:pPr>
        <w:widowControl/>
        <w:ind w:firstLine="422" w:firstLineChars="200"/>
        <w:jc w:val="left"/>
        <w:rPr>
          <w:rFonts w:hint="eastAsia" w:ascii="宋体" w:hAnsi="宋体" w:cs="宋体"/>
          <w:b/>
          <w:color w:val="000000"/>
          <w:kern w:val="0"/>
          <w:szCs w:val="21"/>
        </w:rPr>
      </w:pPr>
    </w:p>
    <w:p>
      <w:pPr>
        <w:widowControl/>
        <w:ind w:firstLine="422" w:firstLineChars="200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ind w:left="420" w:leftChars="200"/>
        <w:rPr>
          <w:rStyle w:val="7"/>
          <w:bCs/>
          <w:sz w:val="21"/>
          <w:szCs w:val="21"/>
          <w:shd w:val="clear" w:color="auto" w:fill="FFFFFF"/>
        </w:rPr>
      </w:pPr>
      <w:r>
        <w:rPr>
          <w:rStyle w:val="7"/>
          <w:rFonts w:hint="eastAsia"/>
          <w:bCs/>
          <w:sz w:val="21"/>
          <w:szCs w:val="21"/>
          <w:shd w:val="clear" w:color="auto" w:fill="FFFFFF"/>
        </w:rPr>
        <w:t>联系方式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left="420" w:leftChars="200"/>
        <w:rPr>
          <w:rStyle w:val="7"/>
          <w:rFonts w:hint="eastAsia"/>
          <w:sz w:val="21"/>
          <w:szCs w:val="21"/>
          <w:shd w:val="clear" w:color="auto" w:fill="FFFFFF"/>
        </w:rPr>
      </w:pPr>
      <w:bookmarkStart w:id="0" w:name="_GoBack"/>
      <w:r>
        <w:rPr>
          <w:rStyle w:val="7"/>
          <w:rFonts w:hint="eastAsia"/>
          <w:sz w:val="21"/>
          <w:szCs w:val="21"/>
          <w:shd w:val="clear" w:color="auto" w:fill="FFFFFF"/>
        </w:rPr>
        <w:t>电话：010-59480917 王老师、陈老师</w:t>
      </w:r>
    </w:p>
    <w:bookmarkEnd w:id="0"/>
    <w:p>
      <w:pPr>
        <w:pStyle w:val="5"/>
        <w:shd w:val="clear" w:color="auto" w:fill="FFFFFF"/>
        <w:spacing w:before="0" w:beforeAutospacing="0" w:after="0" w:afterAutospacing="0" w:line="450" w:lineRule="atLeast"/>
        <w:ind w:left="420" w:leftChars="200"/>
        <w:rPr>
          <w:rStyle w:val="7"/>
          <w:rFonts w:hint="eastAsia"/>
          <w:sz w:val="21"/>
          <w:szCs w:val="21"/>
          <w:shd w:val="clear" w:color="auto" w:fill="FFFFFF"/>
        </w:rPr>
      </w:pPr>
      <w:r>
        <w:rPr>
          <w:rStyle w:val="7"/>
          <w:rFonts w:hint="eastAsia"/>
          <w:sz w:val="21"/>
          <w:szCs w:val="21"/>
          <w:shd w:val="clear" w:color="auto" w:fill="FFFFFF"/>
        </w:rPr>
        <w:t xml:space="preserve">   </w:t>
      </w:r>
    </w:p>
    <w:p>
      <w:pPr>
        <w:snapToGrid w:val="0"/>
        <w:spacing w:line="320" w:lineRule="exact"/>
        <w:ind w:firstLine="630" w:firstLine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报名日期</w:t>
      </w:r>
      <w:r>
        <w:rPr>
          <w:rFonts w:hint="eastAsia" w:ascii="宋体" w:hAnsi="宋体"/>
          <w:b/>
          <w:color w:val="000000"/>
          <w:szCs w:val="21"/>
        </w:rPr>
        <w:t xml:space="preserve">                                               </w:t>
      </w:r>
      <w:r>
        <w:rPr>
          <w:rFonts w:hint="eastAsia" w:ascii="宋体" w:hAnsi="宋体"/>
          <w:color w:val="000000"/>
          <w:szCs w:val="21"/>
        </w:rPr>
        <w:t xml:space="preserve">报名编号 </w:t>
      </w:r>
    </w:p>
    <w:tbl>
      <w:tblPr>
        <w:tblStyle w:val="8"/>
        <w:tblW w:w="9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39"/>
        <w:gridCol w:w="553"/>
        <w:gridCol w:w="246"/>
        <w:gridCol w:w="144"/>
        <w:gridCol w:w="32"/>
        <w:gridCol w:w="358"/>
        <w:gridCol w:w="300"/>
        <w:gridCol w:w="90"/>
        <w:gridCol w:w="55"/>
        <w:gridCol w:w="335"/>
        <w:gridCol w:w="60"/>
        <w:gridCol w:w="330"/>
        <w:gridCol w:w="19"/>
        <w:gridCol w:w="251"/>
        <w:gridCol w:w="120"/>
        <w:gridCol w:w="300"/>
        <w:gridCol w:w="90"/>
        <w:gridCol w:w="433"/>
        <w:gridCol w:w="264"/>
        <w:gridCol w:w="64"/>
        <w:gridCol w:w="62"/>
        <w:gridCol w:w="270"/>
        <w:gridCol w:w="120"/>
        <w:gridCol w:w="398"/>
        <w:gridCol w:w="375"/>
        <w:gridCol w:w="7"/>
        <w:gridCol w:w="158"/>
        <w:gridCol w:w="232"/>
        <w:gridCol w:w="79"/>
        <w:gridCol w:w="446"/>
        <w:gridCol w:w="255"/>
        <w:gridCol w:w="107"/>
        <w:gridCol w:w="283"/>
        <w:gridCol w:w="218"/>
        <w:gridCol w:w="172"/>
        <w:gridCol w:w="375"/>
        <w:gridCol w:w="15"/>
        <w:gridCol w:w="643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09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2640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出生日期</w:t>
            </w:r>
          </w:p>
        </w:tc>
        <w:tc>
          <w:tcPr>
            <w:tcW w:w="1425" w:type="dxa"/>
            <w:gridSpan w:val="7"/>
            <w:vAlign w:val="center"/>
          </w:tcPr>
          <w:p>
            <w:pPr>
              <w:wordWrap w:val="0"/>
              <w:spacing w:line="32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年  月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1660" w:type="dxa"/>
            <w:gridSpan w:val="2"/>
            <w:vMerge w:val="restart"/>
            <w:vAlign w:val="center"/>
          </w:tcPr>
          <w:p>
            <w:pPr>
              <w:spacing w:line="320" w:lineRule="exact"/>
              <w:ind w:firstLine="517" w:firstLineChars="245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09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籍贯</w:t>
            </w:r>
          </w:p>
        </w:tc>
        <w:tc>
          <w:tcPr>
            <w:tcW w:w="2340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122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婚否</w:t>
            </w:r>
          </w:p>
        </w:tc>
        <w:tc>
          <w:tcPr>
            <w:tcW w:w="1425" w:type="dxa"/>
            <w:gridSpan w:val="7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>
            <w:pPr>
              <w:spacing w:line="320" w:lineRule="exact"/>
              <w:ind w:firstLine="517" w:firstLineChars="245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09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pacing w:val="-1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6"/>
                <w:sz w:val="18"/>
                <w:szCs w:val="21"/>
              </w:rPr>
              <w:t>身份证号码</w:t>
            </w: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9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-16"/>
                <w:szCs w:val="21"/>
              </w:rPr>
            </w:pPr>
            <w:r>
              <w:rPr>
                <w:rFonts w:ascii="宋体" w:hAnsi="宋体"/>
                <w:color w:val="000000"/>
                <w:spacing w:val="-16"/>
                <w:szCs w:val="21"/>
              </w:rPr>
              <w:t>工作单位</w:t>
            </w:r>
          </w:p>
        </w:tc>
        <w:tc>
          <w:tcPr>
            <w:tcW w:w="7063" w:type="dxa"/>
            <w:gridSpan w:val="35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33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1723" w:type="dxa"/>
            <w:gridSpan w:val="10"/>
            <w:vAlign w:val="center"/>
          </w:tcPr>
          <w:p>
            <w:pPr>
              <w:spacing w:line="320" w:lineRule="exact"/>
              <w:ind w:firstLine="630" w:firstLineChars="3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年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月</w:t>
            </w:r>
          </w:p>
        </w:tc>
        <w:tc>
          <w:tcPr>
            <w:tcW w:w="6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单位性质</w:t>
            </w:r>
          </w:p>
        </w:tc>
        <w:tc>
          <w:tcPr>
            <w:tcW w:w="4423" w:type="dxa"/>
            <w:gridSpan w:val="21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事业□  企业□  国家机关□  其他□</w:t>
            </w:r>
          </w:p>
        </w:tc>
        <w:tc>
          <w:tcPr>
            <w:tcW w:w="16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122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4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185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11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3" w:type="dxa"/>
            <w:gridSpan w:val="5"/>
            <w:vAlign w:val="center"/>
          </w:tcPr>
          <w:p>
            <w:pPr>
              <w:tabs>
                <w:tab w:val="left" w:pos="901"/>
              </w:tabs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固定电话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移动电话</w:t>
            </w:r>
          </w:p>
        </w:tc>
        <w:tc>
          <w:tcPr>
            <w:tcW w:w="196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邮箱</w:t>
            </w:r>
          </w:p>
        </w:tc>
        <w:tc>
          <w:tcPr>
            <w:tcW w:w="3360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3" w:type="dxa"/>
            <w:gridSpan w:val="5"/>
            <w:vAlign w:val="center"/>
          </w:tcPr>
          <w:p>
            <w:pPr>
              <w:tabs>
                <w:tab w:val="left" w:pos="901"/>
              </w:tabs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QQ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9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distribut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通信地址</w:t>
            </w:r>
          </w:p>
        </w:tc>
        <w:tc>
          <w:tcPr>
            <w:tcW w:w="6000" w:type="dxa"/>
            <w:gridSpan w:val="30"/>
            <w:vAlign w:val="center"/>
          </w:tcPr>
          <w:p>
            <w:pPr>
              <w:spacing w:line="320" w:lineRule="exact"/>
              <w:ind w:right="210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tabs>
                <w:tab w:val="left" w:pos="1690"/>
              </w:tabs>
              <w:spacing w:line="320" w:lineRule="exact"/>
              <w:ind w:right="2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最高学历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本科学历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</w:p>
        </w:tc>
        <w:tc>
          <w:tcPr>
            <w:tcW w:w="5578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525" w:firstLineChars="2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年　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Cs w:val="21"/>
              </w:rPr>
              <w:t>月毕业于  　　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学校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专业</w:t>
            </w:r>
          </w:p>
        </w:tc>
        <w:tc>
          <w:tcPr>
            <w:tcW w:w="106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证书编号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学士学位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</w:p>
        </w:tc>
        <w:tc>
          <w:tcPr>
            <w:tcW w:w="5578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 xml:space="preserve">     年　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月获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学校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专业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Cs w:val="21"/>
              </w:rPr>
              <w:t>学位</w:t>
            </w:r>
          </w:p>
        </w:tc>
        <w:tc>
          <w:tcPr>
            <w:tcW w:w="106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证书编号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专业方向</w:t>
            </w:r>
          </w:p>
        </w:tc>
        <w:tc>
          <w:tcPr>
            <w:tcW w:w="8723" w:type="dxa"/>
            <w:gridSpan w:val="37"/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金融学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国际贸易学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□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民商法学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行政管理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□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企业管理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21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起止时间</w:t>
            </w:r>
          </w:p>
        </w:tc>
        <w:tc>
          <w:tcPr>
            <w:tcW w:w="5968" w:type="dxa"/>
            <w:gridSpan w:val="2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学习或工作单位、部门（从高中起）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2172" w:type="dxa"/>
            <w:gridSpan w:val="7"/>
            <w:vAlign w:val="center"/>
          </w:tcPr>
          <w:p>
            <w:pPr>
              <w:ind w:firstLine="6430" w:firstLineChars="305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968" w:type="dxa"/>
            <w:gridSpan w:val="29"/>
            <w:vAlign w:val="center"/>
          </w:tcPr>
          <w:p>
            <w:pPr>
              <w:ind w:firstLine="6430" w:firstLineChars="305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ind w:firstLine="6430" w:firstLineChars="305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2172" w:type="dxa"/>
            <w:gridSpan w:val="7"/>
            <w:vAlign w:val="center"/>
          </w:tcPr>
          <w:p>
            <w:pPr>
              <w:ind w:firstLine="6430" w:firstLineChars="305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968" w:type="dxa"/>
            <w:gridSpan w:val="29"/>
            <w:vAlign w:val="center"/>
          </w:tcPr>
          <w:p>
            <w:pPr>
              <w:ind w:firstLine="6430" w:firstLineChars="305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ind w:firstLine="6430" w:firstLineChars="305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2172" w:type="dxa"/>
            <w:gridSpan w:val="7"/>
            <w:vAlign w:val="center"/>
          </w:tcPr>
          <w:p>
            <w:pPr>
              <w:ind w:firstLine="6430" w:firstLineChars="305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968" w:type="dxa"/>
            <w:gridSpan w:val="29"/>
            <w:vAlign w:val="center"/>
          </w:tcPr>
          <w:p>
            <w:pPr>
              <w:ind w:firstLine="6430" w:firstLineChars="305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ind w:firstLine="6430" w:firstLineChars="305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19" w:hRule="atLeast"/>
          <w:jc w:val="center"/>
        </w:trPr>
        <w:tc>
          <w:tcPr>
            <w:tcW w:w="9815" w:type="dxa"/>
            <w:gridSpan w:val="39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报名须知：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学员报名前请详细阅读招生简章，确认无疑虑后填写报名表；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报名费300元/人；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学员报名需交齐以下资料：身份证复印件、本科学历证书复印件、本科学位证书复印件各一份；1寸蓝底照片1张；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学员已收到《缴费通知书》。</w:t>
            </w:r>
          </w:p>
          <w:p>
            <w:pPr>
              <w:ind w:firstLine="6430" w:firstLineChars="305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本人签字：___________________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5" w:hRule="atLeast"/>
          <w:jc w:val="center"/>
        </w:trPr>
        <w:tc>
          <w:tcPr>
            <w:tcW w:w="9815" w:type="dxa"/>
            <w:gridSpan w:val="39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学院信息确认部分: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报名资料</w:t>
            </w:r>
          </w:p>
        </w:tc>
        <w:tc>
          <w:tcPr>
            <w:tcW w:w="1620" w:type="dxa"/>
            <w:gridSpan w:val="9"/>
            <w:vAlign w:val="center"/>
          </w:tcPr>
          <w:p>
            <w:pPr>
              <w:spacing w:line="320" w:lineRule="exact"/>
              <w:ind w:left="630" w:hanging="630" w:hangingChars="3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学历证复印件       □</w:t>
            </w:r>
          </w:p>
        </w:tc>
        <w:tc>
          <w:tcPr>
            <w:tcW w:w="1807" w:type="dxa"/>
            <w:gridSpan w:val="8"/>
            <w:vAlign w:val="center"/>
          </w:tcPr>
          <w:p>
            <w:pPr>
              <w:spacing w:line="320" w:lineRule="exact"/>
              <w:ind w:left="735" w:hanging="735" w:hangingChars="3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学位证复印件      □</w:t>
            </w:r>
          </w:p>
        </w:tc>
        <w:tc>
          <w:tcPr>
            <w:tcW w:w="1765" w:type="dxa"/>
            <w:gridSpan w:val="10"/>
            <w:vAlign w:val="center"/>
          </w:tcPr>
          <w:p>
            <w:pPr>
              <w:spacing w:line="320" w:lineRule="exact"/>
              <w:ind w:left="630" w:hanging="630" w:hangingChars="3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身份证复印件      □</w:t>
            </w:r>
          </w:p>
        </w:tc>
        <w:tc>
          <w:tcPr>
            <w:tcW w:w="187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1寸蓝底照片1张  □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报名费300元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咨询老师</w:t>
            </w:r>
          </w:p>
        </w:tc>
        <w:tc>
          <w:tcPr>
            <w:tcW w:w="3491" w:type="dxa"/>
            <w:gridSpan w:val="18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9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信息来源</w:t>
            </w:r>
          </w:p>
        </w:tc>
        <w:tc>
          <w:tcPr>
            <w:tcW w:w="2182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跟读</w:t>
            </w:r>
          </w:p>
        </w:tc>
        <w:tc>
          <w:tcPr>
            <w:tcW w:w="1017" w:type="dxa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0" w:hRule="atLeast"/>
          <w:jc w:val="center"/>
        </w:trPr>
        <w:tc>
          <w:tcPr>
            <w:tcW w:w="10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信息录入</w:t>
            </w:r>
          </w:p>
        </w:tc>
        <w:tc>
          <w:tcPr>
            <w:tcW w:w="222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7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录入时间</w:t>
            </w:r>
          </w:p>
        </w:tc>
        <w:tc>
          <w:tcPr>
            <w:tcW w:w="139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当天缴费</w:t>
            </w:r>
          </w:p>
        </w:tc>
        <w:tc>
          <w:tcPr>
            <w:tcW w:w="222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10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备  注</w:t>
            </w:r>
          </w:p>
        </w:tc>
        <w:tc>
          <w:tcPr>
            <w:tcW w:w="8723" w:type="dxa"/>
            <w:gridSpan w:val="3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学员在报名后需一次性交清所有费用。</w:t>
            </w:r>
          </w:p>
        </w:tc>
      </w:tr>
    </w:tbl>
    <w:p/>
    <w:sectPr>
      <w:pgSz w:w="11906" w:h="16838"/>
      <w:pgMar w:top="1440" w:right="663" w:bottom="1440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E2D"/>
    <w:rsid w:val="000266F9"/>
    <w:rsid w:val="00130E2D"/>
    <w:rsid w:val="00397B1A"/>
    <w:rsid w:val="00425BAA"/>
    <w:rsid w:val="00540EED"/>
    <w:rsid w:val="0070077D"/>
    <w:rsid w:val="009F72E8"/>
    <w:rsid w:val="00A6624D"/>
    <w:rsid w:val="00A67C56"/>
    <w:rsid w:val="00A72549"/>
    <w:rsid w:val="00C82F25"/>
    <w:rsid w:val="00EA6F06"/>
    <w:rsid w:val="00FD0ADA"/>
    <w:rsid w:val="2B9844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jc w:val="left"/>
      <w:outlineLvl w:val="1"/>
    </w:pPr>
    <w:rPr>
      <w:rFonts w:hint="eastAsia" w:ascii="宋体" w:hAnsi="宋体" w:eastAsiaTheme="minorEastAsia" w:cstheme="minorBidi"/>
      <w:b/>
      <w:kern w:val="0"/>
      <w:sz w:val="24"/>
      <w:szCs w:val="2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标题 2 Char"/>
    <w:basedOn w:val="6"/>
    <w:link w:val="2"/>
    <w:uiPriority w:val="0"/>
    <w:rPr>
      <w:rFonts w:ascii="宋体" w:hAnsi="宋体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402</Words>
  <Characters>2293</Characters>
  <Lines>19</Lines>
  <Paragraphs>5</Paragraphs>
  <TotalTime>0</TotalTime>
  <ScaleCrop>false</ScaleCrop>
  <LinksUpToDate>false</LinksUpToDate>
  <CharactersWithSpaces>2690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2016-06-28T02:03:00Z</dcterms:created>
  <dc:creator>admin</dc:creator>
  <cp:lastModifiedBy>Administrator</cp:lastModifiedBy>
  <dcterms:modified xsi:type="dcterms:W3CDTF">2016-10-25T06:00:08Z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