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90" w:lineRule="atLeast"/>
        <w:jc w:val="center"/>
        <w:rPr>
          <w:rFonts w:ascii="宋体" w:hAnsi="宋体" w:eastAsia="宋体" w:cs="宋体"/>
          <w:b/>
          <w:color w:val="666666"/>
          <w:kern w:val="0"/>
          <w:sz w:val="24"/>
          <w:szCs w:val="24"/>
          <w:lang w:val="en"/>
        </w:rPr>
      </w:pPr>
      <w:r>
        <w:rPr>
          <w:rFonts w:hint="eastAsia" w:ascii="黑体" w:hAnsi="黑体" w:eastAsia="黑体" w:cs="宋体"/>
          <w:b/>
          <w:bCs/>
          <w:color w:val="FF0000"/>
          <w:kern w:val="0"/>
          <w:sz w:val="36"/>
          <w:szCs w:val="36"/>
          <w:lang w:val="en"/>
        </w:rPr>
        <w:t>行政管理专业课程研修班</w:t>
      </w:r>
    </w:p>
    <w:p>
      <w:pPr>
        <w:widowControl/>
        <w:spacing w:before="100" w:beforeAutospacing="1" w:after="100" w:afterAutospacing="1" w:line="390" w:lineRule="atLeast"/>
        <w:jc w:val="center"/>
        <w:rPr>
          <w:rFonts w:ascii="宋体" w:hAnsi="宋体" w:eastAsia="宋体" w:cs="宋体"/>
          <w:b/>
          <w:color w:val="666666"/>
          <w:kern w:val="0"/>
          <w:sz w:val="24"/>
          <w:szCs w:val="24"/>
          <w:lang w:val="en"/>
        </w:rPr>
      </w:pPr>
      <w:bookmarkStart w:id="0" w:name="OLE_LINK18"/>
      <w:bookmarkEnd w:id="0"/>
      <w:bookmarkStart w:id="1" w:name="OLE_LINK5"/>
      <w:bookmarkEnd w:id="1"/>
      <w:r>
        <w:rPr>
          <w:rFonts w:hint="eastAsia" w:ascii="黑体" w:hAnsi="黑体" w:eastAsia="黑体" w:cs="宋体"/>
          <w:b/>
          <w:bCs/>
          <w:color w:val="FF0000"/>
          <w:kern w:val="0"/>
          <w:sz w:val="36"/>
          <w:szCs w:val="36"/>
          <w:lang w:val="en"/>
        </w:rPr>
        <w:t>招 生 简 章</w:t>
      </w:r>
    </w:p>
    <w:p>
      <w:pPr>
        <w:widowControl/>
        <w:spacing w:before="100" w:beforeAutospacing="1" w:after="100" w:afterAutospacing="1" w:line="390" w:lineRule="atLeast"/>
        <w:ind w:firstLine="420"/>
        <w:jc w:val="left"/>
        <w:rPr>
          <w:rFonts w:ascii="宋体" w:hAnsi="宋体" w:eastAsia="宋体" w:cs="宋体"/>
          <w:b/>
          <w:color w:val="666666"/>
          <w:kern w:val="0"/>
          <w:sz w:val="24"/>
          <w:szCs w:val="24"/>
          <w:lang w:val="en"/>
        </w:rPr>
      </w:pPr>
      <w:r>
        <w:rPr>
          <w:rFonts w:hint="eastAsia" w:ascii="宋体" w:hAnsi="宋体" w:eastAsia="宋体" w:cs="宋体"/>
          <w:b/>
          <w:color w:val="666666"/>
          <w:kern w:val="0"/>
          <w:sz w:val="24"/>
          <w:szCs w:val="24"/>
          <w:lang w:val="en"/>
        </w:rPr>
        <w:t>中国人民大学公共管理学院行政管理学系于</w:t>
      </w:r>
      <w:r>
        <w:rPr>
          <w:rFonts w:ascii="Arial" w:hAnsi="Arial" w:eastAsia="宋体" w:cs="Arial"/>
          <w:b/>
          <w:color w:val="666666"/>
          <w:kern w:val="0"/>
          <w:sz w:val="24"/>
          <w:szCs w:val="24"/>
          <w:lang w:val="en"/>
        </w:rPr>
        <w:t>1986</w:t>
      </w:r>
      <w:r>
        <w:rPr>
          <w:rFonts w:hint="eastAsia" w:ascii="宋体" w:hAnsi="宋体" w:eastAsia="宋体" w:cs="宋体"/>
          <w:b/>
          <w:color w:val="666666"/>
          <w:kern w:val="0"/>
          <w:sz w:val="24"/>
          <w:szCs w:val="24"/>
          <w:lang w:val="en"/>
        </w:rPr>
        <w:t>年建立，是全国最早开展行政管理学高等教育的机构之一。当前行政管理学系已经成为全国培养公务员和公共管理专业人才的基地。并与国内外的大学及学术组织建立有广泛而密切的联系。行政管理学系的教学特色是：强化基础理论、基本知识、基本技能训练，注重素质教育，强调智能养成，强调理论紧密结合实际。</w:t>
      </w:r>
    </w:p>
    <w:p>
      <w:pPr>
        <w:widowControl/>
        <w:spacing w:before="100" w:beforeAutospacing="1" w:after="100" w:afterAutospacing="1" w:line="390" w:lineRule="atLeast"/>
        <w:ind w:firstLine="420"/>
        <w:jc w:val="left"/>
        <w:rPr>
          <w:rFonts w:ascii="宋体" w:hAnsi="宋体" w:eastAsia="宋体" w:cs="宋体"/>
          <w:b/>
          <w:color w:val="666666"/>
          <w:kern w:val="0"/>
          <w:sz w:val="24"/>
          <w:szCs w:val="24"/>
          <w:lang w:val="en"/>
        </w:rPr>
      </w:pPr>
      <w:r>
        <w:rPr>
          <w:rFonts w:hint="eastAsia" w:ascii="宋体" w:hAnsi="宋体" w:eastAsia="宋体" w:cs="宋体"/>
          <w:b/>
          <w:color w:val="666666"/>
          <w:kern w:val="0"/>
          <w:sz w:val="24"/>
          <w:szCs w:val="24"/>
          <w:lang w:val="en"/>
        </w:rPr>
        <w:t>为适应改革开放和社会经济发展对高层次专门人才的需要，提高在职人员的业务素质，中国人民大学公共管理学院面向社会开办</w:t>
      </w:r>
      <w:r>
        <w:rPr>
          <w:rFonts w:ascii="Arial" w:hAnsi="Arial" w:eastAsia="宋体" w:cs="Arial"/>
          <w:b/>
          <w:color w:val="666666"/>
          <w:kern w:val="0"/>
          <w:sz w:val="24"/>
          <w:szCs w:val="24"/>
          <w:lang w:val="en"/>
        </w:rPr>
        <w:t>“</w:t>
      </w:r>
      <w:r>
        <w:rPr>
          <w:rFonts w:hint="eastAsia" w:ascii="宋体" w:hAnsi="宋体" w:eastAsia="宋体" w:cs="宋体"/>
          <w:b/>
          <w:color w:val="666666"/>
          <w:kern w:val="0"/>
          <w:sz w:val="24"/>
          <w:szCs w:val="24"/>
          <w:lang w:val="en"/>
        </w:rPr>
        <w:t>行政管理专业</w:t>
      </w:r>
      <w:r>
        <w:rPr>
          <w:rFonts w:ascii="Arial" w:hAnsi="Arial" w:eastAsia="宋体" w:cs="Arial"/>
          <w:b/>
          <w:color w:val="666666"/>
          <w:kern w:val="0"/>
          <w:sz w:val="24"/>
          <w:szCs w:val="24"/>
          <w:lang w:val="en"/>
        </w:rPr>
        <w:t>”</w:t>
      </w:r>
      <w:r>
        <w:rPr>
          <w:rFonts w:hint="eastAsia" w:ascii="宋体" w:hAnsi="宋体" w:eastAsia="宋体" w:cs="宋体"/>
          <w:b/>
          <w:color w:val="666666"/>
          <w:kern w:val="0"/>
          <w:sz w:val="24"/>
          <w:szCs w:val="24"/>
          <w:lang w:val="en"/>
        </w:rPr>
        <w:t>课程研修班。本专业主要研究方向为：公共行政理论与实践、公共部门人力资源管理、公共组织与非营利组织管理。</w:t>
      </w:r>
    </w:p>
    <w:p>
      <w:pPr>
        <w:widowControl/>
        <w:spacing w:before="100" w:beforeAutospacing="1" w:after="100" w:afterAutospacing="1" w:line="390" w:lineRule="atLeast"/>
        <w:jc w:val="left"/>
        <w:rPr>
          <w:rFonts w:ascii="宋体" w:hAnsi="宋体" w:eastAsia="宋体" w:cs="宋体"/>
          <w:b/>
          <w:color w:val="666666"/>
          <w:kern w:val="0"/>
          <w:sz w:val="24"/>
          <w:szCs w:val="24"/>
          <w:lang w:val="en"/>
        </w:rPr>
      </w:pPr>
      <w:r>
        <w:rPr>
          <w:rFonts w:hint="eastAsia" w:ascii="宋体" w:hAnsi="宋体" w:eastAsia="宋体" w:cs="宋体"/>
          <w:b/>
          <w:bCs/>
          <w:color w:val="FF0000"/>
          <w:kern w:val="0"/>
          <w:sz w:val="24"/>
          <w:szCs w:val="24"/>
          <w:lang w:val="en"/>
        </w:rPr>
        <w:t>【研修课程】</w:t>
      </w:r>
    </w:p>
    <w:tbl>
      <w:tblPr>
        <w:tblStyle w:val="8"/>
        <w:tblW w:w="748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540"/>
        <w:gridCol w:w="39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3540" w:type="dxa"/>
            <w:tcBorders>
              <w:top w:val="double" w:color="auto" w:sz="4" w:space="0"/>
              <w:left w:val="double" w:color="auto" w:sz="4" w:space="0"/>
              <w:bottom w:val="double" w:color="auto" w:sz="4" w:space="0"/>
              <w:right w:val="double" w:color="auto" w:sz="4" w:space="0"/>
            </w:tcBorders>
            <w:shd w:val="clear" w:color="auto" w:fill="C0C0C0"/>
            <w:vAlign w:val="center"/>
          </w:tcPr>
          <w:p>
            <w:pPr>
              <w:widowControl/>
              <w:spacing w:before="100" w:beforeAutospacing="1" w:after="100" w:afterAutospacing="1" w:line="390" w:lineRule="atLeast"/>
              <w:jc w:val="left"/>
              <w:rPr>
                <w:rFonts w:ascii="宋体" w:hAnsi="宋体" w:eastAsia="宋体" w:cs="宋体"/>
                <w:b/>
                <w:color w:val="666666"/>
                <w:kern w:val="0"/>
                <w:sz w:val="24"/>
                <w:szCs w:val="24"/>
              </w:rPr>
            </w:pPr>
            <w:r>
              <w:rPr>
                <w:rFonts w:hint="eastAsia" w:ascii="宋体" w:hAnsi="宋体" w:eastAsia="宋体" w:cs="宋体"/>
                <w:b/>
                <w:bCs/>
                <w:color w:val="FF0000"/>
                <w:kern w:val="0"/>
                <w:sz w:val="24"/>
                <w:szCs w:val="24"/>
              </w:rPr>
              <w:t>学科基础课</w:t>
            </w:r>
          </w:p>
        </w:tc>
        <w:tc>
          <w:tcPr>
            <w:tcW w:w="3940" w:type="dxa"/>
            <w:tcBorders>
              <w:top w:val="double" w:color="auto" w:sz="4" w:space="0"/>
              <w:left w:val="double" w:color="auto" w:sz="4" w:space="0"/>
              <w:bottom w:val="double" w:color="auto" w:sz="4" w:space="0"/>
              <w:right w:val="double" w:color="auto" w:sz="4" w:space="0"/>
            </w:tcBorders>
            <w:shd w:val="clear" w:color="auto" w:fill="C0C0C0"/>
            <w:vAlign w:val="center"/>
          </w:tcPr>
          <w:p>
            <w:pPr>
              <w:widowControl/>
              <w:spacing w:before="100" w:beforeAutospacing="1" w:after="100" w:afterAutospacing="1" w:line="390" w:lineRule="atLeast"/>
              <w:jc w:val="left"/>
              <w:rPr>
                <w:rFonts w:ascii="宋体" w:hAnsi="宋体" w:eastAsia="宋体" w:cs="宋体"/>
                <w:b/>
                <w:color w:val="666666"/>
                <w:kern w:val="0"/>
                <w:sz w:val="24"/>
                <w:szCs w:val="24"/>
              </w:rPr>
            </w:pPr>
            <w:r>
              <w:rPr>
                <w:rFonts w:hint="eastAsia" w:ascii="宋体" w:hAnsi="宋体" w:eastAsia="宋体" w:cs="宋体"/>
                <w:b/>
                <w:bCs/>
                <w:color w:val="FF0000"/>
                <w:kern w:val="0"/>
                <w:sz w:val="24"/>
                <w:szCs w:val="24"/>
              </w:rPr>
              <w:t>公共课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354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90" w:lineRule="atLeast"/>
              <w:jc w:val="left"/>
              <w:rPr>
                <w:rFonts w:ascii="宋体" w:hAnsi="宋体" w:eastAsia="宋体" w:cs="宋体"/>
                <w:b/>
                <w:color w:val="666666"/>
                <w:kern w:val="0"/>
                <w:sz w:val="24"/>
                <w:szCs w:val="24"/>
              </w:rPr>
            </w:pPr>
            <w:r>
              <w:rPr>
                <w:rFonts w:hint="eastAsia" w:ascii="宋体" w:hAnsi="宋体" w:eastAsia="宋体" w:cs="宋体"/>
                <w:b/>
                <w:color w:val="000000"/>
                <w:kern w:val="0"/>
                <w:sz w:val="24"/>
                <w:szCs w:val="24"/>
              </w:rPr>
              <w:t>政治学研究</w:t>
            </w:r>
          </w:p>
        </w:tc>
        <w:tc>
          <w:tcPr>
            <w:tcW w:w="394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90" w:lineRule="atLeast"/>
              <w:jc w:val="left"/>
              <w:rPr>
                <w:rFonts w:ascii="宋体" w:hAnsi="宋体" w:eastAsia="宋体" w:cs="宋体"/>
                <w:b/>
                <w:color w:val="666666"/>
                <w:kern w:val="0"/>
                <w:sz w:val="24"/>
                <w:szCs w:val="24"/>
              </w:rPr>
            </w:pPr>
            <w:r>
              <w:rPr>
                <w:rFonts w:hint="eastAsia" w:ascii="宋体" w:hAnsi="宋体" w:eastAsia="宋体" w:cs="宋体"/>
                <w:b/>
                <w:color w:val="000000"/>
                <w:kern w:val="0"/>
                <w:sz w:val="24"/>
                <w:szCs w:val="24"/>
              </w:rPr>
              <w:t>语言基础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354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90" w:lineRule="atLeast"/>
              <w:jc w:val="left"/>
              <w:rPr>
                <w:rFonts w:ascii="宋体" w:hAnsi="宋体" w:eastAsia="宋体" w:cs="宋体"/>
                <w:b/>
                <w:color w:val="666666"/>
                <w:kern w:val="0"/>
                <w:sz w:val="24"/>
                <w:szCs w:val="24"/>
              </w:rPr>
            </w:pPr>
            <w:r>
              <w:rPr>
                <w:rFonts w:hint="eastAsia" w:ascii="宋体" w:hAnsi="宋体" w:eastAsia="宋体" w:cs="宋体"/>
                <w:b/>
                <w:color w:val="000000"/>
                <w:kern w:val="0"/>
                <w:sz w:val="24"/>
                <w:szCs w:val="24"/>
              </w:rPr>
              <w:t>行政法研究</w:t>
            </w:r>
          </w:p>
        </w:tc>
        <w:tc>
          <w:tcPr>
            <w:tcW w:w="394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90" w:lineRule="atLeast"/>
              <w:jc w:val="left"/>
              <w:rPr>
                <w:rFonts w:ascii="宋体" w:hAnsi="宋体" w:eastAsia="宋体" w:cs="宋体"/>
                <w:b/>
                <w:color w:val="666666"/>
                <w:kern w:val="0"/>
                <w:sz w:val="24"/>
                <w:szCs w:val="24"/>
              </w:rPr>
            </w:pPr>
            <w:r>
              <w:rPr>
                <w:rFonts w:hint="eastAsia" w:ascii="宋体" w:hAnsi="宋体" w:eastAsia="宋体" w:cs="宋体"/>
                <w:b/>
                <w:color w:val="000000"/>
                <w:kern w:val="0"/>
                <w:sz w:val="24"/>
                <w:szCs w:val="24"/>
              </w:rPr>
              <w:t>中国特色社会主义理论与实践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3540" w:type="dxa"/>
            <w:tcBorders>
              <w:top w:val="double" w:color="auto" w:sz="4" w:space="0"/>
              <w:left w:val="double" w:color="auto" w:sz="4" w:space="0"/>
              <w:bottom w:val="double" w:color="auto" w:sz="4" w:space="0"/>
              <w:right w:val="double" w:color="auto" w:sz="4" w:space="0"/>
            </w:tcBorders>
            <w:vAlign w:val="center"/>
          </w:tcPr>
          <w:p>
            <w:pPr>
              <w:widowControl/>
              <w:spacing w:before="100" w:beforeAutospacing="1" w:after="100" w:afterAutospacing="1" w:line="390" w:lineRule="atLeast"/>
              <w:jc w:val="left"/>
              <w:rPr>
                <w:rFonts w:ascii="宋体" w:hAnsi="宋体" w:eastAsia="宋体" w:cs="宋体"/>
                <w:b/>
                <w:color w:val="666666"/>
                <w:kern w:val="0"/>
                <w:sz w:val="24"/>
                <w:szCs w:val="24"/>
              </w:rPr>
            </w:pPr>
            <w:r>
              <w:rPr>
                <w:rFonts w:hint="eastAsia" w:ascii="宋体" w:hAnsi="宋体" w:eastAsia="宋体" w:cs="宋体"/>
                <w:b/>
                <w:color w:val="000000"/>
                <w:kern w:val="0"/>
                <w:sz w:val="24"/>
                <w:szCs w:val="24"/>
              </w:rPr>
              <w:t>公共行政研究</w:t>
            </w:r>
          </w:p>
        </w:tc>
        <w:tc>
          <w:tcPr>
            <w:tcW w:w="3940" w:type="dxa"/>
            <w:tcBorders>
              <w:top w:val="double" w:color="auto" w:sz="4" w:space="0"/>
              <w:left w:val="double" w:color="auto" w:sz="4" w:space="0"/>
              <w:bottom w:val="double" w:color="auto" w:sz="4" w:space="0"/>
              <w:right w:val="double" w:color="auto" w:sz="4" w:space="0"/>
            </w:tcBorders>
            <w:vAlign w:val="center"/>
          </w:tcPr>
          <w:p>
            <w:pPr>
              <w:widowControl/>
              <w:spacing w:before="100" w:beforeAutospacing="1" w:after="100" w:afterAutospacing="1" w:line="390" w:lineRule="atLeast"/>
              <w:jc w:val="left"/>
              <w:rPr>
                <w:rFonts w:ascii="宋体" w:hAnsi="宋体" w:eastAsia="宋体" w:cs="宋体"/>
                <w:b/>
                <w:color w:val="666666"/>
                <w:kern w:val="0"/>
                <w:sz w:val="24"/>
                <w:szCs w:val="24"/>
              </w:rPr>
            </w:pPr>
            <w:r>
              <w:rPr>
                <w:rFonts w:hint="eastAsia" w:ascii="宋体" w:hAnsi="宋体" w:eastAsia="宋体" w:cs="宋体"/>
                <w:b/>
                <w:color w:val="000000"/>
                <w:kern w:val="0"/>
                <w:sz w:val="24"/>
                <w:szCs w:val="24"/>
              </w:rPr>
              <w:t>马克思主义与社会科学方法论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3540" w:type="dxa"/>
            <w:tcBorders>
              <w:top w:val="double" w:color="auto" w:sz="4" w:space="0"/>
              <w:left w:val="double" w:color="auto" w:sz="4" w:space="0"/>
              <w:bottom w:val="double" w:color="auto" w:sz="4" w:space="0"/>
              <w:right w:val="double" w:color="auto" w:sz="4" w:space="0"/>
            </w:tcBorders>
            <w:shd w:val="clear" w:color="auto" w:fill="C0C0C0"/>
            <w:vAlign w:val="center"/>
          </w:tcPr>
          <w:p>
            <w:pPr>
              <w:widowControl/>
              <w:spacing w:before="100" w:beforeAutospacing="1" w:after="100" w:afterAutospacing="1" w:line="390" w:lineRule="atLeast"/>
              <w:jc w:val="left"/>
              <w:rPr>
                <w:rFonts w:ascii="宋体" w:hAnsi="宋体" w:eastAsia="宋体" w:cs="宋体"/>
                <w:b/>
                <w:color w:val="666666"/>
                <w:kern w:val="0"/>
                <w:sz w:val="24"/>
                <w:szCs w:val="24"/>
              </w:rPr>
            </w:pPr>
            <w:r>
              <w:rPr>
                <w:rFonts w:hint="eastAsia" w:ascii="宋体" w:hAnsi="宋体" w:eastAsia="宋体" w:cs="宋体"/>
                <w:b/>
                <w:bCs/>
                <w:color w:val="FF0000"/>
                <w:kern w:val="0"/>
                <w:sz w:val="24"/>
                <w:szCs w:val="24"/>
              </w:rPr>
              <w:t>专业课</w:t>
            </w:r>
          </w:p>
        </w:tc>
        <w:tc>
          <w:tcPr>
            <w:tcW w:w="3940" w:type="dxa"/>
            <w:tcBorders>
              <w:top w:val="double" w:color="auto" w:sz="4" w:space="0"/>
              <w:left w:val="double" w:color="auto" w:sz="4" w:space="0"/>
              <w:bottom w:val="double" w:color="auto" w:sz="4" w:space="0"/>
              <w:right w:val="double" w:color="auto" w:sz="4" w:space="0"/>
            </w:tcBorders>
            <w:shd w:val="clear" w:color="auto" w:fill="C0C0C0"/>
            <w:vAlign w:val="center"/>
          </w:tcPr>
          <w:p>
            <w:pPr>
              <w:widowControl/>
              <w:spacing w:before="100" w:beforeAutospacing="1" w:after="100" w:afterAutospacing="1" w:line="390" w:lineRule="atLeast"/>
              <w:jc w:val="left"/>
              <w:rPr>
                <w:rFonts w:ascii="宋体" w:hAnsi="宋体" w:eastAsia="宋体" w:cs="宋体"/>
                <w:b/>
                <w:color w:val="666666"/>
                <w:kern w:val="0"/>
                <w:sz w:val="24"/>
                <w:szCs w:val="24"/>
              </w:rPr>
            </w:pPr>
            <w:r>
              <w:rPr>
                <w:rFonts w:hint="eastAsia" w:ascii="宋体" w:hAnsi="宋体" w:eastAsia="宋体" w:cs="宋体"/>
                <w:b/>
                <w:bCs/>
                <w:color w:val="FF0000"/>
                <w:kern w:val="0"/>
                <w:sz w:val="24"/>
                <w:szCs w:val="24"/>
              </w:rPr>
              <w:t>方法课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354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90" w:lineRule="atLeast"/>
              <w:jc w:val="left"/>
              <w:rPr>
                <w:rFonts w:ascii="宋体" w:hAnsi="宋体" w:eastAsia="宋体" w:cs="宋体"/>
                <w:b/>
                <w:color w:val="666666"/>
                <w:kern w:val="0"/>
                <w:sz w:val="24"/>
                <w:szCs w:val="24"/>
              </w:rPr>
            </w:pPr>
            <w:r>
              <w:rPr>
                <w:rFonts w:hint="eastAsia" w:ascii="宋体" w:hAnsi="宋体" w:eastAsia="宋体" w:cs="宋体"/>
                <w:b/>
                <w:color w:val="000000"/>
                <w:kern w:val="0"/>
                <w:sz w:val="24"/>
                <w:szCs w:val="24"/>
              </w:rPr>
              <w:t>应急管理与危机公关</w:t>
            </w:r>
          </w:p>
        </w:tc>
        <w:tc>
          <w:tcPr>
            <w:tcW w:w="394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90" w:lineRule="atLeast"/>
              <w:jc w:val="left"/>
              <w:rPr>
                <w:rFonts w:ascii="宋体" w:hAnsi="宋体" w:eastAsia="宋体" w:cs="宋体"/>
                <w:b/>
                <w:color w:val="666666"/>
                <w:kern w:val="0"/>
                <w:sz w:val="24"/>
                <w:szCs w:val="24"/>
              </w:rPr>
            </w:pPr>
            <w:r>
              <w:rPr>
                <w:rFonts w:hint="eastAsia" w:ascii="宋体" w:hAnsi="宋体" w:eastAsia="宋体" w:cs="宋体"/>
                <w:b/>
                <w:color w:val="000000"/>
                <w:kern w:val="0"/>
                <w:sz w:val="24"/>
                <w:szCs w:val="24"/>
              </w:rPr>
              <w:t>管理科学研究方法（一）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354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90" w:lineRule="atLeast"/>
              <w:jc w:val="left"/>
              <w:rPr>
                <w:rFonts w:ascii="宋体" w:hAnsi="宋体" w:eastAsia="宋体" w:cs="宋体"/>
                <w:b/>
                <w:color w:val="666666"/>
                <w:kern w:val="0"/>
                <w:sz w:val="24"/>
                <w:szCs w:val="24"/>
              </w:rPr>
            </w:pPr>
            <w:r>
              <w:rPr>
                <w:rFonts w:hint="eastAsia" w:ascii="宋体" w:hAnsi="宋体" w:eastAsia="宋体" w:cs="宋体"/>
                <w:b/>
                <w:color w:val="000000"/>
                <w:kern w:val="0"/>
                <w:sz w:val="24"/>
                <w:szCs w:val="24"/>
              </w:rPr>
              <w:t>公共部门人力资源管理研究</w:t>
            </w:r>
          </w:p>
        </w:tc>
        <w:tc>
          <w:tcPr>
            <w:tcW w:w="3940" w:type="dxa"/>
            <w:tcBorders>
              <w:top w:val="double" w:color="auto" w:sz="4" w:space="0"/>
              <w:left w:val="double" w:color="auto" w:sz="4" w:space="0"/>
              <w:bottom w:val="double" w:color="auto" w:sz="4" w:space="0"/>
              <w:right w:val="double" w:color="auto" w:sz="4" w:space="0"/>
            </w:tcBorders>
            <w:vAlign w:val="center"/>
          </w:tcPr>
          <w:p>
            <w:pPr>
              <w:widowControl/>
              <w:spacing w:before="100" w:beforeAutospacing="1" w:after="100" w:afterAutospacing="1" w:line="390" w:lineRule="atLeast"/>
              <w:jc w:val="left"/>
              <w:rPr>
                <w:rFonts w:ascii="宋体" w:hAnsi="宋体" w:eastAsia="宋体" w:cs="宋体"/>
                <w:b/>
                <w:color w:val="666666"/>
                <w:kern w:val="0"/>
                <w:sz w:val="24"/>
                <w:szCs w:val="24"/>
              </w:rPr>
            </w:pPr>
            <w:r>
              <w:rPr>
                <w:rFonts w:hint="eastAsia" w:ascii="宋体" w:hAnsi="宋体" w:eastAsia="宋体" w:cs="宋体"/>
                <w:b/>
                <w:color w:val="000000"/>
                <w:kern w:val="0"/>
                <w:sz w:val="24"/>
                <w:szCs w:val="24"/>
              </w:rPr>
              <w:t>管理科学研究方法（二）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354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90" w:lineRule="atLeast"/>
              <w:jc w:val="left"/>
              <w:rPr>
                <w:rFonts w:ascii="宋体" w:hAnsi="宋体" w:eastAsia="宋体" w:cs="宋体"/>
                <w:b/>
                <w:color w:val="666666"/>
                <w:kern w:val="0"/>
                <w:sz w:val="24"/>
                <w:szCs w:val="24"/>
              </w:rPr>
            </w:pPr>
            <w:r>
              <w:rPr>
                <w:rFonts w:hint="eastAsia" w:ascii="宋体" w:hAnsi="宋体" w:eastAsia="宋体" w:cs="宋体"/>
                <w:b/>
                <w:color w:val="000000"/>
                <w:kern w:val="0"/>
                <w:sz w:val="24"/>
                <w:szCs w:val="24"/>
              </w:rPr>
              <w:t>当代中国政府研究</w:t>
            </w:r>
          </w:p>
        </w:tc>
        <w:tc>
          <w:tcPr>
            <w:tcW w:w="3940" w:type="dxa"/>
            <w:tcBorders>
              <w:top w:val="double" w:color="auto" w:sz="4" w:space="0"/>
              <w:left w:val="double" w:color="auto" w:sz="4" w:space="0"/>
              <w:bottom w:val="double" w:color="auto" w:sz="4" w:space="0"/>
              <w:right w:val="double" w:color="auto" w:sz="4" w:space="0"/>
            </w:tcBorders>
            <w:shd w:val="clear" w:color="auto" w:fill="C0C0C0"/>
            <w:vAlign w:val="center"/>
          </w:tcPr>
          <w:p>
            <w:pPr>
              <w:widowControl/>
              <w:spacing w:before="100" w:beforeAutospacing="1" w:after="100" w:afterAutospacing="1" w:line="390" w:lineRule="atLeast"/>
              <w:jc w:val="left"/>
              <w:rPr>
                <w:rFonts w:ascii="宋体" w:hAnsi="宋体" w:eastAsia="宋体" w:cs="宋体"/>
                <w:b/>
                <w:color w:val="666666"/>
                <w:kern w:val="0"/>
                <w:sz w:val="24"/>
                <w:szCs w:val="24"/>
              </w:rPr>
            </w:pPr>
            <w:r>
              <w:rPr>
                <w:rFonts w:hint="eastAsia" w:ascii="宋体" w:hAnsi="宋体" w:eastAsia="宋体" w:cs="宋体"/>
                <w:b/>
                <w:bCs/>
                <w:color w:val="FF0000"/>
                <w:kern w:val="0"/>
                <w:sz w:val="24"/>
                <w:szCs w:val="24"/>
              </w:rPr>
              <w:t>选修课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354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90" w:lineRule="atLeast"/>
              <w:jc w:val="left"/>
              <w:rPr>
                <w:rFonts w:ascii="宋体" w:hAnsi="宋体" w:eastAsia="宋体" w:cs="宋体"/>
                <w:b/>
                <w:color w:val="666666"/>
                <w:kern w:val="0"/>
                <w:sz w:val="24"/>
                <w:szCs w:val="24"/>
              </w:rPr>
            </w:pPr>
            <w:r>
              <w:rPr>
                <w:rFonts w:hint="eastAsia" w:ascii="宋体" w:hAnsi="宋体" w:eastAsia="宋体" w:cs="宋体"/>
                <w:b/>
                <w:color w:val="000000"/>
                <w:kern w:val="0"/>
                <w:sz w:val="24"/>
                <w:szCs w:val="24"/>
              </w:rPr>
              <w:t>公共组织理论研究</w:t>
            </w:r>
          </w:p>
        </w:tc>
        <w:tc>
          <w:tcPr>
            <w:tcW w:w="394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90" w:lineRule="atLeast"/>
              <w:jc w:val="left"/>
              <w:rPr>
                <w:rFonts w:ascii="宋体" w:hAnsi="宋体" w:eastAsia="宋体" w:cs="宋体"/>
                <w:b/>
                <w:color w:val="666666"/>
                <w:kern w:val="0"/>
                <w:sz w:val="24"/>
                <w:szCs w:val="24"/>
              </w:rPr>
            </w:pPr>
            <w:r>
              <w:rPr>
                <w:rFonts w:hint="eastAsia" w:ascii="宋体" w:hAnsi="宋体" w:eastAsia="宋体" w:cs="宋体"/>
                <w:b/>
                <w:color w:val="000000"/>
                <w:kern w:val="0"/>
                <w:sz w:val="24"/>
                <w:szCs w:val="24"/>
              </w:rPr>
              <w:t>公共管理专题讲座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354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90" w:lineRule="atLeast"/>
              <w:jc w:val="left"/>
              <w:rPr>
                <w:rFonts w:ascii="宋体" w:hAnsi="宋体" w:eastAsia="宋体" w:cs="宋体"/>
                <w:b/>
                <w:color w:val="666666"/>
                <w:kern w:val="0"/>
                <w:sz w:val="24"/>
                <w:szCs w:val="24"/>
              </w:rPr>
            </w:pPr>
            <w:r>
              <w:rPr>
                <w:rFonts w:hint="eastAsia" w:ascii="宋体" w:hAnsi="宋体" w:eastAsia="宋体" w:cs="宋体"/>
                <w:b/>
                <w:color w:val="000000"/>
                <w:kern w:val="0"/>
                <w:sz w:val="24"/>
                <w:szCs w:val="24"/>
              </w:rPr>
              <w:t>非营利组织研究</w:t>
            </w:r>
          </w:p>
        </w:tc>
        <w:tc>
          <w:tcPr>
            <w:tcW w:w="394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90" w:lineRule="atLeast"/>
              <w:jc w:val="left"/>
              <w:rPr>
                <w:rFonts w:ascii="宋体" w:hAnsi="宋体" w:eastAsia="宋体" w:cs="宋体"/>
                <w:b/>
                <w:color w:val="666666"/>
                <w:kern w:val="0"/>
                <w:sz w:val="24"/>
                <w:szCs w:val="24"/>
              </w:rPr>
            </w:pPr>
            <w:r>
              <w:rPr>
                <w:rFonts w:hint="eastAsia" w:ascii="宋体" w:hAnsi="宋体" w:eastAsia="宋体" w:cs="宋体"/>
                <w:b/>
                <w:color w:val="000000"/>
                <w:kern w:val="0"/>
                <w:sz w:val="24"/>
                <w:szCs w:val="24"/>
              </w:rPr>
              <w:t>公共政策研究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3540" w:type="dxa"/>
            <w:tcBorders>
              <w:top w:val="double" w:color="auto" w:sz="4" w:space="0"/>
              <w:left w:val="double" w:color="auto" w:sz="4" w:space="0"/>
              <w:bottom w:val="double" w:color="auto" w:sz="4" w:space="0"/>
              <w:right w:val="double" w:color="auto" w:sz="4" w:space="0"/>
            </w:tcBorders>
            <w:vAlign w:val="center"/>
          </w:tcPr>
          <w:p>
            <w:pPr>
              <w:widowControl/>
              <w:spacing w:before="100" w:beforeAutospacing="1" w:after="100" w:afterAutospacing="1" w:line="390" w:lineRule="atLeast"/>
              <w:jc w:val="left"/>
              <w:rPr>
                <w:rFonts w:ascii="宋体" w:hAnsi="宋体" w:eastAsia="宋体" w:cs="宋体"/>
                <w:b/>
                <w:color w:val="666666"/>
                <w:kern w:val="0"/>
                <w:sz w:val="24"/>
                <w:szCs w:val="24"/>
              </w:rPr>
            </w:pPr>
            <w:r>
              <w:rPr>
                <w:rFonts w:hint="eastAsia" w:ascii="宋体" w:hAnsi="宋体" w:eastAsia="宋体" w:cs="宋体"/>
                <w:b/>
                <w:color w:val="000000"/>
                <w:kern w:val="0"/>
                <w:sz w:val="24"/>
                <w:szCs w:val="24"/>
              </w:rPr>
              <w:t>领导力专题研究</w:t>
            </w:r>
          </w:p>
        </w:tc>
        <w:tc>
          <w:tcPr>
            <w:tcW w:w="3940" w:type="dxa"/>
            <w:tcBorders>
              <w:top w:val="double" w:color="auto" w:sz="4" w:space="0"/>
              <w:left w:val="double" w:color="auto" w:sz="4" w:space="0"/>
              <w:bottom w:val="double" w:color="auto" w:sz="4" w:space="0"/>
              <w:right w:val="double" w:color="auto" w:sz="4" w:space="0"/>
            </w:tcBorders>
            <w:vAlign w:val="center"/>
          </w:tcPr>
          <w:p>
            <w:pPr>
              <w:widowControl/>
              <w:spacing w:before="100" w:beforeAutospacing="1" w:after="100" w:afterAutospacing="1" w:line="390" w:lineRule="atLeast"/>
              <w:jc w:val="left"/>
              <w:rPr>
                <w:rFonts w:ascii="宋体" w:hAnsi="宋体" w:eastAsia="宋体" w:cs="宋体"/>
                <w:b/>
                <w:color w:val="666666"/>
                <w:kern w:val="0"/>
                <w:sz w:val="24"/>
                <w:szCs w:val="24"/>
              </w:rPr>
            </w:pPr>
            <w:r>
              <w:rPr>
                <w:rFonts w:hint="eastAsia" w:ascii="宋体" w:hAnsi="宋体" w:eastAsia="宋体" w:cs="宋体"/>
                <w:b/>
                <w:bCs/>
                <w:color w:val="666666"/>
                <w:kern w:val="0"/>
                <w:sz w:val="24"/>
                <w:szCs w:val="24"/>
              </w:rPr>
              <w:t>　</w:t>
            </w:r>
          </w:p>
        </w:tc>
      </w:tr>
    </w:tbl>
    <w:p>
      <w:pPr>
        <w:widowControl/>
        <w:spacing w:before="100" w:beforeAutospacing="1" w:after="100" w:afterAutospacing="1" w:line="390" w:lineRule="atLeast"/>
        <w:jc w:val="left"/>
        <w:rPr>
          <w:rFonts w:ascii="宋体" w:hAnsi="宋体" w:eastAsia="宋体" w:cs="宋体"/>
          <w:b/>
          <w:color w:val="666666"/>
          <w:kern w:val="0"/>
          <w:sz w:val="24"/>
          <w:szCs w:val="24"/>
          <w:lang w:val="en"/>
        </w:rPr>
      </w:pPr>
      <w:r>
        <w:rPr>
          <w:rFonts w:hint="eastAsia" w:ascii="宋体" w:hAnsi="宋体" w:eastAsia="宋体" w:cs="宋体"/>
          <w:b/>
          <w:bCs/>
          <w:color w:val="FF0000"/>
          <w:kern w:val="0"/>
          <w:sz w:val="24"/>
          <w:szCs w:val="24"/>
          <w:lang w:val="en"/>
        </w:rPr>
        <w:t>【培养方式】</w:t>
      </w:r>
    </w:p>
    <w:tbl>
      <w:tblPr>
        <w:tblStyle w:val="8"/>
        <w:tblW w:w="833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458"/>
        <w:gridCol w:w="3434"/>
        <w:gridCol w:w="344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1458" w:type="dxa"/>
            <w:tcBorders>
              <w:top w:val="double" w:color="auto" w:sz="4" w:space="0"/>
              <w:left w:val="double" w:color="auto" w:sz="4" w:space="0"/>
              <w:bottom w:val="double" w:color="auto" w:sz="4" w:space="0"/>
              <w:right w:val="double" w:color="auto" w:sz="4" w:space="0"/>
            </w:tcBorders>
            <w:vAlign w:val="center"/>
          </w:tcPr>
          <w:p>
            <w:pPr>
              <w:widowControl/>
              <w:spacing w:before="100" w:beforeAutospacing="1" w:after="100" w:afterAutospacing="1" w:line="390" w:lineRule="atLeast"/>
              <w:jc w:val="center"/>
              <w:rPr>
                <w:rFonts w:ascii="宋体" w:hAnsi="宋体" w:eastAsia="宋体" w:cs="宋体"/>
                <w:b/>
                <w:color w:val="666666"/>
                <w:kern w:val="0"/>
                <w:sz w:val="24"/>
                <w:szCs w:val="24"/>
              </w:rPr>
            </w:pPr>
            <w:r>
              <w:rPr>
                <w:rFonts w:hint="eastAsia" w:ascii="宋体" w:hAnsi="宋体" w:eastAsia="宋体" w:cs="宋体"/>
                <w:b/>
                <w:bCs/>
                <w:color w:val="FF0000"/>
                <w:kern w:val="0"/>
                <w:sz w:val="24"/>
                <w:szCs w:val="24"/>
              </w:rPr>
              <w:t>授课形式</w:t>
            </w:r>
          </w:p>
        </w:tc>
        <w:tc>
          <w:tcPr>
            <w:tcW w:w="3434" w:type="dxa"/>
            <w:tcBorders>
              <w:top w:val="double" w:color="auto" w:sz="4" w:space="0"/>
              <w:left w:val="double" w:color="auto" w:sz="4" w:space="0"/>
              <w:bottom w:val="double" w:color="auto" w:sz="4" w:space="0"/>
              <w:right w:val="double" w:color="auto" w:sz="4" w:space="0"/>
            </w:tcBorders>
            <w:vAlign w:val="center"/>
          </w:tcPr>
          <w:p>
            <w:pPr>
              <w:widowControl/>
              <w:spacing w:before="100" w:beforeAutospacing="1" w:after="100" w:afterAutospacing="1" w:line="390" w:lineRule="atLeast"/>
              <w:jc w:val="center"/>
              <w:rPr>
                <w:rFonts w:ascii="宋体" w:hAnsi="宋体" w:eastAsia="宋体" w:cs="宋体"/>
                <w:b/>
                <w:color w:val="666666"/>
                <w:kern w:val="0"/>
                <w:sz w:val="24"/>
                <w:szCs w:val="24"/>
              </w:rPr>
            </w:pPr>
            <w:r>
              <w:rPr>
                <w:rFonts w:hint="eastAsia" w:ascii="宋体" w:hAnsi="宋体" w:eastAsia="宋体" w:cs="宋体"/>
                <w:b/>
                <w:bCs/>
                <w:color w:val="FF0000"/>
                <w:kern w:val="0"/>
                <w:sz w:val="24"/>
                <w:szCs w:val="24"/>
              </w:rPr>
              <w:t>学习方式</w:t>
            </w:r>
          </w:p>
        </w:tc>
        <w:tc>
          <w:tcPr>
            <w:tcW w:w="3444" w:type="dxa"/>
            <w:tcBorders>
              <w:top w:val="double" w:color="auto" w:sz="4" w:space="0"/>
              <w:left w:val="double" w:color="auto" w:sz="4" w:space="0"/>
              <w:bottom w:val="double" w:color="auto" w:sz="4" w:space="0"/>
              <w:right w:val="double" w:color="auto" w:sz="4" w:space="0"/>
            </w:tcBorders>
            <w:vAlign w:val="center"/>
          </w:tcPr>
          <w:p>
            <w:pPr>
              <w:widowControl/>
              <w:spacing w:before="100" w:beforeAutospacing="1" w:after="100" w:afterAutospacing="1" w:line="390" w:lineRule="atLeast"/>
              <w:jc w:val="center"/>
              <w:rPr>
                <w:rFonts w:ascii="宋体" w:hAnsi="宋体" w:eastAsia="宋体" w:cs="宋体"/>
                <w:b/>
                <w:color w:val="666666"/>
                <w:kern w:val="0"/>
                <w:sz w:val="24"/>
                <w:szCs w:val="24"/>
              </w:rPr>
            </w:pPr>
            <w:r>
              <w:rPr>
                <w:rFonts w:hint="eastAsia" w:ascii="宋体" w:hAnsi="宋体" w:eastAsia="宋体" w:cs="宋体"/>
                <w:b/>
                <w:bCs/>
                <w:color w:val="FF0000"/>
                <w:kern w:val="0"/>
                <w:sz w:val="24"/>
                <w:szCs w:val="24"/>
              </w:rPr>
              <w:t>学制及授课地点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1458" w:type="dxa"/>
            <w:tcBorders>
              <w:top w:val="double" w:color="auto" w:sz="4" w:space="0"/>
              <w:left w:val="double" w:color="auto" w:sz="4" w:space="0"/>
              <w:bottom w:val="double" w:color="auto" w:sz="4" w:space="0"/>
              <w:right w:val="double" w:color="auto" w:sz="4" w:space="0"/>
            </w:tcBorders>
            <w:vAlign w:val="center"/>
          </w:tcPr>
          <w:p>
            <w:pPr>
              <w:widowControl/>
              <w:spacing w:before="100" w:beforeAutospacing="1" w:after="100" w:afterAutospacing="1" w:line="390" w:lineRule="atLeast"/>
              <w:jc w:val="center"/>
              <w:rPr>
                <w:rFonts w:ascii="宋体" w:hAnsi="宋体" w:eastAsia="宋体" w:cs="宋体"/>
                <w:b/>
                <w:color w:val="666666"/>
                <w:kern w:val="0"/>
                <w:sz w:val="24"/>
                <w:szCs w:val="24"/>
              </w:rPr>
            </w:pPr>
            <w:r>
              <w:rPr>
                <w:rFonts w:hint="eastAsia" w:ascii="宋体" w:hAnsi="宋体" w:eastAsia="宋体" w:cs="宋体"/>
                <w:b/>
                <w:bCs/>
                <w:color w:val="FF0000"/>
                <w:kern w:val="0"/>
                <w:sz w:val="24"/>
                <w:szCs w:val="24"/>
              </w:rPr>
              <w:t>周末班</w:t>
            </w:r>
          </w:p>
        </w:tc>
        <w:tc>
          <w:tcPr>
            <w:tcW w:w="3434" w:type="dxa"/>
            <w:tcBorders>
              <w:top w:val="double" w:color="auto" w:sz="4" w:space="0"/>
              <w:left w:val="double" w:color="auto" w:sz="4" w:space="0"/>
              <w:bottom w:val="double" w:color="auto" w:sz="4" w:space="0"/>
              <w:right w:val="double" w:color="auto" w:sz="4" w:space="0"/>
            </w:tcBorders>
            <w:vAlign w:val="center"/>
          </w:tcPr>
          <w:p>
            <w:pPr>
              <w:widowControl/>
              <w:spacing w:before="100" w:beforeAutospacing="1" w:after="100" w:afterAutospacing="1" w:line="390" w:lineRule="atLeast"/>
              <w:jc w:val="left"/>
              <w:rPr>
                <w:rFonts w:ascii="宋体" w:hAnsi="宋体" w:eastAsia="宋体" w:cs="宋体"/>
                <w:b/>
                <w:color w:val="666666"/>
                <w:kern w:val="0"/>
                <w:sz w:val="24"/>
                <w:szCs w:val="24"/>
              </w:rPr>
            </w:pPr>
            <w:r>
              <w:rPr>
                <w:rFonts w:hint="eastAsia" w:ascii="宋体" w:hAnsi="宋体" w:eastAsia="宋体" w:cs="宋体"/>
                <w:b/>
                <w:color w:val="000000"/>
                <w:kern w:val="0"/>
                <w:sz w:val="24"/>
                <w:szCs w:val="24"/>
              </w:rPr>
              <w:t>每月选择1-2周末集中授课，平时自学、完成作业、部分课程集中考试</w:t>
            </w:r>
          </w:p>
        </w:tc>
        <w:tc>
          <w:tcPr>
            <w:tcW w:w="3444" w:type="dxa"/>
            <w:tcBorders>
              <w:top w:val="double" w:color="auto" w:sz="4" w:space="0"/>
              <w:left w:val="double" w:color="auto" w:sz="4" w:space="0"/>
              <w:bottom w:val="double" w:color="auto" w:sz="4" w:space="0"/>
              <w:right w:val="double" w:color="auto" w:sz="4" w:space="0"/>
            </w:tcBorders>
            <w:vAlign w:val="center"/>
          </w:tcPr>
          <w:p>
            <w:pPr>
              <w:widowControl/>
              <w:spacing w:before="100" w:beforeAutospacing="1" w:after="100" w:afterAutospacing="1" w:line="390" w:lineRule="atLeast"/>
              <w:jc w:val="left"/>
              <w:rPr>
                <w:rFonts w:ascii="宋体" w:hAnsi="宋体" w:eastAsia="宋体" w:cs="宋体"/>
                <w:b/>
                <w:color w:val="666666"/>
                <w:kern w:val="0"/>
                <w:sz w:val="24"/>
                <w:szCs w:val="24"/>
              </w:rPr>
            </w:pPr>
            <w:r>
              <w:rPr>
                <w:rFonts w:hint="eastAsia" w:ascii="宋体" w:hAnsi="宋体" w:eastAsia="宋体" w:cs="宋体"/>
                <w:b/>
                <w:color w:val="000000"/>
                <w:kern w:val="0"/>
                <w:sz w:val="24"/>
                <w:szCs w:val="24"/>
              </w:rPr>
              <w:t>１、学制1.5-2年</w:t>
            </w:r>
          </w:p>
          <w:p>
            <w:pPr>
              <w:widowControl/>
              <w:spacing w:before="100" w:beforeAutospacing="1" w:after="100" w:afterAutospacing="1" w:line="390" w:lineRule="atLeast"/>
              <w:jc w:val="left"/>
              <w:rPr>
                <w:rFonts w:ascii="宋体" w:hAnsi="宋体" w:eastAsia="宋体" w:cs="宋体"/>
                <w:b/>
                <w:color w:val="666666"/>
                <w:kern w:val="0"/>
                <w:sz w:val="24"/>
                <w:szCs w:val="24"/>
              </w:rPr>
            </w:pPr>
            <w:r>
              <w:rPr>
                <w:rFonts w:hint="eastAsia" w:ascii="宋体" w:hAnsi="宋体" w:eastAsia="宋体" w:cs="宋体"/>
                <w:b/>
                <w:color w:val="000000"/>
                <w:kern w:val="0"/>
                <w:sz w:val="24"/>
                <w:szCs w:val="24"/>
              </w:rPr>
              <w:t>２、授课地点 ：</w:t>
            </w:r>
          </w:p>
          <w:p>
            <w:pPr>
              <w:widowControl/>
              <w:spacing w:before="100" w:beforeAutospacing="1" w:after="100" w:afterAutospacing="1" w:line="390" w:lineRule="atLeast"/>
              <w:jc w:val="left"/>
              <w:rPr>
                <w:rFonts w:ascii="宋体" w:hAnsi="宋体" w:eastAsia="宋体" w:cs="宋体"/>
                <w:b/>
                <w:color w:val="666666"/>
                <w:kern w:val="0"/>
                <w:sz w:val="24"/>
                <w:szCs w:val="24"/>
              </w:rPr>
            </w:pPr>
            <w:r>
              <w:rPr>
                <w:rFonts w:hint="eastAsia" w:ascii="宋体" w:hAnsi="宋体" w:eastAsia="宋体" w:cs="宋体"/>
                <w:b/>
                <w:color w:val="000000"/>
                <w:kern w:val="0"/>
                <w:sz w:val="24"/>
                <w:szCs w:val="24"/>
              </w:rPr>
              <w:t>（北京)中国人民大学校内</w:t>
            </w:r>
          </w:p>
        </w:tc>
      </w:tr>
    </w:tbl>
    <w:p>
      <w:pPr>
        <w:widowControl/>
        <w:spacing w:before="100" w:beforeAutospacing="1" w:after="100" w:afterAutospacing="1" w:line="390" w:lineRule="atLeast"/>
        <w:jc w:val="left"/>
        <w:rPr>
          <w:rFonts w:ascii="宋体" w:hAnsi="宋体" w:eastAsia="宋体" w:cs="宋体"/>
          <w:b/>
          <w:color w:val="666666"/>
          <w:kern w:val="0"/>
          <w:sz w:val="24"/>
          <w:szCs w:val="24"/>
          <w:lang w:val="en"/>
        </w:rPr>
      </w:pPr>
      <w:r>
        <w:rPr>
          <w:rFonts w:hint="eastAsia" w:ascii="宋体" w:hAnsi="宋体" w:eastAsia="宋体" w:cs="宋体"/>
          <w:b/>
          <w:bCs/>
          <w:color w:val="FF0000"/>
          <w:kern w:val="0"/>
          <w:sz w:val="24"/>
          <w:szCs w:val="24"/>
          <w:lang w:val="en"/>
        </w:rPr>
        <w:t>【报名条件】</w:t>
      </w:r>
    </w:p>
    <w:p>
      <w:pPr>
        <w:widowControl/>
        <w:spacing w:before="100" w:beforeAutospacing="1" w:after="100" w:afterAutospacing="1" w:line="390" w:lineRule="atLeast"/>
        <w:ind w:firstLine="420"/>
        <w:jc w:val="left"/>
        <w:rPr>
          <w:rFonts w:ascii="宋体" w:hAnsi="宋体" w:eastAsia="宋体" w:cs="宋体"/>
          <w:b/>
          <w:color w:val="666666"/>
          <w:kern w:val="0"/>
          <w:sz w:val="24"/>
          <w:szCs w:val="24"/>
          <w:lang w:val="en"/>
        </w:rPr>
      </w:pPr>
      <w:r>
        <w:rPr>
          <w:rFonts w:hint="eastAsia" w:ascii="宋体" w:hAnsi="宋体" w:eastAsia="宋体" w:cs="宋体"/>
          <w:b/>
          <w:color w:val="000000"/>
          <w:kern w:val="0"/>
          <w:sz w:val="24"/>
          <w:szCs w:val="24"/>
          <w:lang w:val="en"/>
        </w:rPr>
        <w:t>1、拥护宪法，遵守法律、法规，思想政治表现好；优秀业务骨干；身体健康，并能坚持在职学习者。</w:t>
      </w:r>
      <w:r>
        <w:rPr>
          <w:rFonts w:hint="eastAsia" w:ascii="楷体_GB2312" w:hAnsi="宋体" w:eastAsia="楷体_GB2312" w:cs="宋体"/>
          <w:b/>
          <w:color w:val="000000"/>
          <w:kern w:val="0"/>
          <w:sz w:val="24"/>
          <w:szCs w:val="24"/>
          <w:lang w:val="en"/>
        </w:rPr>
        <w:t>2、</w:t>
      </w:r>
      <w:r>
        <w:rPr>
          <w:rFonts w:hint="eastAsia" w:ascii="宋体" w:hAnsi="宋体" w:eastAsia="宋体" w:cs="宋体"/>
          <w:b/>
          <w:color w:val="000000"/>
          <w:kern w:val="0"/>
          <w:sz w:val="24"/>
          <w:szCs w:val="24"/>
          <w:lang w:val="en"/>
        </w:rPr>
        <w:t>获得大专以上学历者，均可报名参加。</w:t>
      </w:r>
    </w:p>
    <w:p>
      <w:pPr>
        <w:widowControl/>
        <w:spacing w:before="100" w:beforeAutospacing="1" w:after="100" w:afterAutospacing="1" w:line="390" w:lineRule="atLeast"/>
        <w:jc w:val="left"/>
        <w:rPr>
          <w:rFonts w:ascii="宋体" w:hAnsi="宋体" w:eastAsia="宋体" w:cs="宋体"/>
          <w:b/>
          <w:color w:val="666666"/>
          <w:kern w:val="0"/>
          <w:sz w:val="24"/>
          <w:szCs w:val="24"/>
          <w:lang w:val="en"/>
        </w:rPr>
      </w:pPr>
      <w:r>
        <w:rPr>
          <w:rFonts w:hint="eastAsia" w:ascii="宋体" w:hAnsi="宋体" w:eastAsia="宋体" w:cs="宋体"/>
          <w:b/>
          <w:bCs/>
          <w:color w:val="FF0000"/>
          <w:kern w:val="0"/>
          <w:sz w:val="24"/>
          <w:szCs w:val="24"/>
          <w:lang w:val="en"/>
        </w:rPr>
        <w:t>【报名须知】</w:t>
      </w:r>
    </w:p>
    <w:p>
      <w:pPr>
        <w:widowControl/>
        <w:spacing w:before="100" w:beforeAutospacing="1" w:after="100" w:afterAutospacing="1" w:line="390" w:lineRule="atLeast"/>
        <w:ind w:firstLine="420"/>
        <w:jc w:val="left"/>
        <w:rPr>
          <w:rFonts w:ascii="宋体" w:hAnsi="宋体" w:eastAsia="宋体" w:cs="宋体"/>
          <w:b/>
          <w:color w:val="666666"/>
          <w:kern w:val="0"/>
          <w:sz w:val="24"/>
          <w:szCs w:val="24"/>
          <w:lang w:val="en"/>
        </w:rPr>
      </w:pPr>
      <w:r>
        <w:rPr>
          <w:rFonts w:hint="eastAsia" w:ascii="宋体" w:hAnsi="宋体" w:eastAsia="宋体" w:cs="宋体"/>
          <w:b/>
          <w:color w:val="000000"/>
          <w:kern w:val="0"/>
          <w:sz w:val="24"/>
          <w:szCs w:val="24"/>
          <w:lang w:val="en"/>
        </w:rPr>
        <w:t>1、填写报名登记表（可从网上下载），提供本人最后学历证书、学位证书和身份证复印件。</w:t>
      </w:r>
    </w:p>
    <w:p>
      <w:pPr>
        <w:widowControl/>
        <w:spacing w:before="100" w:beforeAutospacing="1" w:after="100" w:afterAutospacing="1" w:line="390" w:lineRule="atLeast"/>
        <w:ind w:firstLine="420"/>
        <w:jc w:val="left"/>
        <w:rPr>
          <w:rFonts w:ascii="宋体" w:hAnsi="宋体" w:eastAsia="宋体" w:cs="宋体"/>
          <w:b/>
          <w:color w:val="666666"/>
          <w:kern w:val="0"/>
          <w:sz w:val="24"/>
          <w:szCs w:val="24"/>
          <w:lang w:val="en"/>
        </w:rPr>
      </w:pPr>
      <w:r>
        <w:rPr>
          <w:rFonts w:hint="eastAsia" w:ascii="宋体" w:hAnsi="宋体" w:eastAsia="宋体" w:cs="宋体"/>
          <w:b/>
          <w:color w:val="000000"/>
          <w:kern w:val="0"/>
          <w:sz w:val="24"/>
          <w:szCs w:val="24"/>
          <w:lang w:val="en"/>
        </w:rPr>
        <w:t>2、交本人近期正面免冠一寸彩色照片4张、两寸彩色照片2张。</w:t>
      </w:r>
    </w:p>
    <w:p>
      <w:pPr>
        <w:widowControl/>
        <w:spacing w:before="100" w:beforeAutospacing="1" w:after="100" w:afterAutospacing="1" w:line="390" w:lineRule="atLeast"/>
        <w:jc w:val="left"/>
        <w:rPr>
          <w:rFonts w:ascii="宋体" w:hAnsi="宋体" w:eastAsia="宋体" w:cs="宋体"/>
          <w:b/>
          <w:color w:val="666666"/>
          <w:kern w:val="0"/>
          <w:sz w:val="24"/>
          <w:szCs w:val="24"/>
          <w:lang w:val="en"/>
        </w:rPr>
      </w:pPr>
      <w:r>
        <w:rPr>
          <w:rFonts w:hint="eastAsia" w:ascii="宋体" w:hAnsi="宋体" w:eastAsia="宋体" w:cs="宋体"/>
          <w:b/>
          <w:bCs/>
          <w:color w:val="FF0000"/>
          <w:kern w:val="0"/>
          <w:sz w:val="24"/>
          <w:szCs w:val="24"/>
          <w:lang w:val="en"/>
        </w:rPr>
        <w:t>【收费标准】</w:t>
      </w:r>
    </w:p>
    <w:p>
      <w:pPr>
        <w:widowControl/>
        <w:spacing w:before="100" w:beforeAutospacing="1" w:after="100" w:afterAutospacing="1" w:line="390" w:lineRule="atLeast"/>
        <w:ind w:firstLine="420"/>
        <w:jc w:val="left"/>
        <w:rPr>
          <w:rFonts w:ascii="宋体" w:hAnsi="宋体" w:eastAsia="宋体" w:cs="宋体"/>
          <w:b/>
          <w:color w:val="666666"/>
          <w:kern w:val="0"/>
          <w:sz w:val="24"/>
          <w:szCs w:val="24"/>
          <w:lang w:val="en"/>
        </w:rPr>
      </w:pPr>
      <w:r>
        <w:rPr>
          <w:rFonts w:hint="eastAsia" w:ascii="宋体" w:hAnsi="宋体" w:eastAsia="宋体" w:cs="宋体"/>
          <w:b/>
          <w:color w:val="000000"/>
          <w:kern w:val="0"/>
          <w:sz w:val="24"/>
          <w:szCs w:val="24"/>
          <w:lang w:val="en"/>
        </w:rPr>
        <w:t>1、学费人民币29000元。</w:t>
      </w:r>
    </w:p>
    <w:p>
      <w:pPr>
        <w:widowControl/>
        <w:spacing w:before="100" w:beforeAutospacing="1" w:after="100" w:afterAutospacing="1" w:line="390" w:lineRule="atLeast"/>
        <w:ind w:firstLine="420"/>
        <w:jc w:val="left"/>
        <w:rPr>
          <w:rFonts w:ascii="宋体" w:hAnsi="宋体" w:eastAsia="宋体" w:cs="宋体"/>
          <w:b/>
          <w:color w:val="666666"/>
          <w:kern w:val="0"/>
          <w:sz w:val="24"/>
          <w:szCs w:val="24"/>
          <w:lang w:val="en"/>
        </w:rPr>
      </w:pPr>
      <w:r>
        <w:rPr>
          <w:rFonts w:hint="eastAsia" w:ascii="宋体" w:hAnsi="宋体" w:eastAsia="宋体" w:cs="宋体"/>
          <w:b/>
          <w:color w:val="000000"/>
          <w:kern w:val="0"/>
          <w:sz w:val="24"/>
          <w:szCs w:val="24"/>
          <w:lang w:val="en"/>
        </w:rPr>
        <w:t>2、研修班开课后，学员因故不能坚持进修，视作自动放弃学习，不退学费。</w:t>
      </w:r>
    </w:p>
    <w:p>
      <w:pPr>
        <w:widowControl/>
        <w:spacing w:before="100" w:beforeAutospacing="1" w:after="100" w:afterAutospacing="1" w:line="390" w:lineRule="atLeast"/>
        <w:jc w:val="left"/>
        <w:rPr>
          <w:rFonts w:ascii="宋体" w:hAnsi="宋体" w:eastAsia="宋体" w:cs="宋体"/>
          <w:b/>
          <w:color w:val="666666"/>
          <w:kern w:val="0"/>
          <w:sz w:val="24"/>
          <w:szCs w:val="24"/>
          <w:lang w:val="en"/>
        </w:rPr>
      </w:pPr>
      <w:r>
        <w:rPr>
          <w:rFonts w:hint="eastAsia" w:ascii="宋体" w:hAnsi="宋体" w:eastAsia="宋体" w:cs="宋体"/>
          <w:b/>
          <w:bCs/>
          <w:color w:val="FF0000"/>
          <w:kern w:val="0"/>
          <w:sz w:val="24"/>
          <w:szCs w:val="24"/>
          <w:lang w:val="en"/>
        </w:rPr>
        <w:t>【结业证书】</w:t>
      </w:r>
    </w:p>
    <w:p>
      <w:pPr>
        <w:widowControl/>
        <w:spacing w:before="100" w:beforeAutospacing="1" w:after="100" w:afterAutospacing="1" w:line="390" w:lineRule="atLeast"/>
        <w:jc w:val="left"/>
        <w:rPr>
          <w:rFonts w:ascii="宋体" w:hAnsi="宋体" w:eastAsia="宋体" w:cs="宋体"/>
          <w:b/>
          <w:color w:val="666666"/>
          <w:kern w:val="0"/>
          <w:sz w:val="24"/>
          <w:szCs w:val="24"/>
          <w:lang w:val="en"/>
        </w:rPr>
      </w:pPr>
      <w:r>
        <w:rPr>
          <w:rFonts w:hint="eastAsia" w:ascii="宋体" w:hAnsi="宋体" w:eastAsia="宋体" w:cs="宋体"/>
          <w:b/>
          <w:color w:val="000000"/>
          <w:kern w:val="0"/>
          <w:sz w:val="24"/>
          <w:szCs w:val="24"/>
          <w:lang w:val="en"/>
        </w:rPr>
        <w:t>学员修完培养方案规定的各门专业课且成绩均合格，达到规定学分者， 颁发《中国人民大学课程研修班结业证书》，发放成绩单。</w:t>
      </w:r>
    </w:p>
    <w:p>
      <w:pPr>
        <w:widowControl/>
        <w:spacing w:before="100" w:beforeAutospacing="1" w:after="100" w:afterAutospacing="1" w:line="390" w:lineRule="atLeast"/>
        <w:jc w:val="left"/>
        <w:rPr>
          <w:rFonts w:ascii="宋体" w:hAnsi="宋体" w:eastAsia="宋体" w:cs="宋体"/>
          <w:b/>
          <w:color w:val="666666"/>
          <w:kern w:val="0"/>
          <w:sz w:val="24"/>
          <w:szCs w:val="24"/>
          <w:lang w:val="en"/>
        </w:rPr>
      </w:pPr>
      <w:r>
        <w:rPr>
          <w:rFonts w:hint="eastAsia" w:ascii="宋体" w:hAnsi="宋体" w:eastAsia="宋体" w:cs="宋体"/>
          <w:b/>
          <w:bCs/>
          <w:color w:val="FF0000"/>
          <w:kern w:val="0"/>
          <w:sz w:val="24"/>
          <w:szCs w:val="24"/>
          <w:lang w:val="en"/>
        </w:rPr>
        <w:t>【报名地点、联系方式】</w:t>
      </w:r>
    </w:p>
    <w:p>
      <w:pPr>
        <w:widowControl/>
        <w:spacing w:before="100" w:beforeAutospacing="1" w:after="100" w:afterAutospacing="1" w:line="390" w:lineRule="atLeast"/>
        <w:ind w:firstLine="420"/>
        <w:jc w:val="left"/>
        <w:rPr>
          <w:rFonts w:hint="eastAsia" w:ascii="宋体" w:hAnsi="宋体" w:eastAsia="宋体" w:cs="宋体"/>
          <w:b/>
          <w:color w:val="000000"/>
          <w:kern w:val="0"/>
          <w:sz w:val="24"/>
          <w:szCs w:val="24"/>
          <w:lang w:val="en"/>
        </w:rPr>
      </w:pPr>
      <w:r>
        <w:rPr>
          <w:rFonts w:hint="eastAsia" w:ascii="宋体" w:hAnsi="宋体" w:eastAsia="宋体" w:cs="宋体"/>
          <w:b/>
          <w:color w:val="000000"/>
          <w:kern w:val="0"/>
          <w:sz w:val="24"/>
          <w:szCs w:val="24"/>
          <w:lang w:val="en"/>
        </w:rPr>
        <w:t>1、课程咨询：王老师、陈老师</w:t>
      </w:r>
    </w:p>
    <w:p>
      <w:pPr>
        <w:widowControl/>
        <w:spacing w:before="100" w:beforeAutospacing="1" w:after="100" w:afterAutospacing="1" w:line="390" w:lineRule="atLeast"/>
        <w:ind w:firstLine="420"/>
        <w:jc w:val="left"/>
        <w:rPr>
          <w:rFonts w:hint="eastAsia" w:ascii="宋体" w:hAnsi="宋体" w:eastAsia="宋体" w:cs="宋体"/>
          <w:b/>
          <w:color w:val="000000"/>
          <w:kern w:val="0"/>
          <w:sz w:val="24"/>
          <w:szCs w:val="24"/>
          <w:lang w:val="en"/>
        </w:rPr>
      </w:pPr>
      <w:r>
        <w:rPr>
          <w:rFonts w:hint="eastAsia" w:ascii="宋体" w:hAnsi="宋体" w:eastAsia="宋体" w:cs="宋体"/>
          <w:b/>
          <w:color w:val="000000"/>
          <w:kern w:val="0"/>
          <w:sz w:val="24"/>
          <w:szCs w:val="24"/>
          <w:lang w:val="en-US" w:eastAsia="zh-CN"/>
        </w:rPr>
        <w:t xml:space="preserve">   </w:t>
      </w:r>
      <w:bookmarkStart w:id="2" w:name="_GoBack"/>
      <w:bookmarkEnd w:id="2"/>
      <w:r>
        <w:rPr>
          <w:rFonts w:hint="eastAsia" w:ascii="宋体" w:hAnsi="宋体" w:eastAsia="宋体" w:cs="宋体"/>
          <w:b/>
          <w:color w:val="000000"/>
          <w:kern w:val="0"/>
          <w:sz w:val="24"/>
          <w:szCs w:val="24"/>
          <w:lang w:val="en"/>
        </w:rPr>
        <w:t>电话： 010-59480917</w:t>
      </w:r>
    </w:p>
    <w:p>
      <w:pPr>
        <w:widowControl/>
        <w:spacing w:before="100" w:beforeAutospacing="1" w:after="100" w:afterAutospacing="1" w:line="390" w:lineRule="atLeast"/>
        <w:jc w:val="left"/>
        <w:rPr>
          <w:rFonts w:ascii="宋体" w:hAnsi="宋体" w:eastAsia="宋体" w:cs="宋体"/>
          <w:b/>
          <w:color w:val="666666"/>
          <w:kern w:val="0"/>
          <w:sz w:val="24"/>
          <w:szCs w:val="24"/>
          <w:lang w:val="en"/>
        </w:rPr>
      </w:pPr>
      <w:r>
        <w:rPr>
          <w:rFonts w:hint="eastAsia" w:ascii="宋体" w:hAnsi="宋体" w:eastAsia="宋体" w:cs="宋体"/>
          <w:b/>
          <w:color w:val="000000"/>
          <w:kern w:val="0"/>
          <w:sz w:val="24"/>
          <w:szCs w:val="24"/>
          <w:lang w:val="en-US" w:eastAsia="zh-CN"/>
        </w:rPr>
        <w:t xml:space="preserve">    </w:t>
      </w:r>
      <w:r>
        <w:rPr>
          <w:rFonts w:hint="eastAsia" w:ascii="宋体" w:hAnsi="宋体" w:eastAsia="宋体" w:cs="宋体"/>
          <w:b/>
          <w:color w:val="000000"/>
          <w:kern w:val="0"/>
          <w:sz w:val="24"/>
          <w:szCs w:val="24"/>
          <w:lang w:val="en"/>
        </w:rPr>
        <w:t>2、报名地址： （北京）北京市海淀区中关村大街59号</w:t>
      </w:r>
      <w:r>
        <w:rPr>
          <w:rFonts w:hint="eastAsia" w:ascii="宋体" w:hAnsi="宋体" w:eastAsia="宋体" w:cs="宋体"/>
          <w:b/>
          <w:color w:val="000000"/>
          <w:kern w:val="0"/>
          <w:szCs w:val="21"/>
        </w:rPr>
        <w:t>中国人民大学明德</w:t>
      </w:r>
      <w:r>
        <w:rPr>
          <w:rFonts w:ascii="宋体" w:hAnsi="宋体" w:eastAsia="宋体" w:cs="宋体"/>
          <w:b/>
          <w:color w:val="000000"/>
          <w:kern w:val="0"/>
          <w:szCs w:val="21"/>
        </w:rPr>
        <w:t>新闻楼</w:t>
      </w:r>
      <w:r>
        <w:rPr>
          <w:rFonts w:hint="eastAsia" w:ascii="宋体" w:hAnsi="宋体" w:eastAsia="宋体" w:cs="宋体"/>
          <w:b/>
          <w:color w:val="000000"/>
          <w:kern w:val="0"/>
          <w:szCs w:val="21"/>
        </w:rPr>
        <w:t>0506室</w:t>
      </w:r>
    </w:p>
    <w:p>
      <w:pPr>
        <w:widowControl/>
        <w:spacing w:before="100" w:beforeAutospacing="1" w:after="100" w:afterAutospacing="1" w:line="390" w:lineRule="atLeast"/>
        <w:jc w:val="left"/>
        <w:rPr>
          <w:rFonts w:ascii="宋体" w:hAnsi="宋体" w:eastAsia="宋体" w:cs="宋体"/>
          <w:b/>
          <w:color w:val="666666"/>
          <w:kern w:val="0"/>
          <w:sz w:val="24"/>
          <w:szCs w:val="24"/>
          <w:lang w:val="en"/>
        </w:rPr>
      </w:pPr>
      <w:r>
        <w:rPr>
          <w:rFonts w:hint="eastAsia" w:ascii="宋体" w:hAnsi="宋体" w:eastAsia="宋体" w:cs="宋体"/>
          <w:b/>
          <w:color w:val="FF0000"/>
          <w:kern w:val="0"/>
          <w:sz w:val="24"/>
          <w:szCs w:val="24"/>
          <w:lang w:val="en"/>
        </w:rPr>
        <w:t>【</w:t>
      </w:r>
      <w:r>
        <w:rPr>
          <w:rFonts w:hint="eastAsia" w:ascii="宋体" w:hAnsi="宋体" w:eastAsia="宋体" w:cs="宋体"/>
          <w:b/>
          <w:bCs/>
          <w:color w:val="FF0000"/>
          <w:kern w:val="0"/>
          <w:sz w:val="24"/>
          <w:szCs w:val="24"/>
          <w:lang w:val="en"/>
        </w:rPr>
        <w:t>交费方式</w:t>
      </w:r>
      <w:r>
        <w:rPr>
          <w:rFonts w:hint="eastAsia" w:ascii="宋体" w:hAnsi="宋体" w:eastAsia="宋体" w:cs="宋体"/>
          <w:b/>
          <w:color w:val="FF0000"/>
          <w:kern w:val="0"/>
          <w:sz w:val="24"/>
          <w:szCs w:val="24"/>
          <w:lang w:val="en"/>
        </w:rPr>
        <w:t>】</w:t>
      </w:r>
    </w:p>
    <w:p>
      <w:pPr>
        <w:widowControl/>
        <w:spacing w:before="100" w:beforeAutospacing="1" w:after="100" w:afterAutospacing="1" w:line="390" w:lineRule="atLeast"/>
        <w:ind w:firstLine="310"/>
        <w:jc w:val="left"/>
        <w:rPr>
          <w:rFonts w:ascii="宋体" w:hAnsi="宋体" w:eastAsia="宋体" w:cs="宋体"/>
          <w:b/>
          <w:color w:val="666666"/>
          <w:kern w:val="0"/>
          <w:sz w:val="24"/>
          <w:szCs w:val="24"/>
          <w:lang w:val="en"/>
        </w:rPr>
      </w:pPr>
      <w:r>
        <w:rPr>
          <w:rFonts w:hint="eastAsia" w:ascii="宋体" w:hAnsi="宋体" w:eastAsia="宋体" w:cs="宋体"/>
          <w:b/>
          <w:bCs/>
          <w:color w:val="000000"/>
          <w:kern w:val="0"/>
          <w:sz w:val="24"/>
          <w:szCs w:val="24"/>
          <w:lang w:val="en"/>
        </w:rPr>
        <w:t>1、现场缴费（可刷卡）</w:t>
      </w:r>
    </w:p>
    <w:p>
      <w:pPr>
        <w:widowControl/>
        <w:spacing w:before="100" w:beforeAutospacing="1" w:after="100" w:afterAutospacing="1" w:line="390" w:lineRule="atLeast"/>
        <w:ind w:firstLine="735"/>
        <w:jc w:val="left"/>
        <w:rPr>
          <w:rFonts w:ascii="宋体" w:hAnsi="宋体" w:eastAsia="宋体" w:cs="宋体"/>
          <w:b/>
          <w:color w:val="666666"/>
          <w:kern w:val="0"/>
          <w:sz w:val="24"/>
          <w:szCs w:val="24"/>
          <w:lang w:val="en"/>
        </w:rPr>
      </w:pPr>
      <w:r>
        <w:rPr>
          <w:rFonts w:hint="eastAsia" w:ascii="宋体" w:hAnsi="宋体" w:eastAsia="宋体" w:cs="宋体"/>
          <w:b/>
          <w:color w:val="666666"/>
          <w:kern w:val="0"/>
          <w:sz w:val="24"/>
          <w:szCs w:val="24"/>
          <w:lang w:val="en"/>
        </w:rPr>
        <w:t>地点：学校财务处 时间：工作日（周三下午除外）9：00—11：00 14：00—16:00</w:t>
      </w:r>
    </w:p>
    <w:p>
      <w:pPr>
        <w:widowControl/>
        <w:spacing w:before="100" w:beforeAutospacing="1" w:after="100" w:afterAutospacing="1" w:line="390" w:lineRule="atLeast"/>
        <w:ind w:firstLine="310"/>
        <w:jc w:val="left"/>
        <w:rPr>
          <w:rFonts w:ascii="宋体" w:hAnsi="宋体" w:eastAsia="宋体" w:cs="宋体"/>
          <w:b/>
          <w:color w:val="666666"/>
          <w:kern w:val="0"/>
          <w:sz w:val="24"/>
          <w:szCs w:val="24"/>
          <w:lang w:val="en"/>
        </w:rPr>
      </w:pPr>
      <w:r>
        <w:rPr>
          <w:rFonts w:hint="eastAsia" w:ascii="宋体" w:hAnsi="宋体" w:eastAsia="宋体" w:cs="宋体"/>
          <w:b/>
          <w:bCs/>
          <w:color w:val="000000"/>
          <w:kern w:val="0"/>
          <w:sz w:val="24"/>
          <w:szCs w:val="24"/>
          <w:lang w:val="en"/>
        </w:rPr>
        <w:t>2、银行汇款</w:t>
      </w:r>
    </w:p>
    <w:p>
      <w:pPr>
        <w:widowControl/>
        <w:spacing w:before="100" w:beforeAutospacing="1" w:after="100" w:afterAutospacing="1" w:line="390" w:lineRule="atLeast"/>
        <w:jc w:val="left"/>
        <w:rPr>
          <w:rFonts w:ascii="宋体" w:hAnsi="宋体" w:eastAsia="宋体" w:cs="宋体"/>
          <w:b/>
          <w:color w:val="666666"/>
          <w:kern w:val="0"/>
          <w:sz w:val="24"/>
          <w:szCs w:val="24"/>
          <w:lang w:val="en"/>
        </w:rPr>
      </w:pPr>
      <w:r>
        <w:rPr>
          <w:rFonts w:hint="eastAsia" w:ascii="宋体" w:hAnsi="宋体" w:eastAsia="宋体" w:cs="宋体"/>
          <w:b/>
          <w:color w:val="000000"/>
          <w:kern w:val="0"/>
          <w:sz w:val="24"/>
          <w:szCs w:val="24"/>
          <w:lang w:val="en"/>
        </w:rPr>
        <w:t>开户行：中国工商银行北京分行紫竹院支行 户 名：中国人民大学 帐 号：0200007609026400244 注明用途：公共管理学院行政管理专业学费、学员姓名</w:t>
      </w:r>
    </w:p>
    <w:p>
      <w:pPr>
        <w:widowControl/>
        <w:spacing w:before="100" w:beforeAutospacing="1" w:after="100" w:afterAutospacing="1" w:line="390" w:lineRule="atLeast"/>
        <w:jc w:val="left"/>
        <w:rPr>
          <w:rFonts w:ascii="宋体" w:hAnsi="宋体" w:eastAsia="宋体" w:cs="宋体"/>
          <w:b/>
          <w:color w:val="666666"/>
          <w:kern w:val="0"/>
          <w:sz w:val="24"/>
          <w:szCs w:val="24"/>
          <w:lang w:val="en"/>
        </w:rPr>
      </w:pPr>
      <w:r>
        <w:rPr>
          <w:rFonts w:hint="eastAsia" w:ascii="宋体" w:hAnsi="宋体" w:eastAsia="宋体" w:cs="宋体"/>
          <w:b/>
          <w:bCs/>
          <w:color w:val="FF0000"/>
          <w:kern w:val="0"/>
          <w:sz w:val="24"/>
          <w:szCs w:val="24"/>
          <w:lang w:val="en"/>
        </w:rPr>
        <w:t>【主要师资简介】</w:t>
      </w:r>
    </w:p>
    <w:p>
      <w:pPr>
        <w:widowControl/>
        <w:spacing w:before="100" w:beforeAutospacing="1" w:after="100" w:afterAutospacing="1" w:line="390" w:lineRule="atLeast"/>
        <w:ind w:left="945" w:hanging="840"/>
        <w:jc w:val="left"/>
        <w:rPr>
          <w:rFonts w:hint="eastAsia" w:ascii="宋体" w:hAnsi="宋体" w:eastAsia="宋体" w:cs="宋体"/>
          <w:b/>
          <w:color w:val="000000"/>
          <w:kern w:val="0"/>
          <w:sz w:val="24"/>
          <w:szCs w:val="24"/>
          <w:lang w:val="en"/>
        </w:rPr>
      </w:pPr>
      <w:r>
        <w:rPr>
          <w:rFonts w:hint="eastAsia" w:ascii="宋体" w:hAnsi="宋体" w:eastAsia="宋体" w:cs="宋体"/>
          <w:b/>
          <w:color w:val="000000"/>
          <w:kern w:val="0"/>
          <w:sz w:val="24"/>
          <w:szCs w:val="24"/>
          <w:lang w:val="en"/>
        </w:rPr>
        <w:t>张成福：教授，博士生导师，中国人民大学公共管理学院副院长。主要研究领域：政府改革、公共治理、风险管理</w:t>
      </w:r>
    </w:p>
    <w:p>
      <w:pPr>
        <w:widowControl/>
        <w:spacing w:before="100" w:beforeAutospacing="1" w:after="100" w:afterAutospacing="1" w:line="390" w:lineRule="atLeast"/>
        <w:ind w:left="945" w:hanging="840"/>
        <w:jc w:val="left"/>
        <w:rPr>
          <w:rFonts w:hint="eastAsia" w:ascii="宋体" w:hAnsi="宋体" w:eastAsia="宋体" w:cs="宋体"/>
          <w:b/>
          <w:color w:val="000000"/>
          <w:kern w:val="0"/>
          <w:sz w:val="24"/>
          <w:szCs w:val="24"/>
          <w:lang w:val="en"/>
        </w:rPr>
      </w:pPr>
      <w:r>
        <w:rPr>
          <w:rFonts w:hint="eastAsia" w:ascii="宋体" w:hAnsi="宋体" w:eastAsia="宋体" w:cs="宋体"/>
          <w:b/>
          <w:color w:val="000000"/>
          <w:kern w:val="0"/>
          <w:sz w:val="24"/>
          <w:szCs w:val="24"/>
          <w:lang w:val="en"/>
        </w:rPr>
        <w:t>孙柏瑛: 教授，博士生导师，中国人民大学公共管理学院行政管理学系主任。主要研究领域：地方治理、人力资源管理、社会管理。</w:t>
      </w:r>
    </w:p>
    <w:p>
      <w:pPr>
        <w:widowControl/>
        <w:spacing w:before="100" w:beforeAutospacing="1" w:after="100" w:afterAutospacing="1" w:line="390" w:lineRule="atLeast"/>
        <w:ind w:left="945" w:hanging="840"/>
        <w:jc w:val="left"/>
        <w:rPr>
          <w:rFonts w:hint="eastAsia" w:ascii="宋体" w:hAnsi="宋体" w:eastAsia="宋体" w:cs="宋体"/>
          <w:b/>
          <w:color w:val="000000"/>
          <w:kern w:val="0"/>
          <w:sz w:val="24"/>
          <w:szCs w:val="24"/>
          <w:lang w:val="en"/>
        </w:rPr>
      </w:pPr>
      <w:r>
        <w:rPr>
          <w:rFonts w:hint="eastAsia" w:ascii="宋体" w:hAnsi="宋体" w:eastAsia="宋体" w:cs="宋体"/>
          <w:b/>
          <w:color w:val="000000"/>
          <w:kern w:val="0"/>
          <w:sz w:val="24"/>
          <w:szCs w:val="24"/>
          <w:lang w:val="en"/>
        </w:rPr>
        <w:t>康晓光：教授，博士生导师。主要研究领域：非营利组织管理、国家与社会关系、政治发展与政治稳定、政治文化。</w:t>
      </w:r>
    </w:p>
    <w:p>
      <w:pPr>
        <w:widowControl/>
        <w:spacing w:before="100" w:beforeAutospacing="1" w:after="100" w:afterAutospacing="1" w:line="390" w:lineRule="atLeast"/>
        <w:ind w:left="945" w:hanging="840"/>
        <w:jc w:val="left"/>
        <w:rPr>
          <w:rFonts w:hint="eastAsia" w:ascii="宋体" w:hAnsi="宋体" w:eastAsia="宋体" w:cs="宋体"/>
          <w:b/>
          <w:color w:val="000000"/>
          <w:kern w:val="0"/>
          <w:sz w:val="24"/>
          <w:szCs w:val="24"/>
          <w:lang w:val="en"/>
        </w:rPr>
      </w:pPr>
      <w:r>
        <w:rPr>
          <w:rFonts w:hint="eastAsia" w:ascii="宋体" w:hAnsi="宋体" w:eastAsia="宋体" w:cs="宋体"/>
          <w:b/>
          <w:color w:val="000000"/>
          <w:kern w:val="0"/>
          <w:sz w:val="24"/>
          <w:szCs w:val="24"/>
          <w:lang w:val="en"/>
        </w:rPr>
        <w:t>魏 娜：教授，博士生导师。主要研究领域：公共组织理论与城市政府改革、社区管理、志愿者研究。</w:t>
      </w:r>
    </w:p>
    <w:p>
      <w:pPr>
        <w:widowControl/>
        <w:spacing w:before="100" w:beforeAutospacing="1" w:after="100" w:afterAutospacing="1" w:line="390" w:lineRule="atLeast"/>
        <w:ind w:left="945" w:hanging="840"/>
        <w:jc w:val="left"/>
        <w:rPr>
          <w:rFonts w:hint="eastAsia" w:ascii="宋体" w:hAnsi="宋体" w:eastAsia="宋体" w:cs="宋体"/>
          <w:b/>
          <w:color w:val="000000"/>
          <w:kern w:val="0"/>
          <w:sz w:val="24"/>
          <w:szCs w:val="24"/>
          <w:lang w:val="en"/>
        </w:rPr>
      </w:pPr>
      <w:r>
        <w:rPr>
          <w:rFonts w:hint="eastAsia" w:ascii="宋体" w:hAnsi="宋体" w:eastAsia="宋体" w:cs="宋体"/>
          <w:b/>
          <w:color w:val="000000"/>
          <w:kern w:val="0"/>
          <w:sz w:val="24"/>
          <w:szCs w:val="24"/>
          <w:lang w:val="en"/>
        </w:rPr>
        <w:t>祁凡骅: 教授，博士生导师。主要研究领域：领导力、绩效管理、政策分析。</w:t>
      </w:r>
    </w:p>
    <w:p>
      <w:pPr>
        <w:widowControl/>
        <w:spacing w:before="100" w:beforeAutospacing="1" w:after="100" w:afterAutospacing="1" w:line="390" w:lineRule="atLeast"/>
        <w:ind w:left="945" w:hanging="840"/>
        <w:jc w:val="left"/>
        <w:rPr>
          <w:rFonts w:hint="eastAsia" w:ascii="宋体" w:hAnsi="宋体" w:eastAsia="宋体" w:cs="宋体"/>
          <w:b/>
          <w:color w:val="000000"/>
          <w:kern w:val="0"/>
          <w:sz w:val="24"/>
          <w:szCs w:val="24"/>
          <w:lang w:val="en"/>
        </w:rPr>
      </w:pPr>
      <w:r>
        <w:rPr>
          <w:rFonts w:hint="eastAsia" w:ascii="宋体" w:hAnsi="宋体" w:eastAsia="宋体" w:cs="宋体"/>
          <w:b/>
          <w:color w:val="000000"/>
          <w:kern w:val="0"/>
          <w:sz w:val="24"/>
          <w:szCs w:val="24"/>
          <w:lang w:val="en"/>
        </w:rPr>
        <w:t>刘太刚: 教授，博士生导师。主要研究领域：公共管理基础理论、传统中国的公共管理、非营利组织法。</w:t>
      </w:r>
    </w:p>
    <w:p>
      <w:pPr>
        <w:widowControl/>
        <w:spacing w:before="100" w:beforeAutospacing="1" w:after="100" w:afterAutospacing="1" w:line="390" w:lineRule="atLeast"/>
        <w:ind w:left="945" w:hanging="840"/>
        <w:jc w:val="left"/>
        <w:rPr>
          <w:rFonts w:hint="eastAsia" w:ascii="宋体" w:hAnsi="宋体" w:eastAsia="宋体" w:cs="宋体"/>
          <w:b/>
          <w:color w:val="000000"/>
          <w:kern w:val="0"/>
          <w:sz w:val="24"/>
          <w:szCs w:val="24"/>
          <w:lang w:val="en"/>
        </w:rPr>
      </w:pPr>
      <w:r>
        <w:rPr>
          <w:rFonts w:hint="eastAsia" w:ascii="宋体" w:hAnsi="宋体" w:eastAsia="宋体" w:cs="宋体"/>
          <w:b/>
          <w:color w:val="000000"/>
          <w:kern w:val="0"/>
          <w:sz w:val="24"/>
          <w:szCs w:val="24"/>
          <w:lang w:val="en"/>
        </w:rPr>
        <w:t>张 璋：副教授，硕士生导师。主要研究领域：公共管理学、公共政策评估。</w:t>
      </w:r>
    </w:p>
    <w:p>
      <w:pPr>
        <w:widowControl/>
        <w:spacing w:before="100" w:beforeAutospacing="1" w:after="100" w:afterAutospacing="1" w:line="390" w:lineRule="atLeast"/>
        <w:ind w:left="945" w:hanging="840"/>
        <w:jc w:val="left"/>
        <w:rPr>
          <w:rFonts w:hint="eastAsia" w:ascii="宋体" w:hAnsi="宋体" w:eastAsia="宋体" w:cs="宋体"/>
          <w:b/>
          <w:color w:val="000000"/>
          <w:kern w:val="0"/>
          <w:sz w:val="24"/>
          <w:szCs w:val="24"/>
          <w:lang w:val="en"/>
        </w:rPr>
      </w:pPr>
      <w:r>
        <w:rPr>
          <w:rFonts w:hint="eastAsia" w:ascii="宋体" w:hAnsi="宋体" w:eastAsia="宋体" w:cs="宋体"/>
          <w:b/>
          <w:color w:val="000000"/>
          <w:kern w:val="0"/>
          <w:sz w:val="24"/>
          <w:szCs w:val="24"/>
          <w:lang w:val="en"/>
        </w:rPr>
        <w:t>吴爱明: 副教授，硕士生导师。主要研究领域：公共管理理论与实践、当代中国政府与政治、电子政务。</w:t>
      </w:r>
    </w:p>
    <w:p>
      <w:pPr>
        <w:widowControl/>
        <w:spacing w:before="100" w:beforeAutospacing="1" w:after="100" w:afterAutospacing="1" w:line="390" w:lineRule="atLeast"/>
        <w:ind w:left="945" w:hanging="840"/>
        <w:jc w:val="left"/>
        <w:rPr>
          <w:rFonts w:hint="eastAsia" w:ascii="宋体" w:hAnsi="宋体" w:eastAsia="宋体" w:cs="宋体"/>
          <w:b/>
          <w:color w:val="000000"/>
          <w:kern w:val="0"/>
          <w:sz w:val="24"/>
          <w:szCs w:val="24"/>
          <w:lang w:val="en"/>
        </w:rPr>
      </w:pPr>
      <w:r>
        <w:rPr>
          <w:rFonts w:hint="eastAsia" w:ascii="宋体" w:hAnsi="宋体" w:eastAsia="宋体" w:cs="宋体"/>
          <w:b/>
          <w:color w:val="000000"/>
          <w:kern w:val="0"/>
          <w:sz w:val="24"/>
          <w:szCs w:val="24"/>
          <w:lang w:val="en"/>
        </w:rPr>
        <w:t>李传军: 副教授，硕士生导师。主要研究领域：公共行政理论、行政伦理、电子政务。</w:t>
      </w:r>
    </w:p>
    <w:p>
      <w:pPr>
        <w:widowControl/>
        <w:spacing w:before="100" w:beforeAutospacing="1" w:after="100" w:afterAutospacing="1" w:line="390" w:lineRule="atLeast"/>
        <w:ind w:left="945" w:hanging="840"/>
        <w:jc w:val="left"/>
        <w:rPr>
          <w:rFonts w:ascii="宋体" w:hAnsi="宋体" w:eastAsia="宋体" w:cs="宋体"/>
          <w:b/>
          <w:color w:val="666666"/>
          <w:kern w:val="0"/>
          <w:sz w:val="24"/>
          <w:szCs w:val="24"/>
          <w:lang w:val="en"/>
        </w:rPr>
      </w:pPr>
      <w:r>
        <w:rPr>
          <w:rFonts w:hint="eastAsia" w:ascii="宋体" w:hAnsi="宋体" w:eastAsia="宋体" w:cs="宋体"/>
          <w:b/>
          <w:color w:val="000000"/>
          <w:kern w:val="0"/>
          <w:sz w:val="24"/>
          <w:szCs w:val="24"/>
          <w:lang w:val="en"/>
        </w:rPr>
        <w:t>唐 钧: 副教授，硕士生导师。主要研究领域：应急管理与危机公关、风险评估与风险管理、社会管理与政府改革。</w:t>
      </w:r>
    </w:p>
    <w:p>
      <w:pPr>
        <w:widowControl/>
        <w:spacing w:before="100" w:beforeAutospacing="1" w:after="100" w:afterAutospacing="1" w:line="390" w:lineRule="atLeast"/>
        <w:ind w:firstLine="105"/>
        <w:jc w:val="left"/>
        <w:rPr>
          <w:rFonts w:ascii="宋体" w:hAnsi="宋体" w:eastAsia="宋体" w:cs="宋体"/>
          <w:b/>
          <w:color w:val="666666"/>
          <w:kern w:val="0"/>
          <w:sz w:val="24"/>
          <w:szCs w:val="24"/>
          <w:lang w:val="en"/>
        </w:rPr>
      </w:pPr>
      <w:r>
        <w:rPr>
          <w:rFonts w:hint="eastAsia" w:ascii="宋体" w:hAnsi="宋体" w:eastAsia="宋体" w:cs="宋体"/>
          <w:b/>
          <w:color w:val="000000"/>
          <w:kern w:val="0"/>
          <w:sz w:val="24"/>
          <w:szCs w:val="24"/>
          <w:lang w:val="en"/>
        </w:rPr>
        <w:t>吴 鹏：副</w:t>
      </w:r>
      <w:r>
        <w:rPr>
          <w:rFonts w:hint="eastAsia" w:ascii="宋体" w:hAnsi="宋体" w:eastAsia="宋体" w:cs="宋体"/>
          <w:b/>
          <w:color w:val="666666"/>
          <w:kern w:val="0"/>
          <w:sz w:val="24"/>
          <w:szCs w:val="24"/>
          <w:lang w:val="en"/>
        </w:rPr>
        <w:t>教授，硕士生导师。主要研究领域：行政法、宪法、教育法。</w:t>
      </w:r>
    </w:p>
    <w:p>
      <w:pPr>
        <w:widowControl/>
        <w:spacing w:before="100" w:beforeAutospacing="1" w:after="100" w:afterAutospacing="1" w:line="390" w:lineRule="atLeast"/>
        <w:ind w:hanging="840"/>
        <w:jc w:val="left"/>
        <w:rPr>
          <w:rFonts w:ascii="宋体" w:hAnsi="宋体" w:eastAsia="宋体" w:cs="宋体"/>
          <w:b/>
          <w:color w:val="666666"/>
          <w:kern w:val="0"/>
          <w:sz w:val="24"/>
          <w:szCs w:val="24"/>
          <w:lang w:val="en"/>
        </w:rPr>
      </w:pPr>
      <w:r>
        <w:rPr>
          <w:rFonts w:hint="eastAsia" w:ascii="宋体" w:hAnsi="宋体" w:eastAsia="宋体" w:cs="宋体"/>
          <w:b/>
          <w:color w:val="000000"/>
          <w:kern w:val="0"/>
          <w:sz w:val="24"/>
          <w:szCs w:val="24"/>
          <w:lang w:val="en"/>
        </w:rPr>
        <w:t>王丛虎：副教授，硕士生导师。主要研究领域：政府采购与公共资源交易、政府法治与应急管理、廉政建设与反腐败。</w:t>
      </w:r>
    </w:p>
    <w:p>
      <w:pPr>
        <w:widowControl/>
        <w:spacing w:before="100" w:beforeAutospacing="1" w:after="100" w:afterAutospacing="1" w:line="390" w:lineRule="atLeast"/>
        <w:ind w:hanging="840"/>
        <w:jc w:val="left"/>
        <w:rPr>
          <w:rFonts w:ascii="宋体" w:hAnsi="宋体" w:eastAsia="宋体" w:cs="宋体"/>
          <w:b/>
          <w:color w:val="666666"/>
          <w:kern w:val="0"/>
          <w:sz w:val="24"/>
          <w:szCs w:val="24"/>
          <w:lang w:val="en"/>
        </w:rPr>
      </w:pPr>
      <w:r>
        <w:rPr>
          <w:rFonts w:hint="eastAsia" w:ascii="宋体" w:hAnsi="宋体" w:eastAsia="宋体" w:cs="宋体"/>
          <w:b/>
          <w:color w:val="000000"/>
          <w:kern w:val="0"/>
          <w:sz w:val="24"/>
          <w:szCs w:val="24"/>
          <w:lang w:val="en"/>
        </w:rPr>
        <w:t>舒 放：副教授，硕士生导师</w:t>
      </w:r>
      <w:r>
        <w:rPr>
          <w:rFonts w:hint="eastAsia" w:ascii="宋体" w:hAnsi="宋体" w:eastAsia="宋体" w:cs="宋体"/>
          <w:b/>
          <w:color w:val="666666"/>
          <w:kern w:val="0"/>
          <w:sz w:val="24"/>
          <w:szCs w:val="24"/>
          <w:lang w:val="en"/>
        </w:rPr>
        <w:t>。</w:t>
      </w:r>
      <w:r>
        <w:rPr>
          <w:rFonts w:hint="eastAsia" w:ascii="宋体" w:hAnsi="宋体" w:eastAsia="宋体" w:cs="宋体"/>
          <w:b/>
          <w:color w:val="000000"/>
          <w:kern w:val="0"/>
          <w:sz w:val="24"/>
          <w:szCs w:val="24"/>
          <w:lang w:val="en"/>
        </w:rPr>
        <w:t>主要研究领域：国家公务员制度、比较政府与政治</w:t>
      </w:r>
    </w:p>
    <w:p>
      <w:pPr>
        <w:widowControl/>
        <w:spacing w:before="100" w:beforeAutospacing="1" w:after="100" w:afterAutospacing="1" w:line="390" w:lineRule="atLeast"/>
        <w:ind w:hanging="840"/>
        <w:jc w:val="left"/>
        <w:rPr>
          <w:rFonts w:ascii="宋体" w:hAnsi="宋体" w:eastAsia="宋体" w:cs="宋体"/>
          <w:b/>
          <w:color w:val="666666"/>
          <w:kern w:val="0"/>
          <w:sz w:val="24"/>
          <w:szCs w:val="24"/>
          <w:lang w:val="en"/>
        </w:rPr>
      </w:pPr>
      <w:r>
        <w:rPr>
          <w:rFonts w:hint="eastAsia" w:ascii="宋体" w:hAnsi="宋体" w:eastAsia="宋体" w:cs="宋体"/>
          <w:b/>
          <w:color w:val="000000"/>
          <w:kern w:val="0"/>
          <w:sz w:val="24"/>
          <w:szCs w:val="24"/>
          <w:lang w:val="en"/>
        </w:rPr>
        <w:t>刘 鹏：副教授，硕士生导师</w:t>
      </w:r>
      <w:r>
        <w:rPr>
          <w:rFonts w:hint="eastAsia" w:ascii="宋体" w:hAnsi="宋体" w:eastAsia="宋体" w:cs="宋体"/>
          <w:b/>
          <w:color w:val="666666"/>
          <w:kern w:val="0"/>
          <w:sz w:val="24"/>
          <w:szCs w:val="24"/>
          <w:lang w:val="en"/>
        </w:rPr>
        <w:t>。</w:t>
      </w:r>
      <w:r>
        <w:rPr>
          <w:rFonts w:hint="eastAsia" w:ascii="宋体" w:hAnsi="宋体" w:eastAsia="宋体" w:cs="宋体"/>
          <w:b/>
          <w:color w:val="000000"/>
          <w:kern w:val="0"/>
          <w:sz w:val="24"/>
          <w:szCs w:val="24"/>
          <w:lang w:val="en"/>
        </w:rPr>
        <w:t>主要研究领域：风险治理与政府监管、医疗卫生政策、行政改革与社会组织发展。</w:t>
      </w:r>
    </w:p>
    <w:p>
      <w:pPr>
        <w:widowControl/>
        <w:spacing w:before="100" w:beforeAutospacing="1" w:after="100" w:afterAutospacing="1" w:line="390" w:lineRule="atLeast"/>
        <w:ind w:hanging="840"/>
        <w:jc w:val="left"/>
        <w:rPr>
          <w:rFonts w:ascii="宋体" w:hAnsi="宋体" w:eastAsia="宋体" w:cs="宋体"/>
          <w:b/>
          <w:color w:val="666666"/>
          <w:kern w:val="0"/>
          <w:sz w:val="24"/>
          <w:szCs w:val="24"/>
          <w:lang w:val="en"/>
        </w:rPr>
      </w:pPr>
      <w:r>
        <w:rPr>
          <w:rFonts w:hint="eastAsia" w:ascii="宋体" w:hAnsi="宋体" w:eastAsia="宋体" w:cs="宋体"/>
          <w:b/>
          <w:color w:val="000000"/>
          <w:kern w:val="0"/>
          <w:sz w:val="24"/>
          <w:szCs w:val="24"/>
          <w:lang w:val="en"/>
        </w:rPr>
        <w:t>段 晖：硕士生导师。主要研究领域：教育治理与公共政策、组织治理结构与组织创新等。</w:t>
      </w:r>
    </w:p>
    <w:p>
      <w:pPr>
        <w:widowControl/>
        <w:spacing w:before="100" w:beforeAutospacing="1" w:after="100" w:afterAutospacing="1" w:line="390" w:lineRule="atLeast"/>
        <w:ind w:hanging="840"/>
        <w:jc w:val="left"/>
        <w:rPr>
          <w:rFonts w:hint="eastAsia" w:ascii="宋体" w:hAnsi="宋体" w:eastAsia="宋体" w:cs="宋体"/>
          <w:b/>
          <w:color w:val="000000"/>
          <w:kern w:val="0"/>
          <w:sz w:val="24"/>
          <w:szCs w:val="24"/>
          <w:lang w:val="en"/>
        </w:rPr>
      </w:pPr>
      <w:r>
        <w:rPr>
          <w:rFonts w:hint="eastAsia" w:ascii="宋体" w:hAnsi="宋体" w:eastAsia="宋体" w:cs="宋体"/>
          <w:b/>
          <w:color w:val="000000"/>
          <w:kern w:val="0"/>
          <w:sz w:val="24"/>
          <w:szCs w:val="24"/>
          <w:lang w:val="en"/>
        </w:rPr>
        <w:t>程秀英：硕士生导师。主要研究领域：劳动政策与劳工政治、政治社会学、西方社会思想史。</w:t>
      </w:r>
    </w:p>
    <w:p>
      <w:pPr>
        <w:widowControl/>
        <w:spacing w:before="100" w:beforeAutospacing="1" w:after="100" w:afterAutospacing="1" w:line="390" w:lineRule="atLeast"/>
        <w:ind w:hanging="840"/>
        <w:jc w:val="left"/>
        <w:rPr>
          <w:rFonts w:hint="eastAsia" w:ascii="宋体" w:hAnsi="宋体" w:eastAsia="宋体" w:cs="宋体"/>
          <w:b/>
          <w:color w:val="000000"/>
          <w:kern w:val="0"/>
          <w:sz w:val="24"/>
          <w:szCs w:val="24"/>
          <w:lang w:val="en"/>
        </w:rPr>
      </w:pPr>
    </w:p>
    <w:p>
      <w:pPr>
        <w:widowControl/>
        <w:spacing w:before="100" w:beforeAutospacing="1" w:after="100" w:afterAutospacing="1" w:line="390" w:lineRule="atLeast"/>
        <w:ind w:hanging="840"/>
        <w:jc w:val="left"/>
        <w:rPr>
          <w:rFonts w:hint="eastAsia" w:ascii="宋体" w:hAnsi="宋体" w:eastAsia="宋体" w:cs="宋体"/>
          <w:b/>
          <w:color w:val="000000"/>
          <w:kern w:val="0"/>
          <w:sz w:val="24"/>
          <w:szCs w:val="24"/>
          <w:lang w:val="en"/>
        </w:rPr>
      </w:pPr>
    </w:p>
    <w:p>
      <w:pPr>
        <w:widowControl/>
        <w:spacing w:before="100" w:beforeAutospacing="1" w:after="100" w:afterAutospacing="1" w:line="390" w:lineRule="atLeast"/>
        <w:ind w:hanging="840"/>
        <w:jc w:val="left"/>
        <w:rPr>
          <w:rFonts w:hint="eastAsia" w:ascii="宋体" w:hAnsi="宋体" w:eastAsia="宋体" w:cs="宋体"/>
          <w:b/>
          <w:color w:val="000000"/>
          <w:kern w:val="0"/>
          <w:sz w:val="24"/>
          <w:szCs w:val="24"/>
          <w:lang w:val="en"/>
        </w:rPr>
      </w:pPr>
    </w:p>
    <w:p>
      <w:pPr>
        <w:widowControl/>
        <w:spacing w:before="100" w:beforeAutospacing="1" w:after="100" w:afterAutospacing="1" w:line="390" w:lineRule="atLeast"/>
        <w:ind w:hanging="840"/>
        <w:jc w:val="left"/>
        <w:rPr>
          <w:rFonts w:hint="eastAsia" w:ascii="宋体" w:hAnsi="宋体" w:eastAsia="宋体" w:cs="宋体"/>
          <w:b/>
          <w:color w:val="000000"/>
          <w:kern w:val="0"/>
          <w:sz w:val="24"/>
          <w:szCs w:val="24"/>
          <w:lang w:val="en"/>
        </w:rPr>
      </w:pPr>
    </w:p>
    <w:p>
      <w:pPr>
        <w:widowControl/>
        <w:spacing w:before="100" w:beforeAutospacing="1" w:after="100" w:afterAutospacing="1" w:line="390" w:lineRule="atLeast"/>
        <w:ind w:hanging="840"/>
        <w:jc w:val="left"/>
        <w:rPr>
          <w:rFonts w:hint="eastAsia" w:ascii="宋体" w:hAnsi="宋体" w:eastAsia="宋体" w:cs="宋体"/>
          <w:b/>
          <w:color w:val="000000"/>
          <w:kern w:val="0"/>
          <w:sz w:val="24"/>
          <w:szCs w:val="24"/>
          <w:lang w:val="en"/>
        </w:rPr>
      </w:pPr>
    </w:p>
    <w:p>
      <w:pPr>
        <w:widowControl/>
        <w:spacing w:before="100" w:beforeAutospacing="1" w:after="100" w:afterAutospacing="1" w:line="390" w:lineRule="atLeast"/>
        <w:ind w:hanging="840"/>
        <w:jc w:val="left"/>
        <w:rPr>
          <w:rFonts w:hint="eastAsia" w:ascii="宋体" w:hAnsi="宋体" w:eastAsia="宋体" w:cs="宋体"/>
          <w:b/>
          <w:color w:val="000000"/>
          <w:kern w:val="0"/>
          <w:sz w:val="24"/>
          <w:szCs w:val="24"/>
          <w:lang w:val="en"/>
        </w:rPr>
      </w:pPr>
    </w:p>
    <w:p>
      <w:pPr>
        <w:widowControl/>
        <w:spacing w:before="100" w:beforeAutospacing="1" w:after="100" w:afterAutospacing="1" w:line="390" w:lineRule="atLeast"/>
        <w:ind w:hanging="840"/>
        <w:jc w:val="left"/>
        <w:rPr>
          <w:rFonts w:hint="eastAsia" w:ascii="宋体" w:hAnsi="宋体" w:eastAsia="宋体" w:cs="宋体"/>
          <w:b/>
          <w:color w:val="000000"/>
          <w:kern w:val="0"/>
          <w:sz w:val="24"/>
          <w:szCs w:val="24"/>
          <w:lang w:val="en"/>
        </w:rPr>
      </w:pPr>
    </w:p>
    <w:p>
      <w:pPr>
        <w:widowControl/>
        <w:spacing w:before="100" w:beforeAutospacing="1" w:after="100" w:afterAutospacing="1" w:line="390" w:lineRule="atLeast"/>
        <w:ind w:hanging="840"/>
        <w:jc w:val="left"/>
        <w:rPr>
          <w:rFonts w:hint="eastAsia" w:ascii="宋体" w:hAnsi="宋体" w:eastAsia="宋体" w:cs="宋体"/>
          <w:b/>
          <w:color w:val="000000"/>
          <w:kern w:val="0"/>
          <w:sz w:val="24"/>
          <w:szCs w:val="24"/>
          <w:lang w:val="en"/>
        </w:rPr>
      </w:pPr>
    </w:p>
    <w:p>
      <w:pPr>
        <w:widowControl/>
        <w:spacing w:before="100" w:beforeAutospacing="1" w:after="100" w:afterAutospacing="1" w:line="390" w:lineRule="atLeast"/>
        <w:ind w:hanging="840"/>
        <w:jc w:val="left"/>
        <w:rPr>
          <w:rFonts w:hint="eastAsia" w:ascii="宋体" w:hAnsi="宋体" w:eastAsia="宋体" w:cs="宋体"/>
          <w:b/>
          <w:color w:val="000000"/>
          <w:kern w:val="0"/>
          <w:sz w:val="24"/>
          <w:szCs w:val="24"/>
          <w:lang w:val="en"/>
        </w:rPr>
      </w:pPr>
    </w:p>
    <w:p>
      <w:pPr>
        <w:widowControl/>
        <w:spacing w:before="100" w:beforeAutospacing="1" w:after="100" w:afterAutospacing="1" w:line="390" w:lineRule="atLeast"/>
        <w:ind w:hanging="840"/>
        <w:jc w:val="left"/>
        <w:rPr>
          <w:rFonts w:hint="eastAsia" w:ascii="宋体" w:hAnsi="宋体" w:eastAsia="宋体" w:cs="宋体"/>
          <w:b/>
          <w:color w:val="000000"/>
          <w:kern w:val="0"/>
          <w:sz w:val="24"/>
          <w:szCs w:val="24"/>
          <w:lang w:val="en"/>
        </w:rPr>
      </w:pPr>
    </w:p>
    <w:p>
      <w:pPr>
        <w:widowControl/>
        <w:spacing w:before="100" w:beforeAutospacing="1" w:after="100" w:afterAutospacing="1" w:line="390" w:lineRule="atLeast"/>
        <w:ind w:hanging="840"/>
        <w:jc w:val="left"/>
        <w:rPr>
          <w:rFonts w:hint="eastAsia" w:ascii="宋体" w:hAnsi="宋体" w:eastAsia="宋体" w:cs="宋体"/>
          <w:b/>
          <w:color w:val="000000"/>
          <w:kern w:val="0"/>
          <w:sz w:val="24"/>
          <w:szCs w:val="24"/>
          <w:lang w:val="en"/>
        </w:rPr>
      </w:pPr>
    </w:p>
    <w:p>
      <w:pPr>
        <w:widowControl/>
        <w:spacing w:before="100" w:beforeAutospacing="1" w:after="100" w:afterAutospacing="1" w:line="390" w:lineRule="atLeast"/>
        <w:ind w:hanging="840"/>
        <w:jc w:val="left"/>
        <w:rPr>
          <w:rFonts w:hint="eastAsia" w:ascii="宋体" w:hAnsi="宋体" w:eastAsia="宋体" w:cs="宋体"/>
          <w:b/>
          <w:color w:val="000000"/>
          <w:kern w:val="0"/>
          <w:sz w:val="24"/>
          <w:szCs w:val="24"/>
          <w:lang w:val="en"/>
        </w:rPr>
      </w:pPr>
    </w:p>
    <w:p>
      <w:pPr>
        <w:spacing w:line="400" w:lineRule="exact"/>
        <w:jc w:val="center"/>
        <w:rPr>
          <w:rFonts w:hint="eastAsia" w:ascii="黑体" w:eastAsia="黑体"/>
          <w:b/>
          <w:sz w:val="32"/>
          <w:szCs w:val="32"/>
        </w:rPr>
      </w:pPr>
      <w:r>
        <w:rPr>
          <w:rFonts w:hint="eastAsia" w:ascii="黑体" w:eastAsia="黑体"/>
          <w:b/>
          <w:sz w:val="32"/>
          <w:szCs w:val="32"/>
        </w:rPr>
        <w:t>报 名 登 记 表</w:t>
      </w:r>
    </w:p>
    <w:p>
      <w:pPr>
        <w:spacing w:line="400" w:lineRule="exact"/>
        <w:ind w:firstLine="157" w:firstLineChars="49"/>
        <w:jc w:val="right"/>
        <w:rPr>
          <w:rFonts w:hint="eastAsia" w:ascii="黑体" w:eastAsia="黑体"/>
          <w:b/>
          <w:sz w:val="32"/>
          <w:szCs w:val="32"/>
        </w:rPr>
      </w:pPr>
      <w:r>
        <w:rPr>
          <w:rFonts w:hint="eastAsia" w:ascii="宋体" w:hAnsi="宋体"/>
          <w:sz w:val="24"/>
        </w:rPr>
        <w:t>报名时间：    年   月   日</w:t>
      </w:r>
    </w:p>
    <w:tbl>
      <w:tblPr>
        <w:tblStyle w:val="8"/>
        <w:tblpPr w:leftFromText="180" w:rightFromText="180" w:vertAnchor="text" w:horzAnchor="page" w:tblpX="1222" w:tblpY="473"/>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476"/>
        <w:gridCol w:w="1434"/>
        <w:gridCol w:w="6"/>
        <w:gridCol w:w="282"/>
        <w:gridCol w:w="57"/>
        <w:gridCol w:w="651"/>
        <w:gridCol w:w="84"/>
        <w:gridCol w:w="1192"/>
        <w:gridCol w:w="115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trPr>
        <w:tc>
          <w:tcPr>
            <w:tcW w:w="1872" w:type="dxa"/>
            <w:vAlign w:val="center"/>
          </w:tcPr>
          <w:p>
            <w:pPr>
              <w:jc w:val="center"/>
              <w:rPr>
                <w:rFonts w:hint="eastAsia"/>
                <w:sz w:val="24"/>
              </w:rPr>
            </w:pPr>
            <w:r>
              <w:rPr>
                <w:rFonts w:hint="eastAsia"/>
                <w:sz w:val="24"/>
              </w:rPr>
              <w:t>专   业</w:t>
            </w:r>
          </w:p>
        </w:tc>
        <w:tc>
          <w:tcPr>
            <w:tcW w:w="2910" w:type="dxa"/>
            <w:gridSpan w:val="2"/>
            <w:vAlign w:val="center"/>
          </w:tcPr>
          <w:p>
            <w:pPr>
              <w:jc w:val="center"/>
              <w:rPr>
                <w:rFonts w:hint="eastAsia"/>
                <w:sz w:val="24"/>
              </w:rPr>
            </w:pPr>
          </w:p>
        </w:tc>
        <w:tc>
          <w:tcPr>
            <w:tcW w:w="996" w:type="dxa"/>
            <w:gridSpan w:val="4"/>
            <w:vAlign w:val="center"/>
          </w:tcPr>
          <w:p>
            <w:pPr>
              <w:jc w:val="center"/>
              <w:rPr>
                <w:rFonts w:hint="eastAsia"/>
                <w:sz w:val="24"/>
              </w:rPr>
            </w:pPr>
            <w:r>
              <w:rPr>
                <w:rFonts w:hint="eastAsia"/>
                <w:sz w:val="24"/>
              </w:rPr>
              <w:t>方  向</w:t>
            </w:r>
          </w:p>
        </w:tc>
        <w:tc>
          <w:tcPr>
            <w:tcW w:w="2430" w:type="dxa"/>
            <w:gridSpan w:val="3"/>
            <w:vAlign w:val="center"/>
          </w:tcPr>
          <w:p>
            <w:pPr>
              <w:jc w:val="center"/>
              <w:rPr>
                <w:rFonts w:hint="eastAsia"/>
                <w:sz w:val="24"/>
              </w:rPr>
            </w:pPr>
          </w:p>
        </w:tc>
        <w:tc>
          <w:tcPr>
            <w:tcW w:w="1627"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1872" w:type="dxa"/>
            <w:vAlign w:val="center"/>
          </w:tcPr>
          <w:p>
            <w:pPr>
              <w:jc w:val="center"/>
              <w:rPr>
                <w:sz w:val="24"/>
              </w:rPr>
            </w:pPr>
            <w:r>
              <w:rPr>
                <w:rFonts w:hint="eastAsia"/>
                <w:sz w:val="24"/>
              </w:rPr>
              <w:t>姓    名</w:t>
            </w:r>
          </w:p>
        </w:tc>
        <w:tc>
          <w:tcPr>
            <w:tcW w:w="1476" w:type="dxa"/>
            <w:vAlign w:val="center"/>
          </w:tcPr>
          <w:p>
            <w:pPr>
              <w:jc w:val="center"/>
              <w:rPr>
                <w:rFonts w:hint="eastAsia"/>
                <w:sz w:val="24"/>
              </w:rPr>
            </w:pPr>
          </w:p>
        </w:tc>
        <w:tc>
          <w:tcPr>
            <w:tcW w:w="1440" w:type="dxa"/>
            <w:gridSpan w:val="2"/>
            <w:vAlign w:val="center"/>
          </w:tcPr>
          <w:p>
            <w:pPr>
              <w:jc w:val="center"/>
              <w:rPr>
                <w:sz w:val="24"/>
              </w:rPr>
            </w:pPr>
            <w:r>
              <w:rPr>
                <w:rFonts w:hint="eastAsia"/>
                <w:sz w:val="24"/>
              </w:rPr>
              <w:t>身份证号</w:t>
            </w:r>
          </w:p>
        </w:tc>
        <w:tc>
          <w:tcPr>
            <w:tcW w:w="3420" w:type="dxa"/>
            <w:gridSpan w:val="6"/>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trPr>
        <w:tc>
          <w:tcPr>
            <w:tcW w:w="1872" w:type="dxa"/>
            <w:vAlign w:val="center"/>
          </w:tcPr>
          <w:p>
            <w:pPr>
              <w:jc w:val="center"/>
              <w:rPr>
                <w:sz w:val="24"/>
              </w:rPr>
            </w:pPr>
            <w:r>
              <w:rPr>
                <w:rFonts w:hint="eastAsia"/>
                <w:sz w:val="24"/>
              </w:rPr>
              <w:t>出生年月日</w:t>
            </w:r>
          </w:p>
        </w:tc>
        <w:tc>
          <w:tcPr>
            <w:tcW w:w="1476" w:type="dxa"/>
            <w:tcBorders>
              <w:bottom w:val="single" w:color="auto" w:sz="4" w:space="0"/>
            </w:tcBorders>
            <w:vAlign w:val="center"/>
          </w:tcPr>
          <w:p>
            <w:pPr>
              <w:jc w:val="center"/>
              <w:rPr>
                <w:sz w:val="24"/>
              </w:rPr>
            </w:pPr>
          </w:p>
        </w:tc>
        <w:tc>
          <w:tcPr>
            <w:tcW w:w="1440" w:type="dxa"/>
            <w:gridSpan w:val="2"/>
            <w:tcBorders>
              <w:bottom w:val="single" w:color="auto" w:sz="4" w:space="0"/>
            </w:tcBorders>
            <w:vAlign w:val="center"/>
          </w:tcPr>
          <w:p>
            <w:pPr>
              <w:jc w:val="center"/>
              <w:rPr>
                <w:sz w:val="24"/>
              </w:rPr>
            </w:pPr>
            <w:r>
              <w:rPr>
                <w:rFonts w:hint="eastAsia"/>
                <w:sz w:val="24"/>
              </w:rPr>
              <w:t>性别</w:t>
            </w:r>
          </w:p>
        </w:tc>
        <w:tc>
          <w:tcPr>
            <w:tcW w:w="990" w:type="dxa"/>
            <w:gridSpan w:val="3"/>
            <w:tcBorders>
              <w:bottom w:val="single" w:color="auto" w:sz="4" w:space="0"/>
            </w:tcBorders>
            <w:vAlign w:val="center"/>
          </w:tcPr>
          <w:p>
            <w:pPr>
              <w:jc w:val="center"/>
              <w:rPr>
                <w:sz w:val="24"/>
              </w:rPr>
            </w:pPr>
          </w:p>
        </w:tc>
        <w:tc>
          <w:tcPr>
            <w:tcW w:w="1276" w:type="dxa"/>
            <w:gridSpan w:val="2"/>
            <w:tcBorders>
              <w:bottom w:val="single" w:color="auto" w:sz="4" w:space="0"/>
            </w:tcBorders>
            <w:vAlign w:val="center"/>
          </w:tcPr>
          <w:p>
            <w:pPr>
              <w:rPr>
                <w:rFonts w:hint="eastAsia"/>
                <w:sz w:val="24"/>
              </w:rPr>
            </w:pPr>
            <w:r>
              <w:rPr>
                <w:rFonts w:hint="eastAsia"/>
                <w:sz w:val="24"/>
              </w:rPr>
              <w:t>政治面貌</w:t>
            </w:r>
          </w:p>
        </w:tc>
        <w:tc>
          <w:tcPr>
            <w:tcW w:w="1154" w:type="dxa"/>
            <w:tcBorders>
              <w:bottom w:val="single" w:color="auto" w:sz="4" w:space="0"/>
            </w:tcBorders>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3906" w:type="dxa"/>
            <w:gridSpan w:val="6"/>
            <w:tcBorders>
              <w:top w:val="single" w:color="auto" w:sz="4" w:space="0"/>
              <w:left w:val="single" w:color="auto" w:sz="4" w:space="0"/>
              <w:bottom w:val="single" w:color="auto" w:sz="4" w:space="0"/>
            </w:tcBorders>
            <w:vAlign w:val="center"/>
          </w:tcPr>
          <w:p>
            <w:pPr>
              <w:jc w:val="center"/>
              <w:rPr>
                <w:sz w:val="24"/>
              </w:rPr>
            </w:pPr>
          </w:p>
        </w:tc>
        <w:tc>
          <w:tcPr>
            <w:tcW w:w="1276" w:type="dxa"/>
            <w:gridSpan w:val="2"/>
            <w:tcBorders>
              <w:top w:val="single" w:color="auto" w:sz="4" w:space="0"/>
              <w:left w:val="single" w:color="auto" w:sz="4" w:space="0"/>
              <w:bottom w:val="single" w:color="auto" w:sz="4" w:space="0"/>
            </w:tcBorders>
            <w:vAlign w:val="center"/>
          </w:tcPr>
          <w:p>
            <w:pPr>
              <w:jc w:val="center"/>
              <w:rPr>
                <w:sz w:val="24"/>
              </w:rPr>
            </w:pPr>
            <w:r>
              <w:rPr>
                <w:rFonts w:hint="eastAsia"/>
                <w:sz w:val="24"/>
              </w:rPr>
              <w:t>籍    贯</w:t>
            </w:r>
          </w:p>
        </w:tc>
        <w:tc>
          <w:tcPr>
            <w:tcW w:w="1154" w:type="dxa"/>
            <w:tcBorders>
              <w:top w:val="single" w:color="auto" w:sz="4" w:space="0"/>
              <w:left w:val="single" w:color="auto" w:sz="4" w:space="0"/>
              <w:bottom w:val="single" w:color="auto" w:sz="4" w:space="0"/>
            </w:tcBorders>
            <w:vAlign w:val="center"/>
          </w:tcPr>
          <w:p>
            <w:pPr>
              <w:jc w:val="center"/>
              <w:rPr>
                <w:sz w:val="24"/>
              </w:rPr>
            </w:pPr>
          </w:p>
        </w:tc>
        <w:tc>
          <w:tcPr>
            <w:tcW w:w="1627"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872" w:type="dxa"/>
            <w:vAlign w:val="center"/>
          </w:tcPr>
          <w:p>
            <w:pPr>
              <w:jc w:val="center"/>
              <w:rPr>
                <w:rFonts w:hint="eastAsia"/>
                <w:sz w:val="24"/>
              </w:rPr>
            </w:pPr>
            <w:r>
              <w:rPr>
                <w:rFonts w:hint="eastAsia"/>
                <w:sz w:val="24"/>
              </w:rPr>
              <w:t>工作单位</w:t>
            </w:r>
          </w:p>
        </w:tc>
        <w:tc>
          <w:tcPr>
            <w:tcW w:w="3906" w:type="dxa"/>
            <w:gridSpan w:val="6"/>
            <w:tcBorders>
              <w:top w:val="single" w:color="auto" w:sz="4" w:space="0"/>
            </w:tcBorders>
            <w:vAlign w:val="center"/>
          </w:tcPr>
          <w:p>
            <w:pPr>
              <w:jc w:val="center"/>
              <w:rPr>
                <w:sz w:val="24"/>
              </w:rPr>
            </w:pPr>
          </w:p>
        </w:tc>
        <w:tc>
          <w:tcPr>
            <w:tcW w:w="1276" w:type="dxa"/>
            <w:gridSpan w:val="2"/>
            <w:tcBorders>
              <w:top w:val="single" w:color="auto" w:sz="4" w:space="0"/>
            </w:tcBorders>
            <w:vAlign w:val="center"/>
          </w:tcPr>
          <w:p>
            <w:pPr>
              <w:jc w:val="center"/>
              <w:rPr>
                <w:rFonts w:hint="eastAsia"/>
                <w:sz w:val="24"/>
              </w:rPr>
            </w:pPr>
            <w:r>
              <w:rPr>
                <w:rFonts w:hint="eastAsia"/>
                <w:sz w:val="24"/>
              </w:rPr>
              <w:t>职    务</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872" w:type="dxa"/>
            <w:vAlign w:val="center"/>
          </w:tcPr>
          <w:p>
            <w:pPr>
              <w:jc w:val="center"/>
              <w:rPr>
                <w:rFonts w:hint="eastAsia"/>
                <w:sz w:val="24"/>
              </w:rPr>
            </w:pPr>
            <w:r>
              <w:rPr>
                <w:rFonts w:hint="eastAsia"/>
                <w:sz w:val="24"/>
              </w:rPr>
              <w:t>手    机</w:t>
            </w:r>
          </w:p>
        </w:tc>
        <w:tc>
          <w:tcPr>
            <w:tcW w:w="3255" w:type="dxa"/>
            <w:gridSpan w:val="5"/>
            <w:tcBorders>
              <w:top w:val="single" w:color="auto" w:sz="4" w:space="0"/>
            </w:tcBorders>
            <w:vAlign w:val="center"/>
          </w:tcPr>
          <w:p>
            <w:pPr>
              <w:jc w:val="center"/>
              <w:rPr>
                <w:rFonts w:hint="eastAsia"/>
                <w:sz w:val="24"/>
              </w:rPr>
            </w:pPr>
          </w:p>
        </w:tc>
        <w:tc>
          <w:tcPr>
            <w:tcW w:w="1927" w:type="dxa"/>
            <w:gridSpan w:val="3"/>
            <w:tcBorders>
              <w:top w:val="single" w:color="auto" w:sz="4" w:space="0"/>
            </w:tcBorders>
            <w:vAlign w:val="center"/>
          </w:tcPr>
          <w:p>
            <w:pPr>
              <w:rPr>
                <w:rFonts w:hint="eastAsia"/>
                <w:sz w:val="24"/>
              </w:rPr>
            </w:pPr>
            <w:r>
              <w:rPr>
                <w:rFonts w:hint="eastAsia"/>
                <w:sz w:val="24"/>
              </w:rPr>
              <w:t>紧急联系电话</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872" w:type="dxa"/>
            <w:vAlign w:val="center"/>
          </w:tcPr>
          <w:p>
            <w:pPr>
              <w:jc w:val="center"/>
              <w:rPr>
                <w:sz w:val="24"/>
              </w:rPr>
            </w:pPr>
            <w:r>
              <w:rPr>
                <w:rFonts w:hint="eastAsia"/>
                <w:sz w:val="24"/>
              </w:rPr>
              <w:t>毕业院校</w:t>
            </w:r>
          </w:p>
        </w:tc>
        <w:tc>
          <w:tcPr>
            <w:tcW w:w="3990" w:type="dxa"/>
            <w:gridSpan w:val="7"/>
            <w:vAlign w:val="center"/>
          </w:tcPr>
          <w:p>
            <w:pPr>
              <w:snapToGrid w:val="0"/>
              <w:ind w:firstLine="600" w:firstLineChars="250"/>
              <w:rPr>
                <w:rFonts w:hint="eastAsia"/>
                <w:sz w:val="24"/>
              </w:rPr>
            </w:pPr>
          </w:p>
        </w:tc>
        <w:tc>
          <w:tcPr>
            <w:tcW w:w="1192" w:type="dxa"/>
            <w:vAlign w:val="center"/>
          </w:tcPr>
          <w:p>
            <w:pPr>
              <w:snapToGrid w:val="0"/>
              <w:rPr>
                <w:rFonts w:hint="eastAsia"/>
                <w:sz w:val="24"/>
              </w:rPr>
            </w:pPr>
            <w:r>
              <w:rPr>
                <w:rFonts w:hint="eastAsia"/>
                <w:sz w:val="24"/>
              </w:rPr>
              <w:t>专    业</w:t>
            </w:r>
          </w:p>
        </w:tc>
        <w:tc>
          <w:tcPr>
            <w:tcW w:w="2781" w:type="dxa"/>
            <w:gridSpan w:val="2"/>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取得学历时间</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取得学位时间</w:t>
            </w:r>
          </w:p>
        </w:tc>
        <w:tc>
          <w:tcPr>
            <w:tcW w:w="2781"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872" w:type="dxa"/>
            <w:vAlign w:val="center"/>
          </w:tcPr>
          <w:p>
            <w:pPr>
              <w:jc w:val="center"/>
              <w:rPr>
                <w:rFonts w:hint="eastAsia"/>
                <w:sz w:val="24"/>
              </w:rPr>
            </w:pPr>
            <w:r>
              <w:rPr>
                <w:rFonts w:hint="eastAsia"/>
                <w:sz w:val="24"/>
              </w:rPr>
              <w:t>学历证书编号</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学位证书编号</w:t>
            </w:r>
          </w:p>
        </w:tc>
        <w:tc>
          <w:tcPr>
            <w:tcW w:w="2781"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872" w:type="dxa"/>
            <w:vAlign w:val="center"/>
          </w:tcPr>
          <w:p>
            <w:pPr>
              <w:jc w:val="center"/>
              <w:rPr>
                <w:rFonts w:hint="eastAsia"/>
                <w:sz w:val="24"/>
              </w:rPr>
            </w:pPr>
            <w:r>
              <w:rPr>
                <w:rFonts w:hint="eastAsia"/>
                <w:sz w:val="24"/>
              </w:rPr>
              <w:t>外国语种</w:t>
            </w:r>
          </w:p>
        </w:tc>
        <w:tc>
          <w:tcPr>
            <w:tcW w:w="3198" w:type="dxa"/>
            <w:gridSpan w:val="4"/>
            <w:vAlign w:val="center"/>
          </w:tcPr>
          <w:p>
            <w:pPr>
              <w:jc w:val="center"/>
              <w:rPr>
                <w:rFonts w:hint="eastAsia"/>
                <w:sz w:val="24"/>
              </w:rPr>
            </w:pPr>
          </w:p>
        </w:tc>
        <w:tc>
          <w:tcPr>
            <w:tcW w:w="1984" w:type="dxa"/>
            <w:gridSpan w:val="4"/>
            <w:vAlign w:val="center"/>
          </w:tcPr>
          <w:p>
            <w:pPr>
              <w:ind w:left="-107" w:leftChars="-51"/>
              <w:jc w:val="center"/>
              <w:rPr>
                <w:rFonts w:hint="eastAsia"/>
                <w:sz w:val="24"/>
              </w:rPr>
            </w:pPr>
            <w:r>
              <w:rPr>
                <w:rFonts w:hint="eastAsia"/>
                <w:sz w:val="24"/>
              </w:rPr>
              <w:t>是否申硕</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872" w:type="dxa"/>
            <w:vAlign w:val="center"/>
          </w:tcPr>
          <w:p>
            <w:pPr>
              <w:jc w:val="center"/>
              <w:rPr>
                <w:rFonts w:hint="eastAsia"/>
                <w:sz w:val="24"/>
              </w:rPr>
            </w:pPr>
            <w:r>
              <w:rPr>
                <w:rFonts w:hint="eastAsia"/>
                <w:sz w:val="24"/>
              </w:rPr>
              <w:t>所属院系</w:t>
            </w:r>
          </w:p>
        </w:tc>
        <w:tc>
          <w:tcPr>
            <w:tcW w:w="3198" w:type="dxa"/>
            <w:gridSpan w:val="4"/>
            <w:vAlign w:val="center"/>
          </w:tcPr>
          <w:p>
            <w:pPr>
              <w:ind w:firstLine="960" w:firstLineChars="400"/>
              <w:rPr>
                <w:rFonts w:hint="eastAsia"/>
                <w:sz w:val="24"/>
              </w:rPr>
            </w:pPr>
          </w:p>
        </w:tc>
        <w:tc>
          <w:tcPr>
            <w:tcW w:w="1984" w:type="dxa"/>
            <w:gridSpan w:val="4"/>
            <w:vAlign w:val="center"/>
          </w:tcPr>
          <w:p>
            <w:pPr>
              <w:rPr>
                <w:rFonts w:hint="eastAsia"/>
                <w:sz w:val="24"/>
              </w:rPr>
            </w:pPr>
            <w:r>
              <w:rPr>
                <w:rFonts w:hint="eastAsia"/>
                <w:sz w:val="24"/>
              </w:rPr>
              <w:t>特殊情况备注</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2" w:type="dxa"/>
            <w:vAlign w:val="center"/>
          </w:tcPr>
          <w:p>
            <w:pPr>
              <w:jc w:val="center"/>
              <w:rPr>
                <w:rFonts w:hint="eastAsia"/>
                <w:sz w:val="24"/>
              </w:rPr>
            </w:pPr>
            <w:r>
              <w:rPr>
                <w:rFonts w:hint="eastAsia"/>
                <w:sz w:val="24"/>
              </w:rPr>
              <w:t>发票抬头</w:t>
            </w:r>
          </w:p>
        </w:tc>
        <w:tc>
          <w:tcPr>
            <w:tcW w:w="1476" w:type="dxa"/>
            <w:vAlign w:val="center"/>
          </w:tcPr>
          <w:p>
            <w:pPr>
              <w:jc w:val="center"/>
              <w:rPr>
                <w:rFonts w:hint="eastAsia"/>
                <w:sz w:val="24"/>
              </w:rPr>
            </w:pPr>
            <w:r>
              <w:rPr>
                <w:rFonts w:hint="eastAsia"/>
                <w:sz w:val="24"/>
              </w:rPr>
              <w:t>项目：学费</w:t>
            </w:r>
          </w:p>
        </w:tc>
        <w:tc>
          <w:tcPr>
            <w:tcW w:w="6487" w:type="dxa"/>
            <w:gridSpan w:val="9"/>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9835" w:type="dxa"/>
            <w:gridSpan w:val="11"/>
            <w:vAlign w:val="center"/>
          </w:tcPr>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1"/>
                <w:szCs w:val="21"/>
              </w:rPr>
            </w:pPr>
            <w:r>
              <w:rPr>
                <w:rFonts w:hint="eastAsia"/>
                <w:sz w:val="21"/>
                <w:szCs w:val="21"/>
              </w:rPr>
              <w:t>一、本人承诺交付学校审核的毕业证书、学士学位证书、身份证真实有效，若因证书不真实造成后果，一切责任由本人自负。开学后，学员因故不能坚持进修，视为自动放弃学习，不退学费。</w:t>
            </w:r>
          </w:p>
          <w:p>
            <w:pPr>
              <w:ind w:left="74" w:hanging="24"/>
              <w:rPr>
                <w:rFonts w:hint="eastAsia"/>
                <w:sz w:val="21"/>
                <w:szCs w:val="21"/>
              </w:rPr>
            </w:pPr>
            <w:r>
              <w:rPr>
                <w:rFonts w:hint="eastAsia"/>
                <w:sz w:val="21"/>
                <w:szCs w:val="21"/>
              </w:rPr>
              <w:t xml:space="preserve">     二、取得学士学位满3年，即有资格申请硕士学位考试，取得考试资格证（有效期为4年）并按规定缴纳考试费（考试费是全部课程的考试费不包括两门的国家考试费用）后，方可申请参加学位课考试。</w:t>
            </w:r>
          </w:p>
          <w:p>
            <w:pPr>
              <w:ind w:left="73" w:leftChars="35" w:firstLine="600" w:firstLineChars="250"/>
              <w:rPr>
                <w:rFonts w:hint="eastAsia" w:ascii="宋体" w:hAnsi="宋体"/>
                <w:b/>
                <w:sz w:val="21"/>
                <w:szCs w:val="21"/>
              </w:rPr>
            </w:pPr>
            <w:r>
              <w:rPr>
                <w:rFonts w:hint="eastAsia"/>
                <w:sz w:val="21"/>
                <w:szCs w:val="21"/>
              </w:rPr>
              <w:t>学位课考试包括：① 4门题库课，考试时间是每年10月和4月，②11-14门非题库课考试，时间由学院安排。③国家水平考试：专业综合与外国语，考试时间是每年5月下旬。.</w:t>
            </w:r>
            <w:r>
              <w:rPr>
                <w:rFonts w:hint="eastAsia" w:ascii="宋体" w:hAnsi="宋体"/>
                <w:b/>
                <w:sz w:val="21"/>
                <w:szCs w:val="21"/>
              </w:rPr>
              <w:t xml:space="preserve"> </w:t>
            </w:r>
          </w:p>
          <w:p>
            <w:pPr>
              <w:ind w:left="73" w:leftChars="35" w:firstLine="600" w:firstLineChars="250"/>
              <w:rPr>
                <w:rFonts w:hint="eastAsia"/>
                <w:sz w:val="21"/>
                <w:szCs w:val="21"/>
              </w:rPr>
            </w:pPr>
            <w:r>
              <w:rPr>
                <w:rFonts w:hint="eastAsia"/>
                <w:sz w:val="21"/>
                <w:szCs w:val="21"/>
              </w:rPr>
              <w:t>三、全部考试通过、论文答辩通过，方可取得硕士学位证书。</w:t>
            </w:r>
          </w:p>
          <w:p>
            <w:pPr>
              <w:ind w:left="73" w:leftChars="35" w:firstLine="602" w:firstLineChars="250"/>
              <w:rPr>
                <w:rFonts w:hint="eastAsia"/>
                <w:b/>
                <w:color w:val="FF0000"/>
                <w:sz w:val="24"/>
              </w:rPr>
            </w:pPr>
            <w:r>
              <w:rPr>
                <w:rFonts w:hint="eastAsia"/>
                <w:b/>
                <w:color w:val="FF0000"/>
                <w:sz w:val="21"/>
                <w:szCs w:val="21"/>
              </w:rPr>
              <w:t>备注：未办理考试资格的学员，国考和题库考试不得参加！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72" w:type="dxa"/>
            <w:vAlign w:val="center"/>
          </w:tcPr>
          <w:p>
            <w:pPr>
              <w:jc w:val="center"/>
              <w:rPr>
                <w:rFonts w:hint="eastAsia"/>
                <w:b/>
                <w:sz w:val="24"/>
              </w:rPr>
            </w:pPr>
            <w:r>
              <w:rPr>
                <w:rFonts w:hint="eastAsia"/>
                <w:b/>
                <w:sz w:val="24"/>
              </w:rPr>
              <w:t>收费标准</w:t>
            </w:r>
          </w:p>
        </w:tc>
        <w:tc>
          <w:tcPr>
            <w:tcW w:w="7963" w:type="dxa"/>
            <w:gridSpan w:val="10"/>
            <w:vAlign w:val="center"/>
          </w:tcPr>
          <w:p>
            <w:pPr>
              <w:rPr>
                <w:rFonts w:hint="eastAsia"/>
                <w:sz w:val="24"/>
              </w:rPr>
            </w:pPr>
            <w:r>
              <w:rPr>
                <w:rFonts w:hint="eastAsia"/>
                <w:sz w:val="24"/>
              </w:rPr>
              <w:t>1、进修学费         元，开课前一次性缴清；</w:t>
            </w:r>
          </w:p>
          <w:p>
            <w:pPr>
              <w:rPr>
                <w:rFonts w:hint="eastAsia"/>
                <w:sz w:val="24"/>
              </w:rPr>
            </w:pPr>
            <w:r>
              <w:rPr>
                <w:rFonts w:hint="eastAsia"/>
                <w:sz w:val="24"/>
              </w:rPr>
              <w:t>2、全部课程考试费（含题库考试费）收费标准是：科目数×250元+200元申请费约4000-4700左右；</w:t>
            </w:r>
          </w:p>
          <w:p>
            <w:pPr>
              <w:rPr>
                <w:rFonts w:hint="eastAsia"/>
                <w:sz w:val="24"/>
              </w:rPr>
            </w:pPr>
            <w:r>
              <w:rPr>
                <w:rFonts w:hint="eastAsia"/>
                <w:sz w:val="24"/>
              </w:rPr>
              <w:t>3、论文指导费、答辩费：6500元；</w:t>
            </w:r>
          </w:p>
          <w:p>
            <w:pPr>
              <w:rPr>
                <w:rFonts w:hint="eastAsia"/>
                <w:sz w:val="24"/>
              </w:rPr>
            </w:pPr>
            <w:r>
              <w:rPr>
                <w:rFonts w:hint="eastAsia"/>
                <w:sz w:val="24"/>
              </w:rPr>
              <w:t>4、国家考试费由教育部统一收取，每门100元。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872" w:type="dxa"/>
            <w:vAlign w:val="center"/>
          </w:tcPr>
          <w:p>
            <w:pPr>
              <w:jc w:val="center"/>
              <w:rPr>
                <w:rFonts w:hint="eastAsia"/>
                <w:b/>
                <w:sz w:val="24"/>
              </w:rPr>
            </w:pPr>
            <w:r>
              <w:rPr>
                <w:rFonts w:hint="eastAsia"/>
                <w:b/>
                <w:sz w:val="24"/>
              </w:rPr>
              <w:t>签字确认</w:t>
            </w:r>
          </w:p>
        </w:tc>
        <w:tc>
          <w:tcPr>
            <w:tcW w:w="7963" w:type="dxa"/>
            <w:gridSpan w:val="10"/>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pPr>
        <w:rPr>
          <w:b/>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61007A87" w:usb1="80000000" w:usb2="00000008"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87F"/>
    <w:rsid w:val="002459FD"/>
    <w:rsid w:val="005516FD"/>
    <w:rsid w:val="005627F1"/>
    <w:rsid w:val="007C53E5"/>
    <w:rsid w:val="00B87903"/>
    <w:rsid w:val="00C421BE"/>
    <w:rsid w:val="00EE687F"/>
    <w:rsid w:val="25CC0197"/>
    <w:rsid w:val="753477DC"/>
    <w:rsid w:val="78DB4761"/>
    <w:rsid w:val="7B373C39"/>
    <w:rsid w:val="7FA00D3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link w:val="11"/>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标题 5 Char"/>
    <w:basedOn w:val="6"/>
    <w:link w:val="2"/>
    <w:qFormat/>
    <w:uiPriority w:val="9"/>
    <w:rPr>
      <w:rFonts w:ascii="宋体" w:hAnsi="宋体" w:eastAsia="宋体" w:cs="宋体"/>
      <w:b/>
      <w:bCs/>
      <w:kern w:val="0"/>
      <w:sz w:val="20"/>
      <w:szCs w:val="20"/>
    </w:rPr>
  </w:style>
  <w:style w:type="character" w:customStyle="1" w:styleId="12">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1566</Characters>
  <Lines>13</Lines>
  <Paragraphs>3</Paragraphs>
  <ScaleCrop>false</ScaleCrop>
  <LinksUpToDate>false</LinksUpToDate>
  <CharactersWithSpaces>1837</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2016-07-25T02:23:00Z</dcterms:created>
  <dc:creator>admin</dc:creator>
  <cp:lastModifiedBy>Administrator</cp:lastModifiedBy>
  <dcterms:modified xsi:type="dcterms:W3CDTF">2017-03-07T08:21:46Z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