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400" w:lineRule="atLeast"/>
        <w:jc w:val="center"/>
        <w:rPr>
          <w:rFonts w:ascii="宋体" w:hAnsi="宋体" w:eastAsia="宋体" w:cs="Arial"/>
          <w:color w:val="333333"/>
          <w:kern w:val="0"/>
          <w:sz w:val="32"/>
          <w:szCs w:val="32"/>
        </w:rPr>
      </w:pPr>
    </w:p>
    <w:p>
      <w:pPr>
        <w:widowControl/>
        <w:wordWrap w:val="0"/>
        <w:spacing w:line="400" w:lineRule="atLeast"/>
        <w:jc w:val="center"/>
        <w:rPr>
          <w:rFonts w:ascii="宋体" w:hAnsi="宋体" w:eastAsia="宋体" w:cs="Arial"/>
          <w:color w:val="333333"/>
          <w:kern w:val="0"/>
          <w:sz w:val="32"/>
          <w:szCs w:val="32"/>
        </w:rPr>
      </w:pPr>
      <w:r>
        <w:rPr>
          <w:rFonts w:hint="eastAsia" w:ascii="宋体" w:hAnsi="宋体" w:eastAsia="宋体" w:cs="Arial"/>
          <w:color w:val="333333"/>
          <w:kern w:val="0"/>
          <w:sz w:val="32"/>
          <w:szCs w:val="32"/>
        </w:rPr>
        <w:t xml:space="preserve">中国人民大学法学院课程研修班招生简章 </w:t>
      </w:r>
    </w:p>
    <w:p>
      <w:pPr>
        <w:widowControl/>
        <w:wordWrap w:val="0"/>
        <w:spacing w:line="300" w:lineRule="atLeast"/>
        <w:jc w:val="left"/>
        <w:rPr>
          <w:rFonts w:hint="eastAsia" w:ascii="ˎ̥" w:hAnsi="ˎ̥" w:eastAsia="宋体" w:cs="Arial"/>
          <w:color w:val="333333"/>
          <w:kern w:val="0"/>
          <w:sz w:val="24"/>
          <w:szCs w:val="24"/>
        </w:rPr>
      </w:pPr>
      <w:r>
        <w:rPr>
          <w:rFonts w:ascii="ˎ̥" w:hAnsi="ˎ̥" w:eastAsia="宋体" w:cs="Arial"/>
          <w:color w:val="333333"/>
          <w:kern w:val="0"/>
          <w:szCs w:val="21"/>
        </w:rPr>
        <w:pict>
          <v:rect id="_x0000_i1025" o:spt="1" style="height:0.75pt;width:0pt;" fillcolor="#999999" filled="t" stroked="f" coordsize="21600,21600" o:hr="t" o:hrstd="t" o:hrnoshade="t" o:hralign="center">
            <v:path/>
            <v:fill on="t" focussize="0,0"/>
            <v:stroke on="f"/>
            <v:imagedata o:title=""/>
            <o:lock v:ext="edit"/>
            <w10:wrap type="none"/>
            <w10:anchorlock/>
          </v:rect>
        </w:pict>
      </w:r>
      <w:r>
        <w:rPr>
          <w:rFonts w:ascii="ˎ̥" w:hAnsi="ˎ̥" w:eastAsia="宋体" w:cs="Arial"/>
          <w:color w:val="333333"/>
          <w:kern w:val="0"/>
          <w:sz w:val="24"/>
          <w:szCs w:val="24"/>
        </w:rPr>
        <w:t>  </w:t>
      </w:r>
    </w:p>
    <w:p>
      <w:pPr>
        <w:widowControl/>
        <w:wordWrap w:val="0"/>
        <w:spacing w:line="400" w:lineRule="atLeast"/>
        <w:ind w:firstLine="480"/>
        <w:rPr>
          <w:rFonts w:hint="eastAsia" w:ascii="ˎ̥" w:hAnsi="ˎ̥" w:eastAsia="宋体" w:cs="Arial"/>
          <w:color w:val="333333"/>
          <w:kern w:val="0"/>
          <w:sz w:val="24"/>
          <w:szCs w:val="24"/>
        </w:rPr>
      </w:pPr>
      <w:r>
        <w:rPr>
          <w:rFonts w:hint="eastAsia" w:ascii="宋体" w:hAnsi="宋体" w:eastAsia="宋体" w:cs="Arial"/>
          <w:color w:val="333333"/>
          <w:kern w:val="0"/>
          <w:sz w:val="24"/>
          <w:szCs w:val="24"/>
        </w:rPr>
        <w:t>为适应社会经济发展对高层次法律专门人才的需求，提高在职人员法律业务素质，中国人民大学法学院在广州举办</w:t>
      </w:r>
      <w:r>
        <w:rPr>
          <w:rFonts w:hint="eastAsia" w:ascii="宋体" w:hAnsi="宋体" w:eastAsia="宋体" w:cs="Arial"/>
          <w:b/>
          <w:bCs/>
          <w:color w:val="FF0000"/>
          <w:kern w:val="0"/>
          <w:sz w:val="24"/>
          <w:szCs w:val="24"/>
        </w:rPr>
        <w:t>民商法</w:t>
      </w:r>
      <w:r>
        <w:rPr>
          <w:rFonts w:hint="eastAsia" w:ascii="宋体" w:hAnsi="宋体" w:eastAsia="宋体" w:cs="Arial"/>
          <w:color w:val="333333"/>
          <w:kern w:val="0"/>
          <w:sz w:val="24"/>
          <w:szCs w:val="24"/>
        </w:rPr>
        <w:t>专业课程研修班。</w:t>
      </w:r>
    </w:p>
    <w:p>
      <w:pPr>
        <w:widowControl/>
        <w:wordWrap w:val="0"/>
        <w:spacing w:line="400" w:lineRule="atLeast"/>
        <w:rPr>
          <w:rFonts w:hint="eastAsia" w:ascii="ˎ̥" w:hAnsi="ˎ̥" w:eastAsia="宋体" w:cs="Arial"/>
          <w:color w:val="333333"/>
          <w:kern w:val="0"/>
          <w:sz w:val="24"/>
          <w:szCs w:val="24"/>
        </w:rPr>
      </w:pPr>
      <w:r>
        <w:rPr>
          <w:rFonts w:hint="eastAsia" w:ascii="宋体" w:hAnsi="宋体" w:eastAsia="宋体" w:cs="Arial"/>
          <w:color w:val="333333"/>
          <w:kern w:val="0"/>
          <w:sz w:val="24"/>
          <w:szCs w:val="24"/>
        </w:rPr>
        <w:t>一、研修专业</w:t>
      </w:r>
    </w:p>
    <w:p>
      <w:pPr>
        <w:widowControl/>
        <w:wordWrap w:val="0"/>
        <w:spacing w:line="400" w:lineRule="atLeast"/>
        <w:rPr>
          <w:rFonts w:hint="eastAsia" w:ascii="ˎ̥" w:hAnsi="ˎ̥" w:eastAsia="宋体" w:cs="Arial"/>
          <w:color w:val="333333"/>
          <w:kern w:val="0"/>
          <w:sz w:val="24"/>
          <w:szCs w:val="24"/>
        </w:rPr>
      </w:pPr>
      <w:r>
        <w:rPr>
          <w:rFonts w:hint="eastAsia" w:ascii="宋体" w:hAnsi="宋体" w:eastAsia="宋体" w:cs="Arial"/>
          <w:color w:val="333333"/>
          <w:kern w:val="0"/>
          <w:sz w:val="24"/>
          <w:szCs w:val="24"/>
        </w:rPr>
        <w:t xml:space="preserve">    民商法</w:t>
      </w:r>
    </w:p>
    <w:p>
      <w:pPr>
        <w:widowControl/>
        <w:wordWrap w:val="0"/>
        <w:spacing w:line="400" w:lineRule="atLeast"/>
        <w:rPr>
          <w:rFonts w:hint="eastAsia" w:ascii="ˎ̥" w:hAnsi="ˎ̥" w:eastAsia="宋体" w:cs="Arial"/>
          <w:color w:val="333333"/>
          <w:kern w:val="0"/>
          <w:sz w:val="24"/>
          <w:szCs w:val="24"/>
        </w:rPr>
      </w:pPr>
      <w:r>
        <w:rPr>
          <w:rFonts w:hint="eastAsia" w:ascii="宋体" w:hAnsi="宋体" w:eastAsia="宋体" w:cs="Arial"/>
          <w:color w:val="333333"/>
          <w:kern w:val="0"/>
          <w:sz w:val="24"/>
          <w:szCs w:val="24"/>
        </w:rPr>
        <w:t>二、优势</w:t>
      </w:r>
    </w:p>
    <w:p>
      <w:pPr>
        <w:widowControl/>
        <w:wordWrap w:val="0"/>
        <w:spacing w:line="400" w:lineRule="atLeast"/>
        <w:rPr>
          <w:rFonts w:hint="eastAsia" w:ascii="ˎ̥" w:hAnsi="ˎ̥" w:eastAsia="宋体" w:cs="Arial"/>
          <w:color w:val="333333"/>
          <w:kern w:val="0"/>
          <w:sz w:val="24"/>
          <w:szCs w:val="24"/>
        </w:rPr>
      </w:pPr>
      <w:r>
        <w:rPr>
          <w:rFonts w:ascii="ˎ̥" w:hAnsi="ˎ̥" w:eastAsia="宋体" w:cs="Arial"/>
          <w:color w:val="333333"/>
          <w:kern w:val="0"/>
          <w:sz w:val="24"/>
          <w:szCs w:val="24"/>
        </w:rPr>
        <w:t xml:space="preserve">1. </w:t>
      </w:r>
      <w:r>
        <w:rPr>
          <w:rFonts w:hint="eastAsia" w:ascii="宋体" w:hAnsi="宋体" w:eastAsia="宋体" w:cs="Arial"/>
          <w:color w:val="333333"/>
          <w:kern w:val="0"/>
          <w:sz w:val="24"/>
          <w:szCs w:val="24"/>
        </w:rPr>
        <w:t>品牌优势</w:t>
      </w:r>
    </w:p>
    <w:p>
      <w:pPr>
        <w:widowControl/>
        <w:wordWrap w:val="0"/>
        <w:spacing w:line="400" w:lineRule="atLeast"/>
        <w:rPr>
          <w:rFonts w:hint="eastAsia" w:ascii="ˎ̥" w:hAnsi="ˎ̥" w:eastAsia="宋体" w:cs="Arial"/>
          <w:color w:val="333333"/>
          <w:kern w:val="0"/>
          <w:sz w:val="24"/>
          <w:szCs w:val="24"/>
        </w:rPr>
      </w:pPr>
      <w:r>
        <w:rPr>
          <w:rFonts w:hint="eastAsia" w:ascii="宋体" w:hAnsi="宋体" w:eastAsia="宋体" w:cs="Arial"/>
          <w:color w:val="333333"/>
          <w:kern w:val="0"/>
          <w:sz w:val="24"/>
          <w:szCs w:val="24"/>
        </w:rPr>
        <w:t>在</w:t>
      </w:r>
      <w:r>
        <w:rPr>
          <w:rFonts w:ascii="ˎ̥" w:hAnsi="ˎ̥" w:eastAsia="宋体" w:cs="Arial"/>
          <w:color w:val="333333"/>
          <w:kern w:val="0"/>
          <w:sz w:val="24"/>
          <w:szCs w:val="24"/>
        </w:rPr>
        <w:t>2012</w:t>
      </w:r>
      <w:r>
        <w:rPr>
          <w:rFonts w:hint="eastAsia" w:ascii="宋体" w:hAnsi="宋体" w:eastAsia="宋体" w:cs="Arial"/>
          <w:color w:val="333333"/>
          <w:kern w:val="0"/>
          <w:sz w:val="24"/>
          <w:szCs w:val="24"/>
        </w:rPr>
        <w:t>年教育部组织的一级学科评估中，中国人民大学以</w:t>
      </w:r>
      <w:r>
        <w:rPr>
          <w:rFonts w:ascii="ˎ̥" w:hAnsi="ˎ̥" w:eastAsia="宋体" w:cs="Arial"/>
          <w:color w:val="333333"/>
          <w:kern w:val="0"/>
          <w:sz w:val="24"/>
          <w:szCs w:val="24"/>
        </w:rPr>
        <w:t>8</w:t>
      </w:r>
      <w:r>
        <w:rPr>
          <w:rFonts w:hint="eastAsia" w:ascii="宋体" w:hAnsi="宋体" w:eastAsia="宋体" w:cs="Arial"/>
          <w:color w:val="333333"/>
          <w:kern w:val="0"/>
          <w:sz w:val="24"/>
          <w:szCs w:val="24"/>
        </w:rPr>
        <w:t>个学科排名第一在人文社会科学领域继续领先，并居全国高校首位。中国人民大学法学院在</w:t>
      </w:r>
      <w:r>
        <w:rPr>
          <w:rFonts w:ascii="ˎ̥" w:hAnsi="ˎ̥" w:eastAsia="宋体" w:cs="Arial"/>
          <w:color w:val="333333"/>
          <w:kern w:val="0"/>
          <w:sz w:val="24"/>
          <w:szCs w:val="24"/>
        </w:rPr>
        <w:t>2004</w:t>
      </w:r>
      <w:r>
        <w:rPr>
          <w:rFonts w:hint="eastAsia" w:ascii="宋体" w:hAnsi="宋体" w:eastAsia="宋体" w:cs="Arial"/>
          <w:color w:val="333333"/>
          <w:kern w:val="0"/>
          <w:sz w:val="24"/>
          <w:szCs w:val="24"/>
        </w:rPr>
        <w:t>年、</w:t>
      </w:r>
      <w:r>
        <w:rPr>
          <w:rFonts w:ascii="ˎ̥" w:hAnsi="ˎ̥" w:eastAsia="宋体" w:cs="Arial"/>
          <w:color w:val="333333"/>
          <w:kern w:val="0"/>
          <w:sz w:val="24"/>
          <w:szCs w:val="24"/>
        </w:rPr>
        <w:t>2009</w:t>
      </w:r>
      <w:r>
        <w:rPr>
          <w:rFonts w:hint="eastAsia" w:ascii="宋体" w:hAnsi="宋体" w:eastAsia="宋体" w:cs="Arial"/>
          <w:color w:val="333333"/>
          <w:kern w:val="0"/>
          <w:sz w:val="24"/>
          <w:szCs w:val="24"/>
        </w:rPr>
        <w:t>年、</w:t>
      </w:r>
      <w:r>
        <w:rPr>
          <w:rFonts w:ascii="ˎ̥" w:hAnsi="ˎ̥" w:eastAsia="宋体" w:cs="Arial"/>
          <w:color w:val="333333"/>
          <w:kern w:val="0"/>
          <w:sz w:val="24"/>
          <w:szCs w:val="24"/>
        </w:rPr>
        <w:t>2012</w:t>
      </w:r>
      <w:r>
        <w:rPr>
          <w:rFonts w:hint="eastAsia" w:ascii="宋体" w:hAnsi="宋体" w:eastAsia="宋体" w:cs="Arial"/>
          <w:color w:val="333333"/>
          <w:kern w:val="0"/>
          <w:sz w:val="24"/>
          <w:szCs w:val="24"/>
        </w:rPr>
        <w:t>年教育部组织的三次学科评估中均列全国高校法学学科第一名。</w:t>
      </w:r>
    </w:p>
    <w:p>
      <w:pPr>
        <w:widowControl/>
        <w:wordWrap w:val="0"/>
        <w:spacing w:line="400" w:lineRule="atLeast"/>
        <w:rPr>
          <w:rFonts w:hint="eastAsia" w:ascii="ˎ̥" w:hAnsi="ˎ̥" w:eastAsia="宋体" w:cs="Arial"/>
          <w:color w:val="333333"/>
          <w:kern w:val="0"/>
          <w:sz w:val="24"/>
          <w:szCs w:val="24"/>
        </w:rPr>
      </w:pPr>
      <w:r>
        <w:rPr>
          <w:rFonts w:ascii="ˎ̥" w:hAnsi="ˎ̥" w:eastAsia="宋体" w:cs="Arial"/>
          <w:color w:val="333333"/>
          <w:kern w:val="0"/>
          <w:sz w:val="24"/>
          <w:szCs w:val="24"/>
        </w:rPr>
        <w:t xml:space="preserve">2. </w:t>
      </w:r>
      <w:r>
        <w:rPr>
          <w:rFonts w:hint="eastAsia" w:ascii="宋体" w:hAnsi="宋体" w:eastAsia="宋体" w:cs="Arial"/>
          <w:color w:val="333333"/>
          <w:kern w:val="0"/>
          <w:sz w:val="24"/>
          <w:szCs w:val="24"/>
        </w:rPr>
        <w:t>权威师资</w:t>
      </w:r>
    </w:p>
    <w:p>
      <w:pPr>
        <w:widowControl/>
        <w:wordWrap w:val="0"/>
        <w:spacing w:line="400" w:lineRule="atLeast"/>
        <w:rPr>
          <w:rFonts w:hint="eastAsia" w:ascii="ˎ̥" w:hAnsi="ˎ̥" w:eastAsia="宋体" w:cs="Arial"/>
          <w:color w:val="333333"/>
          <w:kern w:val="0"/>
          <w:sz w:val="24"/>
          <w:szCs w:val="24"/>
        </w:rPr>
      </w:pPr>
      <w:r>
        <w:rPr>
          <w:rFonts w:hint="eastAsia" w:ascii="宋体" w:hAnsi="宋体" w:eastAsia="宋体" w:cs="Arial"/>
          <w:color w:val="333333"/>
          <w:kern w:val="0"/>
          <w:sz w:val="24"/>
          <w:szCs w:val="24"/>
        </w:rPr>
        <w:t>授课教师均为中国人民大学法学院骨干教师和国内知名学者。中国人民大学法学院师资力量雄厚，既有一批在国内外享有盛誉的资深法学家继续发挥着重要影响，更有一大批学术功底扎实，已在全国法律界和相关学科有影响的中青年法学家成为学科带头人和学术骨干。</w:t>
      </w:r>
    </w:p>
    <w:p>
      <w:pPr>
        <w:widowControl/>
        <w:wordWrap w:val="0"/>
        <w:spacing w:line="400" w:lineRule="atLeast"/>
        <w:rPr>
          <w:rFonts w:hint="eastAsia" w:ascii="ˎ̥" w:hAnsi="ˎ̥" w:eastAsia="宋体" w:cs="Arial"/>
          <w:color w:val="333333"/>
          <w:kern w:val="0"/>
          <w:sz w:val="24"/>
          <w:szCs w:val="24"/>
        </w:rPr>
      </w:pPr>
      <w:r>
        <w:rPr>
          <w:rFonts w:hint="eastAsia" w:ascii="宋体" w:hAnsi="宋体" w:eastAsia="宋体" w:cs="Arial"/>
          <w:color w:val="333333"/>
          <w:kern w:val="0"/>
          <w:sz w:val="24"/>
          <w:szCs w:val="24"/>
        </w:rPr>
        <w:t>三、专业课程设置</w:t>
      </w:r>
      <w:r>
        <w:rPr>
          <w:rFonts w:hint="eastAsia" w:ascii="宋体" w:hAnsi="宋体" w:eastAsia="宋体" w:cs="Arial"/>
          <w:b/>
          <w:color w:val="333333"/>
          <w:kern w:val="0"/>
          <w:sz w:val="24"/>
          <w:szCs w:val="24"/>
        </w:rPr>
        <w:t>（课程设置按照当年培养方案为准）</w:t>
      </w:r>
    </w:p>
    <w:p>
      <w:pPr>
        <w:widowControl/>
        <w:wordWrap w:val="0"/>
        <w:spacing w:line="400" w:lineRule="atLeast"/>
        <w:rPr>
          <w:rFonts w:ascii="宋体" w:hAnsi="宋体" w:eastAsia="宋体" w:cs="Arial"/>
          <w:color w:val="333333"/>
          <w:kern w:val="0"/>
          <w:sz w:val="24"/>
          <w:szCs w:val="24"/>
        </w:rPr>
      </w:pPr>
      <w:r>
        <w:rPr>
          <w:rFonts w:hint="eastAsia" w:ascii="宋体" w:hAnsi="宋体" w:eastAsia="宋体" w:cs="Arial"/>
          <w:color w:val="333333"/>
          <w:kern w:val="0"/>
          <w:sz w:val="24"/>
          <w:szCs w:val="24"/>
        </w:rPr>
        <w:t>民商法专业课程（</w:t>
      </w:r>
      <w:r>
        <w:rPr>
          <w:rFonts w:ascii="ˎ̥" w:hAnsi="ˎ̥" w:eastAsia="宋体" w:cs="Arial"/>
          <w:color w:val="333333"/>
          <w:kern w:val="0"/>
          <w:sz w:val="24"/>
          <w:szCs w:val="24"/>
        </w:rPr>
        <w:t>18</w:t>
      </w:r>
      <w:r>
        <w:rPr>
          <w:rFonts w:hint="eastAsia" w:ascii="宋体" w:hAnsi="宋体" w:eastAsia="宋体" w:cs="Arial"/>
          <w:color w:val="333333"/>
          <w:kern w:val="0"/>
          <w:sz w:val="24"/>
          <w:szCs w:val="24"/>
        </w:rPr>
        <w:t>门）：</w:t>
      </w:r>
    </w:p>
    <w:tbl>
      <w:tblPr>
        <w:tblStyle w:val="8"/>
        <w:tblW w:w="8305"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64"/>
        <w:gridCol w:w="3208"/>
        <w:gridCol w:w="423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64"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序号</w:t>
            </w:r>
          </w:p>
        </w:tc>
        <w:tc>
          <w:tcPr>
            <w:tcW w:w="3208"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课程名称</w:t>
            </w:r>
          </w:p>
        </w:tc>
        <w:tc>
          <w:tcPr>
            <w:tcW w:w="4233"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课程性质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64"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1</w:t>
            </w:r>
          </w:p>
        </w:tc>
        <w:tc>
          <w:tcPr>
            <w:tcW w:w="3208" w:type="dxa"/>
            <w:shd w:val="clear" w:color="auto" w:fill="FFFFFF"/>
            <w:vAlign w:val="center"/>
          </w:tcPr>
          <w:p>
            <w:pPr>
              <w:jc w:val="left"/>
              <w:rPr>
                <w:rFonts w:ascii="宋体" w:hAnsi="宋体" w:cs="宋体"/>
                <w:color w:val="000000"/>
                <w:kern w:val="0"/>
                <w:sz w:val="18"/>
                <w:szCs w:val="18"/>
                <w:shd w:val="clear" w:color="auto" w:fill="FFFFFF"/>
              </w:rPr>
            </w:pPr>
            <w:r>
              <w:rPr>
                <w:rFonts w:ascii="宋体" w:hAnsi="宋体" w:cs="宋体"/>
                <w:szCs w:val="24"/>
              </w:rPr>
              <w:t xml:space="preserve">中国特色社会民主法制思想研究 </w:t>
            </w:r>
          </w:p>
        </w:tc>
        <w:tc>
          <w:tcPr>
            <w:tcW w:w="4233"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学校题库考试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64"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2</w:t>
            </w:r>
          </w:p>
        </w:tc>
        <w:tc>
          <w:tcPr>
            <w:tcW w:w="3208" w:type="dxa"/>
            <w:shd w:val="clear" w:color="auto" w:fill="FFFFFF"/>
            <w:vAlign w:val="center"/>
          </w:tcPr>
          <w:p>
            <w:pPr>
              <w:jc w:val="left"/>
              <w:rPr>
                <w:rFonts w:ascii="宋体" w:hAnsi="宋体" w:cs="宋体"/>
                <w:color w:val="000000"/>
                <w:kern w:val="0"/>
                <w:sz w:val="18"/>
                <w:szCs w:val="18"/>
                <w:shd w:val="clear" w:color="auto" w:fill="FFFFFF"/>
              </w:rPr>
            </w:pPr>
            <w:r>
              <w:rPr>
                <w:rFonts w:ascii="宋体" w:hAnsi="宋体" w:cs="宋体"/>
                <w:szCs w:val="24"/>
              </w:rPr>
              <w:t xml:space="preserve">中国宪法学（宪法学与行政法学） </w:t>
            </w:r>
          </w:p>
        </w:tc>
        <w:tc>
          <w:tcPr>
            <w:tcW w:w="4233"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学校题库考试 （全国专业综合考试内容之一）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64"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3</w:t>
            </w:r>
          </w:p>
        </w:tc>
        <w:tc>
          <w:tcPr>
            <w:tcW w:w="3208" w:type="dxa"/>
            <w:shd w:val="clear" w:color="auto" w:fill="FFFFFF"/>
            <w:vAlign w:val="center"/>
          </w:tcPr>
          <w:p>
            <w:pPr>
              <w:jc w:val="left"/>
              <w:rPr>
                <w:rFonts w:ascii="宋体" w:hAnsi="宋体" w:cs="宋体"/>
                <w:color w:val="000000"/>
                <w:kern w:val="0"/>
                <w:sz w:val="18"/>
                <w:szCs w:val="18"/>
                <w:shd w:val="clear" w:color="auto" w:fill="FFFFFF"/>
              </w:rPr>
            </w:pPr>
            <w:r>
              <w:rPr>
                <w:rFonts w:ascii="宋体" w:hAnsi="宋体" w:cs="宋体"/>
                <w:szCs w:val="24"/>
              </w:rPr>
              <w:t xml:space="preserve">民法(民法总论) </w:t>
            </w:r>
          </w:p>
        </w:tc>
        <w:tc>
          <w:tcPr>
            <w:tcW w:w="4233"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学校题库考试 （全国专业综合考试内容之一）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64"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4</w:t>
            </w:r>
          </w:p>
        </w:tc>
        <w:tc>
          <w:tcPr>
            <w:tcW w:w="3208" w:type="dxa"/>
            <w:shd w:val="clear" w:color="auto" w:fill="FFFFFF"/>
            <w:vAlign w:val="center"/>
          </w:tcPr>
          <w:p>
            <w:pPr>
              <w:jc w:val="left"/>
              <w:rPr>
                <w:rFonts w:ascii="宋体" w:hAnsi="宋体" w:cs="宋体"/>
                <w:color w:val="000000"/>
                <w:kern w:val="0"/>
                <w:sz w:val="18"/>
                <w:szCs w:val="18"/>
                <w:shd w:val="clear" w:color="auto" w:fill="FFFFFF"/>
              </w:rPr>
            </w:pPr>
            <w:r>
              <w:rPr>
                <w:rFonts w:ascii="宋体" w:hAnsi="宋体" w:cs="宋体"/>
                <w:szCs w:val="24"/>
              </w:rPr>
              <w:t xml:space="preserve">中国古代法制史研究(中国法制史) </w:t>
            </w:r>
          </w:p>
        </w:tc>
        <w:tc>
          <w:tcPr>
            <w:tcW w:w="4233"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学校题库考试 （全国专业综合考试内容之一）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64"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5</w:t>
            </w:r>
          </w:p>
        </w:tc>
        <w:tc>
          <w:tcPr>
            <w:tcW w:w="3208" w:type="dxa"/>
            <w:shd w:val="clear" w:color="auto" w:fill="FFFFFF"/>
            <w:vAlign w:val="center"/>
          </w:tcPr>
          <w:p>
            <w:pPr>
              <w:jc w:val="left"/>
              <w:rPr>
                <w:rFonts w:ascii="宋体" w:hAnsi="宋体" w:cs="宋体"/>
                <w:kern w:val="0"/>
                <w:sz w:val="24"/>
                <w:szCs w:val="24"/>
              </w:rPr>
            </w:pPr>
            <w:r>
              <w:rPr>
                <w:rFonts w:ascii="宋体" w:hAnsi="宋体" w:cs="宋体"/>
                <w:szCs w:val="24"/>
              </w:rPr>
              <w:t xml:space="preserve">马克思主义与社会科学方法论 </w:t>
            </w:r>
          </w:p>
        </w:tc>
        <w:tc>
          <w:tcPr>
            <w:tcW w:w="4233"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学院组织非题库考试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64"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6</w:t>
            </w:r>
          </w:p>
        </w:tc>
        <w:tc>
          <w:tcPr>
            <w:tcW w:w="3208" w:type="dxa"/>
            <w:shd w:val="clear" w:color="auto" w:fill="FFFFFF"/>
            <w:vAlign w:val="center"/>
          </w:tcPr>
          <w:p>
            <w:pPr>
              <w:jc w:val="left"/>
              <w:rPr>
                <w:rFonts w:ascii="宋体" w:hAnsi="宋体" w:cs="宋体"/>
                <w:color w:val="000000"/>
                <w:kern w:val="0"/>
                <w:sz w:val="18"/>
                <w:szCs w:val="18"/>
                <w:shd w:val="clear" w:color="auto" w:fill="FFFFFF"/>
              </w:rPr>
            </w:pPr>
            <w:r>
              <w:rPr>
                <w:rFonts w:ascii="宋体" w:hAnsi="宋体" w:cs="宋体"/>
                <w:szCs w:val="24"/>
              </w:rPr>
              <w:t xml:space="preserve">法学研究方法与论文写作规范 </w:t>
            </w:r>
          </w:p>
        </w:tc>
        <w:tc>
          <w:tcPr>
            <w:tcW w:w="4233"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学院组织非题库考试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64"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7</w:t>
            </w:r>
          </w:p>
        </w:tc>
        <w:tc>
          <w:tcPr>
            <w:tcW w:w="3208" w:type="dxa"/>
            <w:shd w:val="clear" w:color="auto" w:fill="FFFFFF"/>
            <w:vAlign w:val="center"/>
          </w:tcPr>
          <w:p>
            <w:pPr>
              <w:jc w:val="left"/>
              <w:rPr>
                <w:rFonts w:ascii="宋体" w:hAnsi="宋体" w:cs="宋体"/>
                <w:kern w:val="0"/>
                <w:sz w:val="24"/>
                <w:szCs w:val="24"/>
              </w:rPr>
            </w:pPr>
            <w:r>
              <w:rPr>
                <w:rFonts w:ascii="宋体" w:hAnsi="宋体" w:cs="宋体"/>
                <w:szCs w:val="24"/>
              </w:rPr>
              <w:t xml:space="preserve">法学前沿 </w:t>
            </w:r>
          </w:p>
        </w:tc>
        <w:tc>
          <w:tcPr>
            <w:tcW w:w="4233"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学院组织非题库考试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64"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8</w:t>
            </w:r>
          </w:p>
        </w:tc>
        <w:tc>
          <w:tcPr>
            <w:tcW w:w="3208" w:type="dxa"/>
            <w:shd w:val="clear" w:color="auto" w:fill="FFFFFF"/>
            <w:vAlign w:val="center"/>
          </w:tcPr>
          <w:p>
            <w:pPr>
              <w:jc w:val="left"/>
              <w:rPr>
                <w:rFonts w:ascii="宋体" w:hAnsi="宋体" w:cs="宋体"/>
                <w:color w:val="000000"/>
                <w:kern w:val="0"/>
                <w:sz w:val="18"/>
                <w:szCs w:val="18"/>
                <w:shd w:val="clear" w:color="auto" w:fill="FFFFFF"/>
              </w:rPr>
            </w:pPr>
            <w:r>
              <w:rPr>
                <w:rFonts w:ascii="宋体" w:hAnsi="宋体" w:cs="宋体"/>
                <w:szCs w:val="24"/>
              </w:rPr>
              <w:t xml:space="preserve">物权法 </w:t>
            </w:r>
          </w:p>
        </w:tc>
        <w:tc>
          <w:tcPr>
            <w:tcW w:w="4233"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学院组织非题库考试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26" w:hRule="atLeast"/>
          <w:tblCellSpacing w:w="0" w:type="dxa"/>
        </w:trPr>
        <w:tc>
          <w:tcPr>
            <w:tcW w:w="864"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9</w:t>
            </w:r>
          </w:p>
        </w:tc>
        <w:tc>
          <w:tcPr>
            <w:tcW w:w="3208" w:type="dxa"/>
            <w:shd w:val="clear" w:color="auto" w:fill="FFFFFF"/>
            <w:vAlign w:val="center"/>
          </w:tcPr>
          <w:p>
            <w:pPr>
              <w:jc w:val="left"/>
              <w:rPr>
                <w:rFonts w:ascii="宋体" w:hAnsi="宋体" w:cs="宋体"/>
                <w:color w:val="000000"/>
                <w:kern w:val="0"/>
                <w:sz w:val="18"/>
                <w:szCs w:val="18"/>
                <w:shd w:val="clear" w:color="auto" w:fill="FFFFFF"/>
              </w:rPr>
            </w:pPr>
            <w:r>
              <w:rPr>
                <w:rFonts w:ascii="宋体" w:hAnsi="宋体" w:cs="宋体"/>
                <w:szCs w:val="24"/>
              </w:rPr>
              <w:t xml:space="preserve">债和合同(债与合同法) </w:t>
            </w:r>
          </w:p>
        </w:tc>
        <w:tc>
          <w:tcPr>
            <w:tcW w:w="4233"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学院组织非题库考试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64"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10</w:t>
            </w:r>
          </w:p>
        </w:tc>
        <w:tc>
          <w:tcPr>
            <w:tcW w:w="3208" w:type="dxa"/>
            <w:shd w:val="clear" w:color="auto" w:fill="FFFFFF"/>
            <w:vAlign w:val="center"/>
          </w:tcPr>
          <w:p>
            <w:pPr>
              <w:jc w:val="left"/>
              <w:rPr>
                <w:rFonts w:ascii="宋体" w:hAnsi="宋体" w:cs="宋体"/>
                <w:color w:val="000000"/>
                <w:kern w:val="0"/>
                <w:sz w:val="18"/>
                <w:szCs w:val="18"/>
                <w:shd w:val="clear" w:color="auto" w:fill="FFFFFF"/>
              </w:rPr>
            </w:pPr>
            <w:r>
              <w:rPr>
                <w:rFonts w:ascii="宋体" w:hAnsi="宋体" w:cs="宋体"/>
                <w:szCs w:val="24"/>
              </w:rPr>
              <w:t xml:space="preserve">侵权责任法 </w:t>
            </w:r>
          </w:p>
        </w:tc>
        <w:tc>
          <w:tcPr>
            <w:tcW w:w="4233"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学院组织非题库考试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99" w:hRule="atLeast"/>
          <w:tblCellSpacing w:w="0" w:type="dxa"/>
        </w:trPr>
        <w:tc>
          <w:tcPr>
            <w:tcW w:w="864"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11</w:t>
            </w:r>
          </w:p>
        </w:tc>
        <w:tc>
          <w:tcPr>
            <w:tcW w:w="3208" w:type="dxa"/>
            <w:shd w:val="clear" w:color="auto" w:fill="FFFFFF"/>
            <w:vAlign w:val="center"/>
          </w:tcPr>
          <w:p>
            <w:pPr>
              <w:jc w:val="left"/>
              <w:rPr>
                <w:rFonts w:ascii="宋体" w:hAnsi="宋体" w:cs="宋体"/>
                <w:color w:val="000000"/>
                <w:kern w:val="0"/>
                <w:sz w:val="18"/>
                <w:szCs w:val="18"/>
                <w:shd w:val="clear" w:color="auto" w:fill="FFFFFF"/>
              </w:rPr>
            </w:pPr>
            <w:r>
              <w:rPr>
                <w:rFonts w:ascii="宋体" w:hAnsi="宋体" w:cs="宋体"/>
                <w:szCs w:val="24"/>
              </w:rPr>
              <w:t xml:space="preserve">商法 </w:t>
            </w:r>
          </w:p>
        </w:tc>
        <w:tc>
          <w:tcPr>
            <w:tcW w:w="4233"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学院组织非题库考试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64"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12</w:t>
            </w:r>
          </w:p>
        </w:tc>
        <w:tc>
          <w:tcPr>
            <w:tcW w:w="3208" w:type="dxa"/>
            <w:shd w:val="clear" w:color="auto" w:fill="FFFFFF"/>
            <w:vAlign w:val="center"/>
          </w:tcPr>
          <w:p>
            <w:pPr>
              <w:jc w:val="left"/>
              <w:rPr>
                <w:rFonts w:ascii="宋体" w:hAnsi="宋体" w:cs="宋体"/>
                <w:color w:val="000000"/>
                <w:kern w:val="0"/>
                <w:sz w:val="18"/>
                <w:szCs w:val="18"/>
                <w:shd w:val="clear" w:color="auto" w:fill="FFFFFF"/>
              </w:rPr>
            </w:pPr>
            <w:r>
              <w:rPr>
                <w:rFonts w:ascii="宋体" w:hAnsi="宋体" w:cs="宋体"/>
                <w:szCs w:val="24"/>
              </w:rPr>
              <w:t xml:space="preserve">婚姻法与继承法 </w:t>
            </w:r>
          </w:p>
        </w:tc>
        <w:tc>
          <w:tcPr>
            <w:tcW w:w="4233"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学院组织非题库考试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64"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13</w:t>
            </w:r>
          </w:p>
        </w:tc>
        <w:tc>
          <w:tcPr>
            <w:tcW w:w="3208" w:type="dxa"/>
            <w:shd w:val="clear" w:color="auto" w:fill="FFFFFF"/>
            <w:vAlign w:val="center"/>
          </w:tcPr>
          <w:p>
            <w:pPr>
              <w:jc w:val="left"/>
              <w:rPr>
                <w:rFonts w:ascii="宋体" w:hAnsi="宋体" w:cs="宋体"/>
                <w:color w:val="000000"/>
                <w:kern w:val="0"/>
                <w:sz w:val="18"/>
                <w:szCs w:val="18"/>
                <w:shd w:val="clear" w:color="auto" w:fill="FFFFFF"/>
              </w:rPr>
            </w:pPr>
            <w:r>
              <w:rPr>
                <w:rFonts w:ascii="宋体" w:hAnsi="宋体" w:cs="宋体"/>
                <w:szCs w:val="24"/>
              </w:rPr>
              <w:t xml:space="preserve">劳动法 </w:t>
            </w:r>
          </w:p>
        </w:tc>
        <w:tc>
          <w:tcPr>
            <w:tcW w:w="4233"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学院组织非题库考试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64"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14</w:t>
            </w:r>
          </w:p>
        </w:tc>
        <w:tc>
          <w:tcPr>
            <w:tcW w:w="3208" w:type="dxa"/>
            <w:shd w:val="clear" w:color="auto" w:fill="FFFFFF"/>
            <w:vAlign w:val="center"/>
          </w:tcPr>
          <w:p>
            <w:pPr>
              <w:jc w:val="left"/>
              <w:rPr>
                <w:rFonts w:ascii="宋体" w:hAnsi="宋体" w:cs="宋体"/>
                <w:color w:val="000000"/>
                <w:kern w:val="0"/>
                <w:sz w:val="18"/>
                <w:szCs w:val="18"/>
                <w:shd w:val="clear" w:color="auto" w:fill="FFFFFF"/>
              </w:rPr>
            </w:pPr>
            <w:r>
              <w:rPr>
                <w:rFonts w:ascii="宋体" w:hAnsi="宋体" w:cs="宋体"/>
                <w:szCs w:val="24"/>
              </w:rPr>
              <w:t xml:space="preserve">公司法 </w:t>
            </w:r>
          </w:p>
        </w:tc>
        <w:tc>
          <w:tcPr>
            <w:tcW w:w="4233"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学院组织非题库考试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64"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15</w:t>
            </w:r>
          </w:p>
        </w:tc>
        <w:tc>
          <w:tcPr>
            <w:tcW w:w="3208" w:type="dxa"/>
            <w:shd w:val="clear" w:color="auto" w:fill="FFFFFF"/>
            <w:vAlign w:val="center"/>
          </w:tcPr>
          <w:p>
            <w:pPr>
              <w:jc w:val="left"/>
              <w:rPr>
                <w:rFonts w:ascii="宋体" w:hAnsi="宋体" w:cs="宋体"/>
                <w:color w:val="000000"/>
                <w:kern w:val="0"/>
                <w:sz w:val="18"/>
                <w:szCs w:val="18"/>
                <w:shd w:val="clear" w:color="auto" w:fill="FFFFFF"/>
              </w:rPr>
            </w:pPr>
            <w:r>
              <w:rPr>
                <w:rFonts w:ascii="宋体" w:hAnsi="宋体" w:cs="宋体"/>
                <w:szCs w:val="24"/>
              </w:rPr>
              <w:t xml:space="preserve">专业外语 </w:t>
            </w:r>
          </w:p>
        </w:tc>
        <w:tc>
          <w:tcPr>
            <w:tcW w:w="4233"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学院组织非题库考试（全国外语水平考试）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64"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16</w:t>
            </w:r>
          </w:p>
        </w:tc>
        <w:tc>
          <w:tcPr>
            <w:tcW w:w="3208" w:type="dxa"/>
            <w:shd w:val="clear" w:color="auto" w:fill="FFFFFF"/>
            <w:vAlign w:val="center"/>
          </w:tcPr>
          <w:p>
            <w:pPr>
              <w:jc w:val="left"/>
              <w:rPr>
                <w:rFonts w:ascii="宋体" w:hAnsi="宋体" w:cs="宋体"/>
                <w:color w:val="000000"/>
                <w:kern w:val="0"/>
                <w:sz w:val="18"/>
                <w:szCs w:val="18"/>
                <w:shd w:val="clear" w:color="auto" w:fill="FFFFFF"/>
              </w:rPr>
            </w:pPr>
            <w:r>
              <w:rPr>
                <w:rFonts w:ascii="宋体" w:hAnsi="宋体" w:cs="宋体"/>
                <w:szCs w:val="24"/>
              </w:rPr>
              <w:t xml:space="preserve">法理学研究 </w:t>
            </w:r>
          </w:p>
        </w:tc>
        <w:tc>
          <w:tcPr>
            <w:tcW w:w="4233"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学院组织非题库考试 （全国专业综合考试内容之一）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64"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17</w:t>
            </w:r>
          </w:p>
        </w:tc>
        <w:tc>
          <w:tcPr>
            <w:tcW w:w="3208" w:type="dxa"/>
            <w:shd w:val="clear" w:color="auto" w:fill="FFFFFF"/>
            <w:vAlign w:val="center"/>
          </w:tcPr>
          <w:p>
            <w:pPr>
              <w:jc w:val="left"/>
              <w:rPr>
                <w:rFonts w:ascii="宋体" w:hAnsi="宋体" w:cs="宋体"/>
                <w:color w:val="000000"/>
                <w:kern w:val="0"/>
                <w:sz w:val="18"/>
                <w:szCs w:val="18"/>
                <w:shd w:val="clear" w:color="auto" w:fill="FFFFFF"/>
              </w:rPr>
            </w:pPr>
            <w:r>
              <w:rPr>
                <w:rFonts w:ascii="宋体" w:hAnsi="宋体" w:cs="宋体"/>
                <w:szCs w:val="24"/>
              </w:rPr>
              <w:t xml:space="preserve">知识产权法 </w:t>
            </w:r>
          </w:p>
        </w:tc>
        <w:tc>
          <w:tcPr>
            <w:tcW w:w="4233"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学院组织非题库考试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64" w:type="dxa"/>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18</w:t>
            </w:r>
          </w:p>
        </w:tc>
        <w:tc>
          <w:tcPr>
            <w:tcW w:w="3208" w:type="dxa"/>
            <w:vAlign w:val="center"/>
          </w:tcPr>
          <w:p>
            <w:pPr>
              <w:jc w:val="left"/>
              <w:rPr>
                <w:rFonts w:ascii="宋体" w:hAnsi="宋体" w:cs="宋体"/>
                <w:color w:val="000000"/>
                <w:kern w:val="0"/>
                <w:sz w:val="18"/>
                <w:szCs w:val="18"/>
                <w:shd w:val="clear" w:color="auto" w:fill="FFFFFF"/>
              </w:rPr>
            </w:pPr>
            <w:r>
              <w:rPr>
                <w:rFonts w:ascii="宋体" w:hAnsi="宋体" w:cs="宋体"/>
                <w:szCs w:val="24"/>
              </w:rPr>
              <w:t xml:space="preserve">中国刑法总论（刑法） </w:t>
            </w:r>
          </w:p>
        </w:tc>
        <w:tc>
          <w:tcPr>
            <w:tcW w:w="4233" w:type="dxa"/>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学院组织非题库考试 （全国专业综合考试内容之一）</w:t>
            </w:r>
          </w:p>
        </w:tc>
      </w:tr>
    </w:tbl>
    <w:p>
      <w:pPr>
        <w:widowControl/>
        <w:wordWrap w:val="0"/>
        <w:spacing w:line="400" w:lineRule="atLeast"/>
        <w:rPr>
          <w:rFonts w:hint="eastAsia" w:ascii="ˎ̥" w:hAnsi="ˎ̥" w:eastAsia="宋体" w:cs="Arial"/>
          <w:color w:val="333333"/>
          <w:kern w:val="0"/>
          <w:sz w:val="24"/>
          <w:szCs w:val="24"/>
        </w:rPr>
      </w:pPr>
    </w:p>
    <w:p>
      <w:pPr>
        <w:widowControl/>
        <w:wordWrap w:val="0"/>
        <w:spacing w:line="400" w:lineRule="atLeast"/>
        <w:rPr>
          <w:rFonts w:hint="eastAsia" w:ascii="ˎ̥" w:hAnsi="ˎ̥" w:eastAsia="宋体" w:cs="Arial"/>
          <w:b/>
          <w:bCs/>
          <w:color w:val="333333"/>
          <w:kern w:val="0"/>
          <w:sz w:val="24"/>
          <w:szCs w:val="24"/>
        </w:rPr>
      </w:pPr>
      <w:r>
        <w:rPr>
          <w:rFonts w:hint="eastAsia" w:ascii="宋体" w:hAnsi="宋体" w:eastAsia="宋体" w:cs="Arial"/>
          <w:b/>
          <w:bCs/>
          <w:color w:val="333333"/>
          <w:kern w:val="0"/>
          <w:sz w:val="24"/>
          <w:szCs w:val="24"/>
        </w:rPr>
        <w:t>四、教学安排</w:t>
      </w:r>
    </w:p>
    <w:p>
      <w:pPr>
        <w:widowControl/>
        <w:wordWrap w:val="0"/>
        <w:spacing w:line="400" w:lineRule="atLeast"/>
        <w:rPr>
          <w:rFonts w:hint="eastAsia" w:ascii="ˎ̥" w:hAnsi="ˎ̥" w:eastAsia="宋体" w:cs="Arial"/>
          <w:color w:val="333333"/>
          <w:kern w:val="0"/>
          <w:sz w:val="24"/>
          <w:szCs w:val="24"/>
        </w:rPr>
      </w:pPr>
      <w:r>
        <w:rPr>
          <w:rFonts w:ascii="ˎ̥" w:hAnsi="ˎ̥" w:eastAsia="宋体" w:cs="Arial"/>
          <w:color w:val="333333"/>
          <w:kern w:val="0"/>
          <w:sz w:val="24"/>
          <w:szCs w:val="24"/>
        </w:rPr>
        <w:t xml:space="preserve">    </w:t>
      </w:r>
      <w:r>
        <w:rPr>
          <w:rFonts w:hint="eastAsia" w:ascii="宋体" w:hAnsi="宋体" w:eastAsia="宋体" w:cs="Arial"/>
          <w:color w:val="333333"/>
          <w:kern w:val="0"/>
          <w:sz w:val="24"/>
          <w:szCs w:val="24"/>
        </w:rPr>
        <w:t>研修时间两年，以课堂讲授与自学相结合的方式，双休日授课，每门课程进行考试式考核。</w:t>
      </w:r>
    </w:p>
    <w:p>
      <w:pPr>
        <w:widowControl/>
        <w:wordWrap w:val="0"/>
        <w:spacing w:line="400" w:lineRule="atLeast"/>
        <w:rPr>
          <w:rFonts w:hint="eastAsia" w:ascii="ˎ̥" w:hAnsi="ˎ̥" w:eastAsia="宋体" w:cs="Arial"/>
          <w:b/>
          <w:bCs/>
          <w:color w:val="333333"/>
          <w:kern w:val="0"/>
          <w:sz w:val="24"/>
          <w:szCs w:val="24"/>
        </w:rPr>
      </w:pPr>
      <w:r>
        <w:rPr>
          <w:rFonts w:hint="eastAsia" w:ascii="宋体" w:hAnsi="宋体" w:eastAsia="宋体" w:cs="Arial"/>
          <w:b/>
          <w:bCs/>
          <w:color w:val="333333"/>
          <w:kern w:val="0"/>
          <w:sz w:val="24"/>
          <w:szCs w:val="24"/>
        </w:rPr>
        <w:t>五、收费标准和缴纳</w:t>
      </w:r>
    </w:p>
    <w:p>
      <w:pPr>
        <w:widowControl/>
        <w:jc w:val="left"/>
        <w:rPr>
          <w:rFonts w:ascii="宋体" w:hAnsi="宋体" w:cs="锟斤拷锟斤拷"/>
          <w:color w:val="333333"/>
          <w:kern w:val="0"/>
          <w:sz w:val="24"/>
          <w:szCs w:val="24"/>
          <w:shd w:val="clear" w:color="auto" w:fill="FFFFFF"/>
        </w:rPr>
      </w:pPr>
      <w:r>
        <w:rPr>
          <w:rFonts w:hint="eastAsia" w:ascii="宋体" w:hAnsi="宋体" w:cs="锟斤拷锟斤拷"/>
          <w:color w:val="333333"/>
          <w:kern w:val="0"/>
          <w:sz w:val="24"/>
          <w:szCs w:val="24"/>
          <w:shd w:val="clear" w:color="auto" w:fill="FFFFFF"/>
        </w:rPr>
        <w:t>1）报名审核费</w:t>
      </w:r>
    </w:p>
    <w:p>
      <w:pPr>
        <w:widowControl/>
        <w:ind w:firstLine="480" w:firstLineChars="200"/>
        <w:jc w:val="left"/>
        <w:rPr>
          <w:rFonts w:ascii="宋体" w:hAnsi="宋体" w:cs="锟斤拷锟斤拷"/>
          <w:color w:val="333333"/>
          <w:kern w:val="0"/>
          <w:sz w:val="24"/>
          <w:szCs w:val="24"/>
          <w:shd w:val="clear" w:color="auto" w:fill="FFFFFF"/>
        </w:rPr>
      </w:pPr>
      <w:r>
        <w:rPr>
          <w:rFonts w:hint="eastAsia" w:ascii="宋体" w:hAnsi="宋体" w:cs="锟斤拷锟斤拷"/>
          <w:color w:val="333333"/>
          <w:kern w:val="0"/>
          <w:sz w:val="24"/>
          <w:szCs w:val="24"/>
          <w:shd w:val="clear" w:color="auto" w:fill="FFFFFF"/>
        </w:rPr>
        <w:t>2）课程研修班学费29000，汇款至中国人民大学对公帐户</w:t>
      </w:r>
    </w:p>
    <w:p>
      <w:pPr>
        <w:widowControl/>
        <w:ind w:firstLine="480" w:firstLineChars="200"/>
        <w:jc w:val="left"/>
        <w:rPr>
          <w:rFonts w:ascii="宋体" w:hAnsi="宋体" w:cs="锟斤拷锟斤拷"/>
          <w:color w:val="333333"/>
          <w:kern w:val="0"/>
          <w:sz w:val="24"/>
          <w:szCs w:val="24"/>
          <w:shd w:val="clear" w:color="auto" w:fill="FFFFFF"/>
        </w:rPr>
      </w:pPr>
      <w:r>
        <w:rPr>
          <w:rFonts w:hint="eastAsia" w:ascii="宋体" w:hAnsi="宋体" w:cs="锟斤拷锟斤拷"/>
          <w:color w:val="333333"/>
          <w:kern w:val="0"/>
          <w:sz w:val="24"/>
          <w:szCs w:val="24"/>
          <w:shd w:val="clear" w:color="auto" w:fill="FFFFFF"/>
        </w:rPr>
        <w:t>3）课程考试费约4千（两年课程科目数*250元/科）；论文指导答辩费6500元（具体以学校当年收费标准执行）。</w:t>
      </w:r>
    </w:p>
    <w:p>
      <w:pPr>
        <w:widowControl/>
        <w:wordWrap w:val="0"/>
        <w:spacing w:line="400" w:lineRule="atLeast"/>
        <w:ind w:firstLine="480"/>
        <w:rPr>
          <w:rFonts w:ascii="宋体" w:hAnsi="宋体" w:eastAsia="宋体" w:cs="Arial"/>
          <w:color w:val="333333"/>
          <w:kern w:val="0"/>
          <w:sz w:val="24"/>
          <w:szCs w:val="24"/>
        </w:rPr>
      </w:pPr>
      <w:r>
        <w:rPr>
          <w:rFonts w:hint="eastAsia" w:ascii="宋体" w:hAnsi="宋体" w:cs="锟斤拷锟斤拷"/>
          <w:color w:val="333333"/>
          <w:kern w:val="0"/>
          <w:sz w:val="24"/>
          <w:szCs w:val="24"/>
          <w:shd w:val="clear" w:color="auto" w:fill="FFFFFF"/>
        </w:rPr>
        <w:t>4）增值服务费（申硕指导，教材资料、异地班务管理。沙龙，文体活动等）</w:t>
      </w:r>
    </w:p>
    <w:p>
      <w:pPr>
        <w:widowControl/>
        <w:wordWrap w:val="0"/>
        <w:spacing w:line="400" w:lineRule="atLeast"/>
        <w:rPr>
          <w:rFonts w:hint="eastAsia" w:ascii="ˎ̥" w:hAnsi="ˎ̥" w:eastAsia="宋体" w:cs="Arial"/>
          <w:b/>
          <w:bCs/>
          <w:color w:val="333333"/>
          <w:kern w:val="0"/>
          <w:sz w:val="24"/>
          <w:szCs w:val="24"/>
        </w:rPr>
      </w:pPr>
      <w:r>
        <w:rPr>
          <w:rFonts w:hint="eastAsia" w:ascii="宋体" w:hAnsi="宋体" w:eastAsia="宋体" w:cs="Arial"/>
          <w:b/>
          <w:bCs/>
          <w:color w:val="333333"/>
          <w:kern w:val="0"/>
          <w:sz w:val="24"/>
          <w:szCs w:val="24"/>
        </w:rPr>
        <w:t>六、颁发证书</w:t>
      </w:r>
    </w:p>
    <w:p>
      <w:pPr>
        <w:widowControl/>
        <w:wordWrap w:val="0"/>
        <w:spacing w:line="400" w:lineRule="atLeast"/>
        <w:rPr>
          <w:rFonts w:hint="eastAsia" w:ascii="ˎ̥" w:hAnsi="ˎ̥" w:eastAsia="宋体" w:cs="Arial"/>
          <w:color w:val="333333"/>
          <w:kern w:val="0"/>
          <w:sz w:val="24"/>
          <w:szCs w:val="24"/>
        </w:rPr>
      </w:pPr>
      <w:r>
        <w:rPr>
          <w:rFonts w:ascii="ˎ̥" w:hAnsi="ˎ̥" w:eastAsia="宋体" w:cs="Arial"/>
          <w:color w:val="333333"/>
          <w:kern w:val="0"/>
          <w:sz w:val="24"/>
          <w:szCs w:val="24"/>
        </w:rPr>
        <w:t xml:space="preserve">    </w:t>
      </w:r>
      <w:r>
        <w:rPr>
          <w:rFonts w:hint="eastAsia" w:ascii="宋体" w:hAnsi="宋体" w:eastAsia="宋体" w:cs="Arial"/>
          <w:color w:val="333333"/>
          <w:kern w:val="0"/>
          <w:sz w:val="24"/>
          <w:szCs w:val="24"/>
        </w:rPr>
        <w:t>完成研修班规定的学习项目并参加考试合格者，经中国人民大学研究生院审核颁发结业证书。</w:t>
      </w:r>
    </w:p>
    <w:p>
      <w:pPr>
        <w:widowControl/>
        <w:wordWrap w:val="0"/>
        <w:spacing w:line="400" w:lineRule="atLeast"/>
        <w:rPr>
          <w:rFonts w:hint="eastAsia" w:ascii="ˎ̥" w:hAnsi="ˎ̥" w:eastAsia="宋体" w:cs="Arial"/>
          <w:b/>
          <w:bCs/>
          <w:color w:val="333333"/>
          <w:kern w:val="0"/>
          <w:sz w:val="24"/>
          <w:szCs w:val="24"/>
        </w:rPr>
      </w:pPr>
      <w:r>
        <w:rPr>
          <w:rFonts w:hint="eastAsia" w:ascii="宋体" w:hAnsi="宋体" w:eastAsia="宋体" w:cs="Arial"/>
          <w:b/>
          <w:bCs/>
          <w:color w:val="333333"/>
          <w:kern w:val="0"/>
          <w:sz w:val="24"/>
          <w:szCs w:val="24"/>
        </w:rPr>
        <w:t>七、报名条件</w:t>
      </w:r>
      <w:r>
        <w:rPr>
          <w:rFonts w:ascii="ˎ̥" w:hAnsi="ˎ̥" w:eastAsia="宋体" w:cs="Arial"/>
          <w:b/>
          <w:bCs/>
          <w:color w:val="333333"/>
          <w:kern w:val="0"/>
          <w:sz w:val="24"/>
          <w:szCs w:val="24"/>
        </w:rPr>
        <w:t xml:space="preserve">  </w:t>
      </w:r>
    </w:p>
    <w:p>
      <w:pPr>
        <w:widowControl/>
        <w:wordWrap w:val="0"/>
        <w:spacing w:line="400" w:lineRule="atLeast"/>
        <w:rPr>
          <w:rFonts w:hint="eastAsia" w:ascii="ˎ̥" w:hAnsi="ˎ̥" w:eastAsia="宋体" w:cs="Arial"/>
          <w:color w:val="333333"/>
          <w:kern w:val="0"/>
          <w:sz w:val="24"/>
          <w:szCs w:val="24"/>
        </w:rPr>
      </w:pPr>
      <w:r>
        <w:rPr>
          <w:rFonts w:ascii="ˎ̥" w:hAnsi="ˎ̥" w:eastAsia="宋体" w:cs="Arial"/>
          <w:color w:val="333333"/>
          <w:kern w:val="0"/>
          <w:sz w:val="24"/>
          <w:szCs w:val="24"/>
        </w:rPr>
        <w:t>1.   </w:t>
      </w:r>
      <w:r>
        <w:rPr>
          <w:rFonts w:hint="eastAsia" w:ascii="宋体" w:hAnsi="宋体" w:eastAsia="宋体" w:cs="Arial"/>
          <w:color w:val="333333"/>
          <w:kern w:val="0"/>
          <w:sz w:val="24"/>
          <w:szCs w:val="24"/>
        </w:rPr>
        <w:t>拥护《中华人民共和国宪法》，遵守法律、法规，品行端正；身体健康，并能坚持在职学习者；</w:t>
      </w:r>
    </w:p>
    <w:p>
      <w:pPr>
        <w:widowControl/>
        <w:wordWrap w:val="0"/>
        <w:spacing w:line="400" w:lineRule="atLeast"/>
        <w:rPr>
          <w:rFonts w:hint="eastAsia" w:ascii="ˎ̥" w:hAnsi="ˎ̥" w:eastAsia="宋体" w:cs="Arial"/>
          <w:color w:val="333333"/>
          <w:kern w:val="0"/>
          <w:sz w:val="24"/>
          <w:szCs w:val="24"/>
        </w:rPr>
      </w:pPr>
      <w:r>
        <w:rPr>
          <w:rFonts w:ascii="ˎ̥" w:hAnsi="ˎ̥" w:eastAsia="宋体" w:cs="Arial"/>
          <w:color w:val="333333"/>
          <w:kern w:val="0"/>
          <w:sz w:val="24"/>
          <w:szCs w:val="24"/>
        </w:rPr>
        <w:t>2.  </w:t>
      </w:r>
      <w:r>
        <w:rPr>
          <w:rFonts w:hint="eastAsia" w:ascii="宋体" w:hAnsi="宋体" w:eastAsia="宋体" w:cs="Arial"/>
          <w:color w:val="333333"/>
          <w:kern w:val="0"/>
          <w:sz w:val="24"/>
          <w:szCs w:val="24"/>
        </w:rPr>
        <w:t>国民教育序列大学本科毕业并获得学士学位，具有两年及以上工作经验；</w:t>
      </w:r>
    </w:p>
    <w:p>
      <w:pPr>
        <w:widowControl/>
        <w:wordWrap w:val="0"/>
        <w:spacing w:line="400" w:lineRule="atLeast"/>
        <w:rPr>
          <w:rFonts w:hint="eastAsia" w:ascii="ˎ̥" w:hAnsi="ˎ̥" w:eastAsia="宋体" w:cs="Arial"/>
          <w:color w:val="333333"/>
          <w:kern w:val="0"/>
          <w:sz w:val="24"/>
          <w:szCs w:val="24"/>
        </w:rPr>
      </w:pPr>
      <w:r>
        <w:rPr>
          <w:rFonts w:ascii="ˎ̥" w:hAnsi="ˎ̥" w:eastAsia="宋体" w:cs="Arial"/>
          <w:color w:val="333333"/>
          <w:kern w:val="0"/>
          <w:sz w:val="24"/>
          <w:szCs w:val="24"/>
        </w:rPr>
        <w:t>3.  </w:t>
      </w:r>
      <w:r>
        <w:rPr>
          <w:rFonts w:hint="eastAsia" w:ascii="宋体" w:hAnsi="宋体" w:eastAsia="宋体" w:cs="Arial"/>
          <w:color w:val="333333"/>
          <w:kern w:val="0"/>
          <w:sz w:val="24"/>
          <w:szCs w:val="24"/>
        </w:rPr>
        <w:t>大专学历者，可参加研修班课程的学习。</w:t>
      </w:r>
    </w:p>
    <w:p>
      <w:pPr>
        <w:widowControl/>
        <w:wordWrap w:val="0"/>
        <w:spacing w:line="400" w:lineRule="atLeast"/>
        <w:rPr>
          <w:rFonts w:hint="eastAsia" w:ascii="ˎ̥" w:hAnsi="ˎ̥" w:eastAsia="宋体" w:cs="Arial"/>
          <w:b/>
          <w:bCs/>
          <w:color w:val="333333"/>
          <w:kern w:val="0"/>
          <w:sz w:val="24"/>
          <w:szCs w:val="24"/>
        </w:rPr>
      </w:pPr>
      <w:r>
        <w:rPr>
          <w:rFonts w:hint="eastAsia" w:ascii="宋体" w:hAnsi="宋体" w:eastAsia="宋体" w:cs="Arial"/>
          <w:b/>
          <w:bCs/>
          <w:color w:val="333333"/>
          <w:kern w:val="0"/>
          <w:sz w:val="24"/>
          <w:szCs w:val="24"/>
        </w:rPr>
        <w:t>八、报名</w:t>
      </w:r>
    </w:p>
    <w:p>
      <w:pPr>
        <w:widowControl/>
        <w:jc w:val="left"/>
        <w:rPr>
          <w:rFonts w:ascii="宋体" w:hAnsi="宋体" w:cs="宋体"/>
          <w:b/>
          <w:kern w:val="0"/>
          <w:sz w:val="24"/>
          <w:szCs w:val="24"/>
        </w:rPr>
      </w:pPr>
      <w:r>
        <w:rPr>
          <w:rFonts w:hint="eastAsia" w:ascii="宋体" w:hAnsi="宋体" w:cs="宋体"/>
          <w:b/>
          <w:color w:val="0000FF"/>
          <w:kern w:val="0"/>
          <w:sz w:val="27"/>
          <w:szCs w:val="27"/>
        </w:rPr>
        <w:t>报名手续：可采取邮件报名或现场报名（根据个人需求）</w:t>
      </w:r>
    </w:p>
    <w:p>
      <w:pPr>
        <w:widowControl/>
        <w:jc w:val="left"/>
        <w:rPr>
          <w:rFonts w:ascii="Arial" w:hAnsi="Arial" w:cs="Arial"/>
          <w:color w:val="000000"/>
          <w:kern w:val="0"/>
          <w:szCs w:val="21"/>
        </w:rPr>
      </w:pPr>
      <w:r>
        <w:rPr>
          <w:rFonts w:hint="eastAsia" w:ascii="Arial" w:hAnsi="Arial" w:cs="Arial"/>
          <w:color w:val="000000"/>
          <w:kern w:val="0"/>
          <w:szCs w:val="21"/>
        </w:rPr>
        <w:t>1）填写课程研修班报名登记表并交纳报名审核费；</w:t>
      </w:r>
    </w:p>
    <w:p>
      <w:pPr>
        <w:widowControl/>
        <w:jc w:val="left"/>
        <w:rPr>
          <w:rFonts w:ascii="Arial" w:hAnsi="Arial" w:cs="Arial"/>
          <w:color w:val="000000"/>
          <w:kern w:val="0"/>
          <w:szCs w:val="21"/>
        </w:rPr>
      </w:pPr>
      <w:r>
        <w:rPr>
          <w:rFonts w:hint="eastAsia" w:ascii="Arial" w:hAnsi="Arial" w:cs="Arial"/>
          <w:color w:val="000000"/>
          <w:kern w:val="0"/>
          <w:szCs w:val="21"/>
        </w:rPr>
        <w:t>2）本人学士学位证书复印件、身份证复印件、毕业证书复印件。（邮件报名直接回传电子版资料即可，学历学位扫描件或是直接手机拍照）</w:t>
      </w:r>
    </w:p>
    <w:p>
      <w:pPr>
        <w:widowControl/>
        <w:jc w:val="left"/>
        <w:rPr>
          <w:rFonts w:ascii="Arial" w:hAnsi="Arial" w:cs="Arial"/>
          <w:color w:val="000000"/>
          <w:kern w:val="0"/>
          <w:szCs w:val="21"/>
        </w:rPr>
      </w:pPr>
      <w:r>
        <w:rPr>
          <w:rFonts w:hint="eastAsia" w:ascii="Arial" w:hAnsi="Arial" w:cs="Arial"/>
          <w:color w:val="000000"/>
          <w:kern w:val="0"/>
          <w:szCs w:val="21"/>
        </w:rPr>
        <w:t>3）开课前提交5张一寸+2张两寸（同一底板白底彩照）</w:t>
      </w:r>
    </w:p>
    <w:p>
      <w:pPr>
        <w:widowControl/>
        <w:jc w:val="left"/>
        <w:rPr>
          <w:rFonts w:ascii="Arial" w:hAnsi="Arial" w:cs="Arial"/>
          <w:color w:val="000000"/>
          <w:kern w:val="0"/>
          <w:szCs w:val="21"/>
        </w:rPr>
      </w:pPr>
      <w:r>
        <w:rPr>
          <w:rFonts w:hint="eastAsia" w:ascii="Arial" w:hAnsi="Arial" w:cs="Arial"/>
          <w:color w:val="000000"/>
          <w:kern w:val="0"/>
          <w:szCs w:val="21"/>
        </w:rPr>
        <w:t>4</w:t>
      </w:r>
      <w:r>
        <w:rPr>
          <w:rFonts w:ascii="Arial" w:hAnsi="Arial" w:cs="Arial"/>
          <w:color w:val="000000"/>
          <w:kern w:val="0"/>
          <w:szCs w:val="21"/>
        </w:rPr>
        <w:t>）</w:t>
      </w:r>
      <w:r>
        <w:rPr>
          <w:rFonts w:hint="eastAsia" w:ascii="Arial" w:hAnsi="Arial" w:cs="Arial"/>
          <w:color w:val="000000"/>
          <w:kern w:val="0"/>
          <w:szCs w:val="21"/>
        </w:rPr>
        <w:t>邮件报名则把以上需要资料回复邮箱：</w:t>
      </w:r>
      <w:r>
        <w:fldChar w:fldCharType="begin"/>
      </w:r>
      <w:r>
        <w:instrText xml:space="preserve"> HYPERLINK "mailto:13121135903@qq.com" </w:instrText>
      </w:r>
      <w:r>
        <w:fldChar w:fldCharType="separate"/>
      </w:r>
      <w:r>
        <w:rPr>
          <w:rStyle w:val="7"/>
          <w:rFonts w:hint="eastAsia" w:ascii="宋体" w:hAnsi="宋体" w:cs="宋体"/>
          <w:b/>
          <w:bCs/>
          <w:kern w:val="0"/>
          <w:sz w:val="24"/>
          <w:szCs w:val="24"/>
        </w:rPr>
        <w:t>13121135903@qq.com</w:t>
      </w:r>
      <w:r>
        <w:rPr>
          <w:rStyle w:val="7"/>
          <w:rFonts w:hint="eastAsia" w:ascii="宋体" w:hAnsi="宋体" w:cs="宋体"/>
          <w:b/>
          <w:bCs/>
          <w:kern w:val="0"/>
          <w:sz w:val="24"/>
          <w:szCs w:val="24"/>
        </w:rPr>
        <w:fldChar w:fldCharType="end"/>
      </w:r>
    </w:p>
    <w:p>
      <w:pPr>
        <w:widowControl/>
        <w:jc w:val="left"/>
        <w:rPr>
          <w:rFonts w:ascii="Arial" w:hAnsi="Arial" w:cs="Arial"/>
          <w:color w:val="000000"/>
          <w:kern w:val="0"/>
          <w:szCs w:val="21"/>
        </w:rPr>
      </w:pPr>
    </w:p>
    <w:p>
      <w:pPr>
        <w:widowControl/>
        <w:jc w:val="left"/>
        <w:rPr>
          <w:rFonts w:ascii="Arial" w:hAnsi="Arial" w:cs="Arial"/>
          <w:color w:val="000000"/>
          <w:kern w:val="0"/>
          <w:szCs w:val="21"/>
        </w:rPr>
      </w:pPr>
      <w:r>
        <w:rPr>
          <w:rFonts w:hint="eastAsia" w:ascii="Arial" w:hAnsi="Arial" w:cs="Arial"/>
          <w:color w:val="000000"/>
          <w:kern w:val="0"/>
          <w:szCs w:val="21"/>
        </w:rPr>
        <w:t>注：交付学校审核的本科毕业证、学士学位证书、身份证必须真实有效，若因证书不真实造成后果，一切责任有本人自负。</w:t>
      </w:r>
    </w:p>
    <w:p>
      <w:pPr>
        <w:widowControl/>
        <w:wordWrap w:val="0"/>
        <w:spacing w:line="400" w:lineRule="atLeast"/>
        <w:rPr>
          <w:rFonts w:hint="eastAsia" w:ascii="ˎ̥" w:hAnsi="ˎ̥" w:eastAsia="宋体" w:cs="Arial"/>
          <w:color w:val="333333"/>
          <w:kern w:val="0"/>
          <w:sz w:val="24"/>
          <w:szCs w:val="24"/>
        </w:rPr>
      </w:pPr>
    </w:p>
    <w:p>
      <w:pPr>
        <w:widowControl/>
        <w:wordWrap w:val="0"/>
        <w:spacing w:line="400" w:lineRule="atLeast"/>
        <w:rPr>
          <w:rFonts w:ascii="宋体" w:hAnsi="宋体" w:eastAsia="宋体" w:cs="Arial"/>
          <w:color w:val="333333"/>
          <w:kern w:val="0"/>
          <w:sz w:val="24"/>
          <w:szCs w:val="24"/>
        </w:rPr>
      </w:pPr>
      <w:r>
        <w:rPr>
          <w:rFonts w:ascii="ˎ̥" w:hAnsi="ˎ̥" w:eastAsia="宋体" w:cs="Arial"/>
          <w:color w:val="333333"/>
          <w:kern w:val="0"/>
          <w:sz w:val="24"/>
          <w:szCs w:val="24"/>
        </w:rPr>
        <w:t xml:space="preserve"> </w:t>
      </w:r>
      <w:r>
        <w:rPr>
          <w:rFonts w:hint="eastAsia" w:ascii="宋体" w:hAnsi="宋体" w:eastAsia="宋体" w:cs="Arial"/>
          <w:color w:val="333333"/>
          <w:kern w:val="0"/>
          <w:sz w:val="24"/>
          <w:szCs w:val="24"/>
        </w:rPr>
        <w:t>报名时间：</w:t>
      </w:r>
    </w:p>
    <w:p>
      <w:pPr>
        <w:widowControl/>
        <w:wordWrap w:val="0"/>
        <w:spacing w:line="400" w:lineRule="atLeast"/>
        <w:rPr>
          <w:rFonts w:hint="eastAsia" w:ascii="ˎ̥" w:hAnsi="ˎ̥" w:eastAsia="宋体" w:cs="Arial"/>
          <w:color w:val="333333"/>
          <w:kern w:val="0"/>
          <w:sz w:val="24"/>
          <w:szCs w:val="24"/>
        </w:rPr>
      </w:pPr>
      <w:r>
        <w:rPr>
          <w:rFonts w:hint="eastAsia" w:ascii="ˎ̥" w:hAnsi="ˎ̥" w:eastAsia="宋体" w:cs="Arial"/>
          <w:color w:val="333333"/>
          <w:kern w:val="0"/>
          <w:sz w:val="24"/>
          <w:szCs w:val="24"/>
        </w:rPr>
        <w:t>【民商法】2017年滚动招生；学籍为2018年（本科毕业满三年的，2019年5月可以开始考5月份国考）；</w:t>
      </w:r>
    </w:p>
    <w:p>
      <w:pPr>
        <w:widowControl/>
        <w:wordWrap w:val="0"/>
        <w:spacing w:line="400" w:lineRule="atLeast"/>
        <w:rPr>
          <w:rFonts w:hint="eastAsia" w:ascii="ˎ̥" w:hAnsi="ˎ̥" w:eastAsia="宋体" w:cs="Arial"/>
          <w:color w:val="333333"/>
          <w:kern w:val="0"/>
          <w:sz w:val="24"/>
          <w:szCs w:val="24"/>
        </w:rPr>
      </w:pPr>
      <w:r>
        <w:rPr>
          <w:rFonts w:hint="eastAsia" w:ascii="ˎ̥" w:hAnsi="ˎ̥" w:eastAsia="宋体" w:cs="Arial"/>
          <w:color w:val="333333"/>
          <w:kern w:val="0"/>
          <w:sz w:val="24"/>
          <w:szCs w:val="24"/>
        </w:rPr>
        <w:t>【经济法】</w:t>
      </w:r>
      <w:r>
        <w:rPr>
          <w:rFonts w:hint="eastAsia" w:ascii="宋体" w:hAnsi="宋体" w:eastAsia="宋体" w:cs="Arial"/>
          <w:color w:val="333333"/>
          <w:kern w:val="0"/>
          <w:sz w:val="24"/>
          <w:szCs w:val="24"/>
        </w:rPr>
        <w:t>报名时间：</w:t>
      </w:r>
      <w:r>
        <w:rPr>
          <w:rFonts w:hint="eastAsia" w:ascii="ˎ̥" w:hAnsi="ˎ̥" w:eastAsia="宋体" w:cs="Arial"/>
          <w:color w:val="333333"/>
          <w:kern w:val="0"/>
          <w:sz w:val="24"/>
          <w:szCs w:val="24"/>
        </w:rPr>
        <w:t>4</w:t>
      </w:r>
      <w:r>
        <w:rPr>
          <w:rFonts w:hint="eastAsia" w:ascii="宋体" w:hAnsi="宋体" w:eastAsia="宋体" w:cs="Arial"/>
          <w:color w:val="333333"/>
          <w:kern w:val="0"/>
          <w:sz w:val="24"/>
          <w:szCs w:val="24"/>
        </w:rPr>
        <w:t>月至</w:t>
      </w:r>
      <w:r>
        <w:rPr>
          <w:rFonts w:ascii="ˎ̥" w:hAnsi="ˎ̥" w:eastAsia="宋体" w:cs="Arial"/>
          <w:color w:val="333333"/>
          <w:kern w:val="0"/>
          <w:sz w:val="24"/>
          <w:szCs w:val="24"/>
        </w:rPr>
        <w:t>9</w:t>
      </w:r>
      <w:r>
        <w:rPr>
          <w:rFonts w:hint="eastAsia" w:ascii="宋体" w:hAnsi="宋体" w:eastAsia="宋体" w:cs="Arial"/>
          <w:color w:val="333333"/>
          <w:kern w:val="0"/>
          <w:sz w:val="24"/>
          <w:szCs w:val="24"/>
        </w:rPr>
        <w:t>月；</w:t>
      </w:r>
      <w:r>
        <w:rPr>
          <w:rFonts w:hint="eastAsia" w:ascii="ˎ̥" w:hAnsi="ˎ̥" w:eastAsia="宋体" w:cs="Arial"/>
          <w:color w:val="333333"/>
          <w:kern w:val="0"/>
          <w:sz w:val="24"/>
          <w:szCs w:val="24"/>
        </w:rPr>
        <w:t>9月开学典礼；十月开课。</w:t>
      </w:r>
    </w:p>
    <w:p>
      <w:pPr>
        <w:widowControl/>
        <w:wordWrap w:val="0"/>
        <w:spacing w:line="400" w:lineRule="atLeast"/>
        <w:rPr>
          <w:rFonts w:hint="eastAsia" w:ascii="ˎ̥" w:hAnsi="ˎ̥" w:eastAsia="宋体" w:cs="Arial"/>
          <w:color w:val="333333"/>
          <w:kern w:val="0"/>
          <w:sz w:val="24"/>
          <w:szCs w:val="24"/>
        </w:rPr>
      </w:pPr>
      <w:r>
        <w:rPr>
          <w:rFonts w:ascii="ˎ̥" w:hAnsi="ˎ̥" w:eastAsia="宋体" w:cs="Arial"/>
          <w:color w:val="333333"/>
          <w:kern w:val="0"/>
          <w:sz w:val="24"/>
          <w:szCs w:val="24"/>
        </w:rPr>
        <w:t>  </w:t>
      </w:r>
      <w:r>
        <w:rPr>
          <w:rFonts w:hint="eastAsia" w:ascii="ˎ̥" w:hAnsi="ˎ̥" w:eastAsia="宋体" w:cs="Arial"/>
          <w:color w:val="333333"/>
          <w:kern w:val="0"/>
          <w:sz w:val="24"/>
          <w:szCs w:val="24"/>
        </w:rPr>
        <w:t>提</w:t>
      </w:r>
      <w:r>
        <w:rPr>
          <w:rFonts w:hint="eastAsia" w:ascii="宋体" w:hAnsi="宋体" w:eastAsia="宋体" w:cs="Arial"/>
          <w:color w:val="333333"/>
          <w:kern w:val="0"/>
          <w:sz w:val="24"/>
          <w:szCs w:val="24"/>
        </w:rPr>
        <w:t>交</w:t>
      </w:r>
      <w:r>
        <w:rPr>
          <w:rFonts w:hint="eastAsia" w:ascii="ˎ̥" w:hAnsi="ˎ̥" w:eastAsia="宋体" w:cs="Arial"/>
          <w:color w:val="333333"/>
          <w:kern w:val="0"/>
          <w:sz w:val="24"/>
          <w:szCs w:val="24"/>
        </w:rPr>
        <w:t>5</w:t>
      </w:r>
      <w:r>
        <w:rPr>
          <w:rFonts w:hint="eastAsia" w:ascii="宋体" w:hAnsi="宋体" w:eastAsia="宋体" w:cs="Arial"/>
          <w:color w:val="333333"/>
          <w:kern w:val="0"/>
          <w:sz w:val="24"/>
          <w:szCs w:val="24"/>
        </w:rPr>
        <w:t>张</w:t>
      </w:r>
      <w:r>
        <w:rPr>
          <w:rFonts w:ascii="ˎ̥" w:hAnsi="ˎ̥" w:eastAsia="宋体" w:cs="Arial"/>
          <w:color w:val="333333"/>
          <w:kern w:val="0"/>
          <w:sz w:val="24"/>
          <w:szCs w:val="24"/>
        </w:rPr>
        <w:t>1</w:t>
      </w:r>
      <w:r>
        <w:rPr>
          <w:rFonts w:hint="eastAsia" w:ascii="宋体" w:hAnsi="宋体" w:eastAsia="宋体" w:cs="Arial"/>
          <w:color w:val="333333"/>
          <w:kern w:val="0"/>
          <w:sz w:val="24"/>
          <w:szCs w:val="24"/>
        </w:rPr>
        <w:t>寸、</w:t>
      </w:r>
      <w:r>
        <w:rPr>
          <w:rFonts w:ascii="ˎ̥" w:hAnsi="ˎ̥" w:eastAsia="宋体" w:cs="Arial"/>
          <w:color w:val="333333"/>
          <w:kern w:val="0"/>
          <w:sz w:val="24"/>
          <w:szCs w:val="24"/>
        </w:rPr>
        <w:t>1</w:t>
      </w:r>
      <w:r>
        <w:rPr>
          <w:rFonts w:hint="eastAsia" w:ascii="宋体" w:hAnsi="宋体" w:eastAsia="宋体" w:cs="Arial"/>
          <w:color w:val="333333"/>
          <w:kern w:val="0"/>
          <w:sz w:val="24"/>
          <w:szCs w:val="24"/>
        </w:rPr>
        <w:t>张</w:t>
      </w:r>
      <w:r>
        <w:rPr>
          <w:rFonts w:ascii="ˎ̥" w:hAnsi="ˎ̥" w:eastAsia="宋体" w:cs="Arial"/>
          <w:color w:val="333333"/>
          <w:kern w:val="0"/>
          <w:sz w:val="24"/>
          <w:szCs w:val="24"/>
        </w:rPr>
        <w:t>2</w:t>
      </w:r>
      <w:r>
        <w:rPr>
          <w:rFonts w:hint="eastAsia" w:ascii="宋体" w:hAnsi="宋体" w:eastAsia="宋体" w:cs="Arial"/>
          <w:color w:val="333333"/>
          <w:kern w:val="0"/>
          <w:sz w:val="24"/>
          <w:szCs w:val="24"/>
        </w:rPr>
        <w:t>寸近期彩色蓝底照片，身份证复印件一份，蓝底电子版照片。</w:t>
      </w:r>
    </w:p>
    <w:p>
      <w:pPr>
        <w:widowControl/>
        <w:wordWrap w:val="0"/>
        <w:spacing w:line="400" w:lineRule="atLeast"/>
        <w:rPr>
          <w:rFonts w:hint="eastAsia" w:ascii="ˎ̥" w:hAnsi="ˎ̥" w:eastAsia="宋体" w:cs="Arial"/>
          <w:color w:val="333333"/>
          <w:kern w:val="0"/>
          <w:sz w:val="24"/>
          <w:szCs w:val="24"/>
        </w:rPr>
      </w:pPr>
    </w:p>
    <w:p>
      <w:pPr>
        <w:widowControl/>
        <w:wordWrap w:val="0"/>
        <w:spacing w:line="400" w:lineRule="atLeast"/>
        <w:rPr>
          <w:rFonts w:hint="eastAsia" w:ascii="宋体" w:hAnsi="宋体" w:eastAsia="宋体" w:cs="Arial"/>
          <w:color w:val="333333"/>
          <w:kern w:val="0"/>
          <w:sz w:val="24"/>
          <w:szCs w:val="24"/>
        </w:rPr>
      </w:pPr>
      <w:r>
        <w:rPr>
          <w:rFonts w:ascii="ˎ̥" w:hAnsi="ˎ̥" w:eastAsia="宋体" w:cs="Arial"/>
          <w:color w:val="333333"/>
          <w:kern w:val="0"/>
          <w:sz w:val="24"/>
          <w:szCs w:val="24"/>
        </w:rPr>
        <w:t xml:space="preserve">3. </w:t>
      </w:r>
      <w:r>
        <w:rPr>
          <w:rFonts w:hint="eastAsia" w:ascii="宋体" w:hAnsi="宋体" w:eastAsia="宋体" w:cs="Arial"/>
          <w:color w:val="333333"/>
          <w:kern w:val="0"/>
          <w:sz w:val="24"/>
          <w:szCs w:val="24"/>
        </w:rPr>
        <w:t>课程咨询：王老师、陈老师</w:t>
      </w:r>
    </w:p>
    <w:p>
      <w:pPr>
        <w:widowControl/>
        <w:wordWrap w:val="0"/>
        <w:spacing w:line="400" w:lineRule="atLeast"/>
        <w:rPr>
          <w:rStyle w:val="6"/>
          <w:rFonts w:hint="eastAsia" w:ascii="宋体" w:hAnsi="宋体" w:eastAsia="宋体" w:cs="Arial"/>
          <w:b w:val="0"/>
          <w:bCs w:val="0"/>
          <w:color w:val="333333"/>
          <w:kern w:val="0"/>
          <w:sz w:val="24"/>
          <w:szCs w:val="24"/>
        </w:rPr>
      </w:pPr>
      <w:r>
        <w:rPr>
          <w:rFonts w:hint="eastAsia" w:ascii="宋体" w:hAnsi="宋体" w:eastAsia="宋体" w:cs="Arial"/>
          <w:color w:val="333333"/>
          <w:kern w:val="0"/>
          <w:sz w:val="24"/>
          <w:szCs w:val="24"/>
        </w:rPr>
        <w:t>电话： 010-59</w:t>
      </w:r>
      <w:bookmarkStart w:id="0" w:name="_GoBack"/>
      <w:bookmarkEnd w:id="0"/>
      <w:r>
        <w:rPr>
          <w:rFonts w:hint="eastAsia" w:ascii="宋体" w:hAnsi="宋体" w:eastAsia="宋体" w:cs="Arial"/>
          <w:color w:val="333333"/>
          <w:kern w:val="0"/>
          <w:sz w:val="24"/>
          <w:szCs w:val="24"/>
        </w:rPr>
        <w:t>480917</w:t>
      </w:r>
    </w:p>
    <w:p>
      <w:pPr>
        <w:widowControl/>
        <w:spacing w:line="312" w:lineRule="auto"/>
        <w:jc w:val="left"/>
        <w:rPr>
          <w:rStyle w:val="6"/>
          <w:rFonts w:ascii="宋体" w:hAnsi="宋体" w:cs="宋体"/>
          <w:color w:val="FF0000"/>
          <w:sz w:val="18"/>
          <w:szCs w:val="18"/>
          <w:shd w:val="clear" w:color="auto" w:fill="FFFFFF"/>
        </w:rPr>
      </w:pPr>
      <w:r>
        <w:rPr>
          <w:rStyle w:val="6"/>
          <w:rFonts w:hint="eastAsia" w:ascii="宋体" w:hAnsi="宋体" w:cs="宋体"/>
          <w:color w:val="FF0000"/>
          <w:sz w:val="18"/>
          <w:szCs w:val="18"/>
          <w:shd w:val="clear" w:color="auto" w:fill="FFFFFF"/>
        </w:rPr>
        <w:t xml:space="preserve">  </w:t>
      </w:r>
    </w:p>
    <w:p>
      <w:pPr>
        <w:spacing w:line="360" w:lineRule="auto"/>
        <w:jc w:val="left"/>
        <w:rPr>
          <w:sz w:val="28"/>
          <w:szCs w:val="28"/>
        </w:rPr>
      </w:pPr>
      <w:r>
        <w:rPr>
          <w:rStyle w:val="6"/>
          <w:rFonts w:hint="eastAsia" w:ascii="宋体" w:hAnsi="宋体" w:cs="宋体"/>
          <w:color w:val="FF0000"/>
          <w:sz w:val="18"/>
          <w:szCs w:val="18"/>
          <w:shd w:val="clear" w:color="auto" w:fill="FFFFFF"/>
        </w:rPr>
        <w:t xml:space="preserve">　　      </w:t>
      </w:r>
    </w:p>
    <w:p>
      <w:pPr>
        <w:widowControl/>
        <w:numPr>
          <w:ilvl w:val="0"/>
          <w:numId w:val="1"/>
        </w:numPr>
        <w:wordWrap w:val="0"/>
        <w:spacing w:line="400" w:lineRule="atLeast"/>
        <w:rPr>
          <w:rFonts w:ascii="宋体" w:hAnsi="宋体" w:eastAsia="宋体" w:cs="Arial"/>
          <w:color w:val="333333"/>
          <w:kern w:val="0"/>
          <w:sz w:val="24"/>
          <w:szCs w:val="24"/>
        </w:rPr>
      </w:pPr>
      <w:r>
        <w:rPr>
          <w:rFonts w:hint="eastAsia" w:ascii="宋体" w:hAnsi="宋体" w:eastAsia="宋体" w:cs="Arial"/>
          <w:color w:val="333333"/>
          <w:kern w:val="0"/>
          <w:sz w:val="24"/>
          <w:szCs w:val="24"/>
        </w:rPr>
        <w:t>缴费方式：</w:t>
      </w:r>
    </w:p>
    <w:p>
      <w:pPr>
        <w:widowControl/>
        <w:wordWrap w:val="0"/>
        <w:spacing w:line="400" w:lineRule="atLeast"/>
        <w:rPr>
          <w:rFonts w:hint="eastAsia" w:ascii="ˎ̥" w:hAnsi="ˎ̥" w:eastAsia="宋体" w:cs="Arial"/>
          <w:color w:val="333333"/>
          <w:kern w:val="0"/>
          <w:sz w:val="24"/>
          <w:szCs w:val="24"/>
        </w:rPr>
      </w:pPr>
      <w:r>
        <w:rPr>
          <w:rFonts w:ascii="ˎ̥" w:hAnsi="ˎ̥" w:eastAsia="宋体" w:cs="Arial"/>
          <w:color w:val="333333"/>
          <w:kern w:val="0"/>
          <w:sz w:val="24"/>
          <w:szCs w:val="24"/>
        </w:rPr>
        <w:t xml:space="preserve">       </w:t>
      </w:r>
      <w:r>
        <w:rPr>
          <w:rFonts w:hint="eastAsia" w:ascii="宋体" w:hAnsi="宋体" w:eastAsia="宋体" w:cs="Arial"/>
          <w:color w:val="333333"/>
          <w:kern w:val="0"/>
          <w:sz w:val="24"/>
          <w:szCs w:val="24"/>
        </w:rPr>
        <w:t>（</w:t>
      </w:r>
      <w:r>
        <w:rPr>
          <w:rFonts w:ascii="ˎ̥" w:hAnsi="ˎ̥" w:eastAsia="宋体" w:cs="Arial"/>
          <w:color w:val="333333"/>
          <w:kern w:val="0"/>
          <w:sz w:val="24"/>
          <w:szCs w:val="24"/>
        </w:rPr>
        <w:t>1</w:t>
      </w:r>
      <w:r>
        <w:rPr>
          <w:rFonts w:hint="eastAsia" w:ascii="宋体" w:hAnsi="宋体" w:eastAsia="宋体" w:cs="Arial"/>
          <w:color w:val="333333"/>
          <w:kern w:val="0"/>
          <w:sz w:val="24"/>
          <w:szCs w:val="24"/>
        </w:rPr>
        <w:t>）现场报名并缴费；</w:t>
      </w:r>
    </w:p>
    <w:p>
      <w:pPr>
        <w:widowControl/>
        <w:wordWrap w:val="0"/>
        <w:spacing w:line="400" w:lineRule="atLeast"/>
        <w:rPr>
          <w:rFonts w:hint="eastAsia" w:ascii="ˎ̥" w:hAnsi="ˎ̥" w:eastAsia="宋体" w:cs="Arial"/>
          <w:color w:val="333333"/>
          <w:kern w:val="0"/>
          <w:sz w:val="24"/>
          <w:szCs w:val="24"/>
        </w:rPr>
      </w:pPr>
      <w:r>
        <w:rPr>
          <w:rFonts w:ascii="ˎ̥" w:hAnsi="ˎ̥" w:eastAsia="宋体" w:cs="Arial"/>
          <w:color w:val="333333"/>
          <w:kern w:val="0"/>
          <w:sz w:val="24"/>
          <w:szCs w:val="24"/>
        </w:rPr>
        <w:t xml:space="preserve">       </w:t>
      </w:r>
      <w:r>
        <w:rPr>
          <w:rFonts w:hint="eastAsia" w:ascii="宋体" w:hAnsi="宋体" w:eastAsia="宋体" w:cs="Arial"/>
          <w:color w:val="333333"/>
          <w:kern w:val="0"/>
          <w:sz w:val="24"/>
          <w:szCs w:val="24"/>
        </w:rPr>
        <w:t>（</w:t>
      </w:r>
      <w:r>
        <w:rPr>
          <w:rFonts w:ascii="ˎ̥" w:hAnsi="ˎ̥" w:eastAsia="宋体" w:cs="Arial"/>
          <w:color w:val="333333"/>
          <w:kern w:val="0"/>
          <w:sz w:val="24"/>
          <w:szCs w:val="24"/>
        </w:rPr>
        <w:t>2</w:t>
      </w:r>
      <w:r>
        <w:rPr>
          <w:rFonts w:hint="eastAsia" w:ascii="宋体" w:hAnsi="宋体" w:eastAsia="宋体" w:cs="Arial"/>
          <w:color w:val="333333"/>
          <w:kern w:val="0"/>
          <w:sz w:val="24"/>
          <w:szCs w:val="24"/>
        </w:rPr>
        <w:t>）汇款、转账：可将学费全款汇至中国人民大学</w:t>
      </w:r>
    </w:p>
    <w:p>
      <w:pPr>
        <w:widowControl/>
        <w:wordWrap w:val="0"/>
        <w:spacing w:line="400" w:lineRule="atLeast"/>
        <w:ind w:firstLine="120" w:firstLineChars="50"/>
        <w:rPr>
          <w:rFonts w:hint="eastAsia" w:ascii="ˎ̥" w:hAnsi="ˎ̥" w:eastAsia="宋体" w:cs="Arial"/>
          <w:color w:val="333333"/>
          <w:kern w:val="0"/>
          <w:sz w:val="24"/>
          <w:szCs w:val="24"/>
        </w:rPr>
      </w:pPr>
      <w:r>
        <w:rPr>
          <w:rFonts w:ascii="ˎ̥" w:hAnsi="ˎ̥" w:eastAsia="宋体" w:cs="Arial"/>
          <w:color w:val="333333"/>
          <w:kern w:val="0"/>
          <w:sz w:val="24"/>
          <w:szCs w:val="24"/>
        </w:rPr>
        <w:t> </w:t>
      </w:r>
      <w:r>
        <w:rPr>
          <w:rFonts w:hint="eastAsia" w:ascii="宋体" w:hAnsi="宋体" w:eastAsia="宋体" w:cs="Arial"/>
          <w:color w:val="333333"/>
          <w:kern w:val="0"/>
          <w:sz w:val="24"/>
          <w:szCs w:val="24"/>
        </w:rPr>
        <w:t>账户名称：中国人民大学</w:t>
      </w:r>
    </w:p>
    <w:p>
      <w:pPr>
        <w:widowControl/>
        <w:wordWrap w:val="0"/>
        <w:spacing w:line="400" w:lineRule="atLeast"/>
        <w:rPr>
          <w:rFonts w:hint="eastAsia" w:ascii="ˎ̥" w:hAnsi="ˎ̥" w:eastAsia="宋体" w:cs="Arial"/>
          <w:color w:val="333333"/>
          <w:kern w:val="0"/>
          <w:sz w:val="24"/>
          <w:szCs w:val="24"/>
        </w:rPr>
      </w:pPr>
      <w:r>
        <w:rPr>
          <w:rFonts w:ascii="ˎ̥" w:hAnsi="ˎ̥" w:eastAsia="宋体" w:cs="Arial"/>
          <w:color w:val="333333"/>
          <w:kern w:val="0"/>
          <w:sz w:val="24"/>
          <w:szCs w:val="24"/>
        </w:rPr>
        <w:t> </w:t>
      </w:r>
      <w:r>
        <w:rPr>
          <w:rFonts w:hint="eastAsia" w:ascii="宋体" w:hAnsi="宋体" w:eastAsia="宋体" w:cs="Arial"/>
          <w:color w:val="333333"/>
          <w:kern w:val="0"/>
          <w:sz w:val="24"/>
          <w:szCs w:val="24"/>
        </w:rPr>
        <w:t>账</w:t>
      </w:r>
      <w:r>
        <w:rPr>
          <w:rFonts w:ascii="ˎ̥" w:hAnsi="ˎ̥" w:eastAsia="宋体" w:cs="Arial"/>
          <w:color w:val="333333"/>
          <w:kern w:val="0"/>
          <w:sz w:val="24"/>
          <w:szCs w:val="24"/>
        </w:rPr>
        <w:t xml:space="preserve">    </w:t>
      </w:r>
      <w:r>
        <w:rPr>
          <w:rFonts w:hint="eastAsia" w:ascii="宋体" w:hAnsi="宋体" w:eastAsia="宋体" w:cs="Arial"/>
          <w:color w:val="333333"/>
          <w:kern w:val="0"/>
          <w:sz w:val="24"/>
          <w:szCs w:val="24"/>
        </w:rPr>
        <w:t>号：</w:t>
      </w:r>
      <w:r>
        <w:rPr>
          <w:rFonts w:ascii="ˎ̥" w:hAnsi="ˎ̥" w:eastAsia="宋体" w:cs="Arial"/>
          <w:color w:val="333333"/>
          <w:kern w:val="0"/>
          <w:sz w:val="24"/>
          <w:szCs w:val="24"/>
        </w:rPr>
        <w:t>0200007609026400244</w:t>
      </w:r>
    </w:p>
    <w:p>
      <w:pPr>
        <w:widowControl/>
        <w:wordWrap w:val="0"/>
        <w:spacing w:line="400" w:lineRule="atLeast"/>
        <w:ind w:firstLine="120" w:firstLineChars="50"/>
        <w:rPr>
          <w:rFonts w:ascii="宋体" w:hAnsi="宋体" w:eastAsia="宋体" w:cs="Arial"/>
          <w:color w:val="333333"/>
          <w:kern w:val="0"/>
          <w:sz w:val="24"/>
          <w:szCs w:val="24"/>
        </w:rPr>
      </w:pPr>
      <w:r>
        <w:rPr>
          <w:rFonts w:hint="eastAsia" w:ascii="宋体" w:hAnsi="宋体" w:eastAsia="宋体" w:cs="Arial"/>
          <w:color w:val="333333"/>
          <w:kern w:val="0"/>
          <w:sz w:val="24"/>
          <w:szCs w:val="24"/>
        </w:rPr>
        <w:t>开户行：中国工商银行（股份有限公司）北京分行紫竹院支行</w:t>
      </w:r>
    </w:p>
    <w:p>
      <w:pPr>
        <w:widowControl/>
        <w:wordWrap w:val="0"/>
        <w:spacing w:line="400" w:lineRule="atLeast"/>
        <w:ind w:firstLine="300"/>
        <w:rPr>
          <w:rFonts w:hint="eastAsia" w:ascii="宋体" w:hAnsi="宋体" w:eastAsia="宋体" w:cs="Arial"/>
          <w:color w:val="333333"/>
          <w:kern w:val="0"/>
          <w:sz w:val="24"/>
          <w:szCs w:val="24"/>
        </w:rPr>
      </w:pPr>
      <w:r>
        <w:rPr>
          <w:rFonts w:hint="eastAsia" w:ascii="宋体" w:hAnsi="宋体" w:eastAsia="宋体" w:cs="Arial"/>
          <w:color w:val="333333"/>
          <w:kern w:val="0"/>
          <w:sz w:val="24"/>
          <w:szCs w:val="24"/>
        </w:rPr>
        <w:t>重要提示：务必在备注栏中注明“汇款人姓名</w:t>
      </w:r>
      <w:r>
        <w:rPr>
          <w:rFonts w:ascii="ˎ̥" w:hAnsi="ˎ̥" w:eastAsia="宋体" w:cs="Arial"/>
          <w:color w:val="333333"/>
          <w:kern w:val="0"/>
          <w:sz w:val="24"/>
          <w:szCs w:val="24"/>
        </w:rPr>
        <w:t>+</w:t>
      </w:r>
      <w:r>
        <w:rPr>
          <w:rFonts w:hint="eastAsia" w:ascii="ˎ̥" w:hAnsi="ˎ̥" w:eastAsia="宋体" w:cs="Arial"/>
          <w:color w:val="333333"/>
          <w:kern w:val="0"/>
          <w:sz w:val="24"/>
          <w:szCs w:val="24"/>
        </w:rPr>
        <w:t>随着16</w:t>
      </w:r>
      <w:r>
        <w:rPr>
          <w:rFonts w:hint="eastAsia" w:ascii="宋体" w:hAnsi="宋体" w:eastAsia="宋体" w:cs="Arial"/>
          <w:color w:val="333333"/>
          <w:kern w:val="0"/>
          <w:sz w:val="24"/>
          <w:szCs w:val="24"/>
        </w:rPr>
        <w:t>法学院学费”。汇款后立即将汇款底单发给老师。</w:t>
      </w:r>
    </w:p>
    <w:p>
      <w:pPr>
        <w:widowControl/>
        <w:wordWrap w:val="0"/>
        <w:spacing w:line="400" w:lineRule="atLeast"/>
        <w:ind w:firstLine="300"/>
        <w:rPr>
          <w:rFonts w:hint="eastAsia" w:ascii="宋体" w:hAnsi="宋体" w:eastAsia="宋体" w:cs="Arial"/>
          <w:color w:val="333333"/>
          <w:kern w:val="0"/>
          <w:sz w:val="24"/>
          <w:szCs w:val="24"/>
        </w:rPr>
      </w:pPr>
    </w:p>
    <w:p>
      <w:pPr>
        <w:widowControl/>
        <w:wordWrap w:val="0"/>
        <w:spacing w:line="400" w:lineRule="atLeast"/>
        <w:ind w:firstLine="300"/>
        <w:rPr>
          <w:rFonts w:hint="eastAsia" w:ascii="宋体" w:hAnsi="宋体" w:eastAsia="宋体" w:cs="Arial"/>
          <w:color w:val="333333"/>
          <w:kern w:val="0"/>
          <w:sz w:val="24"/>
          <w:szCs w:val="24"/>
        </w:rPr>
      </w:pPr>
    </w:p>
    <w:p>
      <w:pPr>
        <w:widowControl/>
        <w:wordWrap w:val="0"/>
        <w:spacing w:line="400" w:lineRule="atLeast"/>
        <w:ind w:firstLine="300"/>
        <w:rPr>
          <w:rFonts w:hint="eastAsia" w:ascii="宋体" w:hAnsi="宋体" w:eastAsia="宋体" w:cs="Arial"/>
          <w:color w:val="333333"/>
          <w:kern w:val="0"/>
          <w:sz w:val="24"/>
          <w:szCs w:val="24"/>
        </w:rPr>
      </w:pPr>
    </w:p>
    <w:p>
      <w:pPr>
        <w:widowControl/>
        <w:wordWrap w:val="0"/>
        <w:spacing w:line="400" w:lineRule="atLeast"/>
        <w:ind w:firstLine="300"/>
        <w:rPr>
          <w:rFonts w:hint="eastAsia" w:ascii="宋体" w:hAnsi="宋体" w:eastAsia="宋体" w:cs="Arial"/>
          <w:color w:val="333333"/>
          <w:kern w:val="0"/>
          <w:sz w:val="24"/>
          <w:szCs w:val="24"/>
        </w:rPr>
      </w:pPr>
    </w:p>
    <w:p>
      <w:pPr>
        <w:widowControl/>
        <w:wordWrap w:val="0"/>
        <w:spacing w:line="400" w:lineRule="atLeast"/>
        <w:ind w:firstLine="300"/>
        <w:rPr>
          <w:rFonts w:hint="eastAsia" w:ascii="宋体" w:hAnsi="宋体" w:eastAsia="宋体" w:cs="Arial"/>
          <w:color w:val="333333"/>
          <w:kern w:val="0"/>
          <w:sz w:val="24"/>
          <w:szCs w:val="24"/>
        </w:rPr>
      </w:pPr>
    </w:p>
    <w:p>
      <w:pPr>
        <w:widowControl/>
        <w:wordWrap w:val="0"/>
        <w:spacing w:line="400" w:lineRule="atLeast"/>
        <w:ind w:firstLine="300"/>
        <w:rPr>
          <w:rFonts w:hint="eastAsia" w:ascii="宋体" w:hAnsi="宋体" w:eastAsia="宋体" w:cs="Arial"/>
          <w:color w:val="333333"/>
          <w:kern w:val="0"/>
          <w:sz w:val="24"/>
          <w:szCs w:val="24"/>
        </w:rPr>
      </w:pPr>
    </w:p>
    <w:p>
      <w:pPr>
        <w:widowControl/>
        <w:wordWrap w:val="0"/>
        <w:spacing w:line="400" w:lineRule="atLeast"/>
        <w:ind w:firstLine="300"/>
        <w:rPr>
          <w:rFonts w:hint="eastAsia" w:ascii="宋体" w:hAnsi="宋体" w:eastAsia="宋体" w:cs="Arial"/>
          <w:color w:val="333333"/>
          <w:kern w:val="0"/>
          <w:sz w:val="24"/>
          <w:szCs w:val="24"/>
        </w:rPr>
      </w:pPr>
    </w:p>
    <w:p>
      <w:pPr>
        <w:widowControl/>
        <w:wordWrap w:val="0"/>
        <w:spacing w:line="400" w:lineRule="atLeast"/>
        <w:ind w:firstLine="300"/>
        <w:rPr>
          <w:rFonts w:hint="eastAsia" w:ascii="宋体" w:hAnsi="宋体" w:eastAsia="宋体" w:cs="Arial"/>
          <w:color w:val="333333"/>
          <w:kern w:val="0"/>
          <w:sz w:val="24"/>
          <w:szCs w:val="24"/>
        </w:rPr>
      </w:pPr>
    </w:p>
    <w:p>
      <w:pPr>
        <w:widowControl/>
        <w:wordWrap w:val="0"/>
        <w:spacing w:line="400" w:lineRule="atLeast"/>
        <w:ind w:firstLine="300"/>
        <w:rPr>
          <w:rFonts w:hint="eastAsia" w:ascii="宋体" w:hAnsi="宋体" w:eastAsia="宋体" w:cs="Arial"/>
          <w:color w:val="333333"/>
          <w:kern w:val="0"/>
          <w:sz w:val="24"/>
          <w:szCs w:val="24"/>
        </w:rPr>
      </w:pPr>
    </w:p>
    <w:p>
      <w:pPr>
        <w:widowControl/>
        <w:wordWrap w:val="0"/>
        <w:spacing w:line="400" w:lineRule="atLeast"/>
        <w:ind w:firstLine="300"/>
        <w:rPr>
          <w:rFonts w:hint="eastAsia" w:ascii="宋体" w:hAnsi="宋体" w:eastAsia="宋体" w:cs="Arial"/>
          <w:color w:val="333333"/>
          <w:kern w:val="0"/>
          <w:sz w:val="24"/>
          <w:szCs w:val="24"/>
        </w:rPr>
      </w:pPr>
    </w:p>
    <w:p>
      <w:pPr>
        <w:widowControl/>
        <w:wordWrap w:val="0"/>
        <w:spacing w:line="400" w:lineRule="atLeast"/>
        <w:ind w:firstLine="300"/>
        <w:rPr>
          <w:rFonts w:hint="eastAsia" w:ascii="宋体" w:hAnsi="宋体" w:eastAsia="宋体" w:cs="Arial"/>
          <w:color w:val="333333"/>
          <w:kern w:val="0"/>
          <w:sz w:val="24"/>
          <w:szCs w:val="24"/>
        </w:rPr>
      </w:pPr>
    </w:p>
    <w:p>
      <w:pPr>
        <w:widowControl/>
        <w:wordWrap w:val="0"/>
        <w:spacing w:line="400" w:lineRule="atLeast"/>
        <w:ind w:firstLine="300"/>
        <w:rPr>
          <w:rFonts w:hint="eastAsia" w:ascii="宋体" w:hAnsi="宋体" w:eastAsia="宋体" w:cs="Arial"/>
          <w:color w:val="333333"/>
          <w:kern w:val="0"/>
          <w:sz w:val="24"/>
          <w:szCs w:val="24"/>
        </w:rPr>
      </w:pPr>
    </w:p>
    <w:p>
      <w:pPr>
        <w:widowControl/>
        <w:wordWrap w:val="0"/>
        <w:spacing w:line="400" w:lineRule="atLeast"/>
        <w:ind w:firstLine="300"/>
        <w:rPr>
          <w:rFonts w:hint="eastAsia" w:ascii="宋体" w:hAnsi="宋体" w:eastAsia="宋体" w:cs="Arial"/>
          <w:color w:val="333333"/>
          <w:kern w:val="0"/>
          <w:sz w:val="24"/>
          <w:szCs w:val="24"/>
        </w:rPr>
      </w:pPr>
    </w:p>
    <w:p>
      <w:pPr>
        <w:widowControl/>
        <w:wordWrap w:val="0"/>
        <w:spacing w:line="400" w:lineRule="atLeast"/>
        <w:ind w:firstLine="300"/>
        <w:rPr>
          <w:rFonts w:hint="eastAsia" w:ascii="宋体" w:hAnsi="宋体" w:eastAsia="宋体" w:cs="Arial"/>
          <w:color w:val="333333"/>
          <w:kern w:val="0"/>
          <w:sz w:val="24"/>
          <w:szCs w:val="24"/>
        </w:rPr>
      </w:pPr>
    </w:p>
    <w:p>
      <w:pPr>
        <w:widowControl/>
        <w:wordWrap w:val="0"/>
        <w:spacing w:line="400" w:lineRule="atLeast"/>
        <w:ind w:firstLine="300"/>
        <w:rPr>
          <w:rFonts w:hint="eastAsia" w:ascii="宋体" w:hAnsi="宋体" w:eastAsia="宋体" w:cs="Arial"/>
          <w:color w:val="333333"/>
          <w:kern w:val="0"/>
          <w:sz w:val="24"/>
          <w:szCs w:val="24"/>
        </w:rPr>
      </w:pPr>
    </w:p>
    <w:p>
      <w:pPr>
        <w:widowControl/>
        <w:wordWrap w:val="0"/>
        <w:spacing w:line="400" w:lineRule="atLeast"/>
        <w:ind w:firstLine="300"/>
        <w:rPr>
          <w:rFonts w:hint="eastAsia" w:ascii="宋体" w:hAnsi="宋体" w:eastAsia="宋体" w:cs="Arial"/>
          <w:color w:val="333333"/>
          <w:kern w:val="0"/>
          <w:sz w:val="24"/>
          <w:szCs w:val="24"/>
        </w:rPr>
      </w:pPr>
    </w:p>
    <w:p>
      <w:pPr>
        <w:widowControl/>
        <w:wordWrap w:val="0"/>
        <w:spacing w:line="400" w:lineRule="atLeast"/>
        <w:ind w:firstLine="300"/>
        <w:rPr>
          <w:rFonts w:hint="eastAsia" w:ascii="宋体" w:hAnsi="宋体" w:eastAsia="宋体" w:cs="Arial"/>
          <w:color w:val="333333"/>
          <w:kern w:val="0"/>
          <w:sz w:val="24"/>
          <w:szCs w:val="24"/>
        </w:rPr>
      </w:pPr>
    </w:p>
    <w:p>
      <w:pPr>
        <w:widowControl/>
        <w:wordWrap w:val="0"/>
        <w:spacing w:line="400" w:lineRule="atLeast"/>
        <w:ind w:firstLine="300"/>
        <w:rPr>
          <w:rFonts w:hint="eastAsia" w:ascii="宋体" w:hAnsi="宋体" w:eastAsia="宋体" w:cs="Arial"/>
          <w:color w:val="333333"/>
          <w:kern w:val="0"/>
          <w:sz w:val="24"/>
          <w:szCs w:val="24"/>
        </w:rPr>
      </w:pPr>
    </w:p>
    <w:p>
      <w:pPr>
        <w:spacing w:line="400" w:lineRule="exact"/>
        <w:ind w:firstLine="157" w:firstLineChars="49"/>
        <w:jc w:val="center"/>
        <w:rPr>
          <w:rFonts w:hint="eastAsia" w:ascii="黑体" w:eastAsia="黑体"/>
          <w:b/>
          <w:sz w:val="32"/>
          <w:szCs w:val="32"/>
        </w:rPr>
      </w:pPr>
    </w:p>
    <w:p>
      <w:pPr>
        <w:spacing w:line="400" w:lineRule="exact"/>
        <w:ind w:firstLine="157" w:firstLineChars="49"/>
        <w:jc w:val="center"/>
        <w:rPr>
          <w:rFonts w:hint="eastAsia" w:ascii="黑体" w:eastAsia="黑体"/>
          <w:b/>
          <w:sz w:val="32"/>
          <w:szCs w:val="32"/>
        </w:rPr>
      </w:pPr>
    </w:p>
    <w:p>
      <w:pPr>
        <w:spacing w:line="400" w:lineRule="exact"/>
        <w:ind w:firstLine="157" w:firstLineChars="49"/>
        <w:jc w:val="center"/>
        <w:rPr>
          <w:rFonts w:hint="eastAsia" w:ascii="黑体" w:eastAsia="黑体"/>
          <w:b/>
          <w:sz w:val="32"/>
          <w:szCs w:val="32"/>
        </w:rPr>
      </w:pPr>
    </w:p>
    <w:p>
      <w:pPr>
        <w:spacing w:line="400" w:lineRule="exact"/>
        <w:ind w:firstLine="157" w:firstLineChars="49"/>
        <w:jc w:val="center"/>
        <w:rPr>
          <w:rFonts w:hint="eastAsia" w:ascii="黑体" w:eastAsia="黑体"/>
          <w:b/>
          <w:sz w:val="32"/>
          <w:szCs w:val="32"/>
        </w:rPr>
      </w:pPr>
    </w:p>
    <w:p>
      <w:pPr>
        <w:spacing w:line="400" w:lineRule="exact"/>
        <w:ind w:firstLine="157" w:firstLineChars="49"/>
        <w:jc w:val="center"/>
        <w:rPr>
          <w:rFonts w:hint="eastAsia" w:ascii="黑体" w:eastAsia="黑体"/>
          <w:b/>
          <w:sz w:val="32"/>
          <w:szCs w:val="32"/>
        </w:rPr>
      </w:pPr>
    </w:p>
    <w:p>
      <w:pPr>
        <w:spacing w:line="400" w:lineRule="exact"/>
        <w:ind w:firstLine="157" w:firstLineChars="49"/>
        <w:jc w:val="center"/>
        <w:rPr>
          <w:rFonts w:hint="eastAsia" w:ascii="黑体" w:eastAsia="黑体"/>
          <w:b/>
          <w:sz w:val="32"/>
          <w:szCs w:val="32"/>
        </w:rPr>
      </w:pPr>
    </w:p>
    <w:p>
      <w:pPr>
        <w:spacing w:line="400" w:lineRule="exact"/>
        <w:ind w:firstLine="157" w:firstLineChars="49"/>
        <w:jc w:val="center"/>
        <w:rPr>
          <w:rFonts w:hint="eastAsia" w:ascii="黑体" w:eastAsia="黑体"/>
          <w:b/>
          <w:sz w:val="32"/>
          <w:szCs w:val="32"/>
        </w:rPr>
      </w:pPr>
    </w:p>
    <w:p>
      <w:pPr>
        <w:spacing w:line="400" w:lineRule="exact"/>
        <w:ind w:firstLine="157" w:firstLineChars="49"/>
        <w:jc w:val="center"/>
        <w:rPr>
          <w:rFonts w:hint="eastAsia" w:ascii="黑体" w:eastAsia="黑体"/>
          <w:b/>
          <w:sz w:val="32"/>
          <w:szCs w:val="32"/>
        </w:rPr>
      </w:pPr>
    </w:p>
    <w:p>
      <w:pPr>
        <w:spacing w:line="400" w:lineRule="exact"/>
        <w:ind w:firstLine="157" w:firstLineChars="49"/>
        <w:jc w:val="center"/>
        <w:rPr>
          <w:rFonts w:hint="eastAsia" w:ascii="黑体" w:eastAsia="黑体"/>
          <w:b/>
          <w:sz w:val="32"/>
          <w:szCs w:val="32"/>
        </w:rPr>
      </w:pPr>
    </w:p>
    <w:p>
      <w:pPr>
        <w:spacing w:line="400" w:lineRule="exact"/>
        <w:ind w:firstLine="157" w:firstLineChars="49"/>
        <w:jc w:val="center"/>
        <w:rPr>
          <w:rFonts w:hint="eastAsia" w:ascii="黑体" w:eastAsia="黑体"/>
          <w:b/>
          <w:sz w:val="32"/>
          <w:szCs w:val="32"/>
        </w:rPr>
      </w:pPr>
    </w:p>
    <w:p>
      <w:pPr>
        <w:spacing w:line="400" w:lineRule="exact"/>
        <w:ind w:firstLine="157" w:firstLineChars="49"/>
        <w:jc w:val="center"/>
        <w:rPr>
          <w:rFonts w:hint="eastAsia" w:ascii="黑体" w:eastAsia="黑体"/>
          <w:b/>
          <w:sz w:val="32"/>
          <w:szCs w:val="32"/>
        </w:rPr>
      </w:pPr>
    </w:p>
    <w:p>
      <w:pPr>
        <w:spacing w:line="400" w:lineRule="exact"/>
        <w:ind w:firstLine="157" w:firstLineChars="49"/>
        <w:jc w:val="center"/>
        <w:rPr>
          <w:rFonts w:hint="eastAsia" w:ascii="黑体" w:eastAsia="黑体"/>
          <w:b/>
          <w:sz w:val="32"/>
          <w:szCs w:val="32"/>
        </w:rPr>
      </w:pPr>
      <w:r>
        <w:rPr>
          <w:rFonts w:hint="eastAsia" w:ascii="黑体" w:eastAsia="黑体"/>
          <w:b/>
          <w:sz w:val="32"/>
          <w:szCs w:val="32"/>
        </w:rPr>
        <w:t>2017 级 中 国 人 民 大 学 法 学 院</w:t>
      </w:r>
    </w:p>
    <w:p>
      <w:pPr>
        <w:spacing w:line="400" w:lineRule="exact"/>
        <w:jc w:val="center"/>
        <w:rPr>
          <w:rFonts w:hint="eastAsia" w:ascii="黑体" w:eastAsia="黑体"/>
          <w:b/>
          <w:sz w:val="32"/>
          <w:szCs w:val="32"/>
        </w:rPr>
      </w:pPr>
      <w:r>
        <w:rPr>
          <w:rFonts w:hint="eastAsia" w:ascii="黑体" w:eastAsia="黑体"/>
          <w:b/>
          <w:sz w:val="32"/>
          <w:szCs w:val="32"/>
        </w:rPr>
        <w:t>研 修 班 报 名 登 记 表</w:t>
      </w:r>
    </w:p>
    <w:p>
      <w:pPr>
        <w:spacing w:beforeLines="50" w:afterLines="50" w:line="400" w:lineRule="exact"/>
        <w:rPr>
          <w:rFonts w:hint="eastAsia" w:ascii="宋体" w:hAnsi="宋体"/>
          <w:sz w:val="24"/>
        </w:rPr>
      </w:pPr>
      <w:r>
        <w:rPr>
          <w:rFonts w:hint="eastAsia" w:ascii="黑体" w:eastAsia="黑体"/>
          <w:b/>
          <w:sz w:val="32"/>
          <w:szCs w:val="32"/>
        </w:rPr>
        <w:t xml:space="preserve">                                           </w:t>
      </w:r>
      <w:r>
        <w:rPr>
          <w:rFonts w:hint="eastAsia" w:ascii="宋体" w:hAnsi="宋体"/>
          <w:sz w:val="24"/>
        </w:rPr>
        <w:t>注册号：</w:t>
      </w:r>
    </w:p>
    <w:tbl>
      <w:tblPr>
        <w:tblStyle w:val="8"/>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1476"/>
        <w:gridCol w:w="1440"/>
        <w:gridCol w:w="1080"/>
        <w:gridCol w:w="1080"/>
        <w:gridCol w:w="12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trPr>
        <w:tc>
          <w:tcPr>
            <w:tcW w:w="1872" w:type="dxa"/>
            <w:vAlign w:val="center"/>
          </w:tcPr>
          <w:p>
            <w:pPr>
              <w:jc w:val="center"/>
              <w:rPr>
                <w:rFonts w:hint="eastAsia"/>
                <w:sz w:val="24"/>
              </w:rPr>
            </w:pPr>
            <w:r>
              <w:rPr>
                <w:rFonts w:hint="eastAsia"/>
                <w:sz w:val="24"/>
              </w:rPr>
              <w:t>专业</w:t>
            </w:r>
          </w:p>
        </w:tc>
        <w:tc>
          <w:tcPr>
            <w:tcW w:w="1476" w:type="dxa"/>
            <w:vAlign w:val="center"/>
          </w:tcPr>
          <w:p>
            <w:pPr>
              <w:rPr>
                <w:rFonts w:hint="eastAsia"/>
                <w:sz w:val="24"/>
              </w:rPr>
            </w:pPr>
          </w:p>
        </w:tc>
        <w:tc>
          <w:tcPr>
            <w:tcW w:w="1440" w:type="dxa"/>
            <w:vAlign w:val="center"/>
          </w:tcPr>
          <w:p>
            <w:pPr>
              <w:jc w:val="center"/>
              <w:rPr>
                <w:rFonts w:hint="eastAsia"/>
                <w:sz w:val="24"/>
              </w:rPr>
            </w:pPr>
            <w:r>
              <w:rPr>
                <w:rFonts w:hint="eastAsia"/>
                <w:sz w:val="24"/>
              </w:rPr>
              <w:t>进修时间</w:t>
            </w:r>
          </w:p>
        </w:tc>
        <w:tc>
          <w:tcPr>
            <w:tcW w:w="3420" w:type="dxa"/>
            <w:gridSpan w:val="3"/>
            <w:vAlign w:val="center"/>
          </w:tcPr>
          <w:p>
            <w:pPr>
              <w:jc w:val="center"/>
              <w:rPr>
                <w:rFonts w:hint="eastAsia"/>
                <w:sz w:val="24"/>
              </w:rPr>
            </w:pPr>
            <w:r>
              <w:rPr>
                <w:rFonts w:hint="eastAsia"/>
                <w:sz w:val="24"/>
              </w:rPr>
              <w:t xml:space="preserve">  年      月</w:t>
            </w:r>
          </w:p>
        </w:tc>
        <w:tc>
          <w:tcPr>
            <w:tcW w:w="1620" w:type="dxa"/>
            <w:vMerge w:val="restart"/>
            <w:vAlign w:val="center"/>
          </w:tcPr>
          <w:p>
            <w:pPr>
              <w:jc w:val="center"/>
              <w:rPr>
                <w:sz w:val="24"/>
              </w:rPr>
            </w:pPr>
            <w:r>
              <w:rPr>
                <w:rFonts w:hint="eastAsia"/>
                <w:sz w:val="24"/>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trPr>
        <w:tc>
          <w:tcPr>
            <w:tcW w:w="1872" w:type="dxa"/>
            <w:vAlign w:val="center"/>
          </w:tcPr>
          <w:p>
            <w:pPr>
              <w:jc w:val="center"/>
              <w:rPr>
                <w:sz w:val="24"/>
              </w:rPr>
            </w:pPr>
            <w:r>
              <w:rPr>
                <w:rFonts w:hint="eastAsia"/>
                <w:sz w:val="24"/>
              </w:rPr>
              <w:t>姓    名</w:t>
            </w:r>
          </w:p>
        </w:tc>
        <w:tc>
          <w:tcPr>
            <w:tcW w:w="1476" w:type="dxa"/>
            <w:vAlign w:val="center"/>
          </w:tcPr>
          <w:p>
            <w:pPr>
              <w:jc w:val="center"/>
              <w:rPr>
                <w:rFonts w:hint="eastAsia"/>
                <w:sz w:val="24"/>
              </w:rPr>
            </w:pPr>
          </w:p>
        </w:tc>
        <w:tc>
          <w:tcPr>
            <w:tcW w:w="1440" w:type="dxa"/>
            <w:vAlign w:val="center"/>
          </w:tcPr>
          <w:p>
            <w:pPr>
              <w:jc w:val="center"/>
              <w:rPr>
                <w:sz w:val="24"/>
              </w:rPr>
            </w:pPr>
            <w:r>
              <w:rPr>
                <w:rFonts w:hint="eastAsia"/>
                <w:sz w:val="24"/>
              </w:rPr>
              <w:t>身份证号</w:t>
            </w:r>
          </w:p>
        </w:tc>
        <w:tc>
          <w:tcPr>
            <w:tcW w:w="3420" w:type="dxa"/>
            <w:gridSpan w:val="3"/>
            <w:vAlign w:val="center"/>
          </w:tcPr>
          <w:p>
            <w:pPr>
              <w:jc w:val="center"/>
              <w:rPr>
                <w:sz w:val="24"/>
              </w:rPr>
            </w:pPr>
          </w:p>
        </w:tc>
        <w:tc>
          <w:tcPr>
            <w:tcW w:w="1620"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trPr>
        <w:tc>
          <w:tcPr>
            <w:tcW w:w="1872" w:type="dxa"/>
            <w:vAlign w:val="center"/>
          </w:tcPr>
          <w:p>
            <w:pPr>
              <w:jc w:val="center"/>
              <w:rPr>
                <w:sz w:val="24"/>
              </w:rPr>
            </w:pPr>
            <w:r>
              <w:rPr>
                <w:rFonts w:hint="eastAsia"/>
                <w:sz w:val="24"/>
              </w:rPr>
              <w:t>出生年月日</w:t>
            </w:r>
          </w:p>
        </w:tc>
        <w:tc>
          <w:tcPr>
            <w:tcW w:w="1476" w:type="dxa"/>
            <w:tcBorders>
              <w:bottom w:val="single" w:color="auto" w:sz="4" w:space="0"/>
            </w:tcBorders>
            <w:vAlign w:val="center"/>
          </w:tcPr>
          <w:p>
            <w:pPr>
              <w:jc w:val="center"/>
              <w:rPr>
                <w:sz w:val="24"/>
              </w:rPr>
            </w:pPr>
          </w:p>
        </w:tc>
        <w:tc>
          <w:tcPr>
            <w:tcW w:w="1440" w:type="dxa"/>
            <w:tcBorders>
              <w:bottom w:val="single" w:color="auto" w:sz="4" w:space="0"/>
            </w:tcBorders>
            <w:vAlign w:val="center"/>
          </w:tcPr>
          <w:p>
            <w:pPr>
              <w:jc w:val="center"/>
              <w:rPr>
                <w:sz w:val="24"/>
              </w:rPr>
            </w:pPr>
            <w:r>
              <w:rPr>
                <w:rFonts w:hint="eastAsia"/>
                <w:sz w:val="24"/>
              </w:rPr>
              <w:t>性别</w:t>
            </w:r>
          </w:p>
        </w:tc>
        <w:tc>
          <w:tcPr>
            <w:tcW w:w="1080" w:type="dxa"/>
            <w:tcBorders>
              <w:bottom w:val="single" w:color="auto" w:sz="4" w:space="0"/>
            </w:tcBorders>
            <w:vAlign w:val="center"/>
          </w:tcPr>
          <w:p>
            <w:pPr>
              <w:jc w:val="center"/>
              <w:rPr>
                <w:sz w:val="24"/>
              </w:rPr>
            </w:pPr>
          </w:p>
        </w:tc>
        <w:tc>
          <w:tcPr>
            <w:tcW w:w="1080" w:type="dxa"/>
            <w:tcBorders>
              <w:bottom w:val="single" w:color="auto" w:sz="4" w:space="0"/>
            </w:tcBorders>
            <w:vAlign w:val="center"/>
          </w:tcPr>
          <w:p>
            <w:pPr>
              <w:jc w:val="center"/>
              <w:rPr>
                <w:rFonts w:hint="eastAsia"/>
                <w:sz w:val="24"/>
              </w:rPr>
            </w:pPr>
            <w:r>
              <w:rPr>
                <w:rFonts w:hint="eastAsia"/>
                <w:sz w:val="24"/>
              </w:rPr>
              <w:t>政治</w:t>
            </w:r>
          </w:p>
          <w:p>
            <w:pPr>
              <w:jc w:val="center"/>
              <w:rPr>
                <w:rFonts w:hint="eastAsia"/>
                <w:sz w:val="24"/>
              </w:rPr>
            </w:pPr>
            <w:r>
              <w:rPr>
                <w:rFonts w:hint="eastAsia"/>
                <w:sz w:val="24"/>
              </w:rPr>
              <w:t>面目</w:t>
            </w:r>
          </w:p>
        </w:tc>
        <w:tc>
          <w:tcPr>
            <w:tcW w:w="1260" w:type="dxa"/>
            <w:tcBorders>
              <w:bottom w:val="single" w:color="auto" w:sz="4" w:space="0"/>
            </w:tcBorders>
            <w:vAlign w:val="center"/>
          </w:tcPr>
          <w:p>
            <w:pPr>
              <w:jc w:val="center"/>
              <w:rPr>
                <w:sz w:val="24"/>
              </w:rPr>
            </w:pPr>
          </w:p>
        </w:tc>
        <w:tc>
          <w:tcPr>
            <w:tcW w:w="1620"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tcBorders>
              <w:right w:val="single" w:color="auto" w:sz="4" w:space="0"/>
            </w:tcBorders>
            <w:vAlign w:val="center"/>
          </w:tcPr>
          <w:p>
            <w:pPr>
              <w:jc w:val="center"/>
              <w:rPr>
                <w:rFonts w:hint="eastAsia"/>
                <w:sz w:val="24"/>
              </w:rPr>
            </w:pPr>
            <w:r>
              <w:rPr>
                <w:rFonts w:hint="eastAsia"/>
                <w:sz w:val="24"/>
              </w:rPr>
              <w:t>E-mail</w:t>
            </w:r>
          </w:p>
          <w:p>
            <w:pPr>
              <w:jc w:val="center"/>
              <w:rPr>
                <w:sz w:val="24"/>
              </w:rPr>
            </w:pPr>
            <w:r>
              <w:rPr>
                <w:rFonts w:hint="eastAsia"/>
                <w:sz w:val="24"/>
              </w:rPr>
              <w:t>或</w:t>
            </w:r>
            <w:r>
              <w:rPr>
                <w:rFonts w:hint="eastAsia" w:ascii="宋体" w:hAnsi="宋体"/>
                <w:sz w:val="24"/>
              </w:rPr>
              <w:t>QQ</w:t>
            </w:r>
            <w:r>
              <w:rPr>
                <w:rFonts w:hint="eastAsia"/>
                <w:sz w:val="24"/>
              </w:rPr>
              <w:t>号</w:t>
            </w:r>
          </w:p>
        </w:tc>
        <w:tc>
          <w:tcPr>
            <w:tcW w:w="3996" w:type="dxa"/>
            <w:gridSpan w:val="3"/>
            <w:tcBorders>
              <w:top w:val="single" w:color="auto" w:sz="4" w:space="0"/>
              <w:left w:val="single" w:color="auto" w:sz="4" w:space="0"/>
              <w:bottom w:val="single" w:color="auto" w:sz="4" w:space="0"/>
            </w:tcBorders>
            <w:vAlign w:val="center"/>
          </w:tcPr>
          <w:p>
            <w:pPr>
              <w:jc w:val="center"/>
              <w:rPr>
                <w:sz w:val="24"/>
              </w:rPr>
            </w:pPr>
          </w:p>
        </w:tc>
        <w:tc>
          <w:tcPr>
            <w:tcW w:w="1080" w:type="dxa"/>
            <w:tcBorders>
              <w:top w:val="single" w:color="auto" w:sz="4" w:space="0"/>
              <w:left w:val="single" w:color="auto" w:sz="4" w:space="0"/>
              <w:bottom w:val="single" w:color="auto" w:sz="4" w:space="0"/>
            </w:tcBorders>
            <w:vAlign w:val="center"/>
          </w:tcPr>
          <w:p>
            <w:pPr>
              <w:jc w:val="center"/>
              <w:rPr>
                <w:sz w:val="24"/>
              </w:rPr>
            </w:pPr>
            <w:r>
              <w:rPr>
                <w:rFonts w:hint="eastAsia"/>
                <w:sz w:val="24"/>
              </w:rPr>
              <w:t>籍贯</w:t>
            </w:r>
          </w:p>
        </w:tc>
        <w:tc>
          <w:tcPr>
            <w:tcW w:w="1260" w:type="dxa"/>
            <w:tcBorders>
              <w:top w:val="single" w:color="auto" w:sz="4" w:space="0"/>
              <w:left w:val="single" w:color="auto" w:sz="4" w:space="0"/>
              <w:bottom w:val="single" w:color="auto" w:sz="4" w:space="0"/>
            </w:tcBorders>
            <w:vAlign w:val="center"/>
          </w:tcPr>
          <w:p>
            <w:pPr>
              <w:jc w:val="center"/>
              <w:rPr>
                <w:sz w:val="24"/>
              </w:rPr>
            </w:pPr>
          </w:p>
        </w:tc>
        <w:tc>
          <w:tcPr>
            <w:tcW w:w="1620" w:type="dxa"/>
            <w:vMerge w:val="continue"/>
            <w:tcBorders>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1872" w:type="dxa"/>
            <w:vAlign w:val="center"/>
          </w:tcPr>
          <w:p>
            <w:pPr>
              <w:jc w:val="center"/>
              <w:rPr>
                <w:rFonts w:hint="eastAsia"/>
                <w:sz w:val="24"/>
              </w:rPr>
            </w:pPr>
            <w:r>
              <w:rPr>
                <w:rFonts w:hint="eastAsia"/>
                <w:sz w:val="24"/>
              </w:rPr>
              <w:t>工作单位</w:t>
            </w:r>
          </w:p>
        </w:tc>
        <w:tc>
          <w:tcPr>
            <w:tcW w:w="3996" w:type="dxa"/>
            <w:gridSpan w:val="3"/>
            <w:tcBorders>
              <w:top w:val="single" w:color="auto" w:sz="4" w:space="0"/>
            </w:tcBorders>
            <w:vAlign w:val="center"/>
          </w:tcPr>
          <w:p>
            <w:pPr>
              <w:jc w:val="center"/>
              <w:rPr>
                <w:sz w:val="24"/>
              </w:rPr>
            </w:pPr>
          </w:p>
        </w:tc>
        <w:tc>
          <w:tcPr>
            <w:tcW w:w="1080" w:type="dxa"/>
            <w:tcBorders>
              <w:top w:val="single" w:color="auto" w:sz="4" w:space="0"/>
            </w:tcBorders>
            <w:vAlign w:val="center"/>
          </w:tcPr>
          <w:p>
            <w:pPr>
              <w:jc w:val="center"/>
              <w:rPr>
                <w:rFonts w:hint="eastAsia"/>
                <w:sz w:val="24"/>
              </w:rPr>
            </w:pPr>
            <w:r>
              <w:rPr>
                <w:rFonts w:hint="eastAsia"/>
                <w:sz w:val="24"/>
              </w:rPr>
              <w:t>职业</w:t>
            </w:r>
          </w:p>
        </w:tc>
        <w:tc>
          <w:tcPr>
            <w:tcW w:w="2880" w:type="dxa"/>
            <w:gridSpan w:val="2"/>
            <w:tcBorders>
              <w:top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1872" w:type="dxa"/>
            <w:vAlign w:val="center"/>
          </w:tcPr>
          <w:p>
            <w:pPr>
              <w:jc w:val="center"/>
              <w:rPr>
                <w:rFonts w:hint="eastAsia"/>
                <w:sz w:val="24"/>
              </w:rPr>
            </w:pPr>
            <w:r>
              <w:rPr>
                <w:rFonts w:hint="eastAsia"/>
                <w:sz w:val="24"/>
              </w:rPr>
              <w:t>手机</w:t>
            </w:r>
          </w:p>
        </w:tc>
        <w:tc>
          <w:tcPr>
            <w:tcW w:w="3996" w:type="dxa"/>
            <w:gridSpan w:val="3"/>
            <w:tcBorders>
              <w:top w:val="single" w:color="auto" w:sz="4" w:space="0"/>
            </w:tcBorders>
            <w:vAlign w:val="center"/>
          </w:tcPr>
          <w:p>
            <w:pPr>
              <w:jc w:val="center"/>
              <w:rPr>
                <w:sz w:val="24"/>
              </w:rPr>
            </w:pPr>
          </w:p>
        </w:tc>
        <w:tc>
          <w:tcPr>
            <w:tcW w:w="1080" w:type="dxa"/>
            <w:tcBorders>
              <w:top w:val="single" w:color="auto" w:sz="4" w:space="0"/>
            </w:tcBorders>
            <w:vAlign w:val="center"/>
          </w:tcPr>
          <w:p>
            <w:pPr>
              <w:jc w:val="center"/>
              <w:rPr>
                <w:rFonts w:hint="eastAsia"/>
                <w:sz w:val="24"/>
              </w:rPr>
            </w:pPr>
            <w:r>
              <w:rPr>
                <w:rFonts w:hint="eastAsia"/>
                <w:sz w:val="24"/>
              </w:rPr>
              <w:t>固定</w:t>
            </w:r>
          </w:p>
          <w:p>
            <w:pPr>
              <w:jc w:val="center"/>
              <w:rPr>
                <w:rFonts w:hint="eastAsia"/>
                <w:sz w:val="24"/>
              </w:rPr>
            </w:pPr>
            <w:r>
              <w:rPr>
                <w:rFonts w:hint="eastAsia"/>
                <w:sz w:val="24"/>
              </w:rPr>
              <w:t>电话</w:t>
            </w:r>
          </w:p>
        </w:tc>
        <w:tc>
          <w:tcPr>
            <w:tcW w:w="2880" w:type="dxa"/>
            <w:gridSpan w:val="2"/>
            <w:tcBorders>
              <w:top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872" w:type="dxa"/>
            <w:vAlign w:val="center"/>
          </w:tcPr>
          <w:p>
            <w:pPr>
              <w:jc w:val="center"/>
              <w:rPr>
                <w:sz w:val="24"/>
              </w:rPr>
            </w:pPr>
            <w:r>
              <w:rPr>
                <w:rFonts w:hint="eastAsia"/>
                <w:sz w:val="24"/>
              </w:rPr>
              <w:t>毕业院校</w:t>
            </w:r>
          </w:p>
        </w:tc>
        <w:tc>
          <w:tcPr>
            <w:tcW w:w="5076" w:type="dxa"/>
            <w:gridSpan w:val="4"/>
            <w:vAlign w:val="center"/>
          </w:tcPr>
          <w:p>
            <w:pPr>
              <w:snapToGrid w:val="0"/>
              <w:ind w:firstLine="600" w:firstLineChars="250"/>
              <w:rPr>
                <w:rFonts w:hint="eastAsia"/>
                <w:sz w:val="24"/>
              </w:rPr>
            </w:pPr>
          </w:p>
        </w:tc>
        <w:tc>
          <w:tcPr>
            <w:tcW w:w="1260" w:type="dxa"/>
            <w:vAlign w:val="center"/>
          </w:tcPr>
          <w:p>
            <w:pPr>
              <w:snapToGrid w:val="0"/>
              <w:jc w:val="center"/>
              <w:rPr>
                <w:rFonts w:hint="eastAsia"/>
                <w:sz w:val="24"/>
              </w:rPr>
            </w:pPr>
            <w:r>
              <w:rPr>
                <w:rFonts w:hint="eastAsia"/>
                <w:sz w:val="24"/>
              </w:rPr>
              <w:t>专业</w:t>
            </w:r>
          </w:p>
        </w:tc>
        <w:tc>
          <w:tcPr>
            <w:tcW w:w="1620" w:type="dxa"/>
            <w:vAlign w:val="center"/>
          </w:tcPr>
          <w:p>
            <w:pPr>
              <w:snapToGrid w:val="0"/>
              <w:ind w:firstLine="600" w:firstLineChars="25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vAlign w:val="center"/>
          </w:tcPr>
          <w:p>
            <w:pPr>
              <w:jc w:val="center"/>
              <w:rPr>
                <w:rFonts w:hint="eastAsia"/>
                <w:sz w:val="24"/>
              </w:rPr>
            </w:pPr>
            <w:r>
              <w:rPr>
                <w:rFonts w:hint="eastAsia"/>
                <w:sz w:val="24"/>
              </w:rPr>
              <w:t>取得学历时间</w:t>
            </w:r>
          </w:p>
        </w:tc>
        <w:tc>
          <w:tcPr>
            <w:tcW w:w="2916" w:type="dxa"/>
            <w:gridSpan w:val="2"/>
            <w:vAlign w:val="center"/>
          </w:tcPr>
          <w:p>
            <w:pPr>
              <w:jc w:val="center"/>
              <w:rPr>
                <w:rFonts w:hint="eastAsia"/>
                <w:sz w:val="24"/>
              </w:rPr>
            </w:pPr>
          </w:p>
        </w:tc>
        <w:tc>
          <w:tcPr>
            <w:tcW w:w="2160" w:type="dxa"/>
            <w:gridSpan w:val="2"/>
            <w:vAlign w:val="center"/>
          </w:tcPr>
          <w:p>
            <w:pPr>
              <w:jc w:val="center"/>
              <w:rPr>
                <w:rFonts w:hint="eastAsia"/>
                <w:sz w:val="24"/>
              </w:rPr>
            </w:pPr>
            <w:r>
              <w:rPr>
                <w:rFonts w:hint="eastAsia"/>
                <w:sz w:val="24"/>
              </w:rPr>
              <w:t>取得学位时间</w:t>
            </w:r>
          </w:p>
        </w:tc>
        <w:tc>
          <w:tcPr>
            <w:tcW w:w="2880" w:type="dxa"/>
            <w:gridSpan w:val="2"/>
            <w:vAlign w:val="center"/>
          </w:tcPr>
          <w:p>
            <w:pPr>
              <w:rPr>
                <w:rFonts w:hint="eastAsia"/>
                <w:sz w:val="24"/>
              </w:rPr>
            </w:pPr>
            <w:r>
              <w:rPr>
                <w:rFonts w:hint="eastAsia"/>
                <w:sz w:val="24"/>
              </w:rPr>
              <w:t xml:space="preserve">学士       年      月   </w:t>
            </w:r>
          </w:p>
          <w:p>
            <w:pPr>
              <w:rPr>
                <w:rFonts w:hint="eastAsia"/>
                <w:sz w:val="24"/>
              </w:rPr>
            </w:pPr>
            <w:r>
              <w:rPr>
                <w:rFonts w:hint="eastAsia"/>
                <w:sz w:val="24"/>
              </w:rPr>
              <w:t>硕士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vAlign w:val="center"/>
          </w:tcPr>
          <w:p>
            <w:pPr>
              <w:jc w:val="center"/>
              <w:rPr>
                <w:rFonts w:hint="eastAsia"/>
                <w:sz w:val="24"/>
              </w:rPr>
            </w:pPr>
            <w:r>
              <w:rPr>
                <w:rFonts w:hint="eastAsia"/>
                <w:sz w:val="24"/>
              </w:rPr>
              <w:t>外国语种</w:t>
            </w:r>
          </w:p>
        </w:tc>
        <w:tc>
          <w:tcPr>
            <w:tcW w:w="1476" w:type="dxa"/>
            <w:vAlign w:val="center"/>
          </w:tcPr>
          <w:p>
            <w:pPr>
              <w:jc w:val="center"/>
              <w:rPr>
                <w:rFonts w:hint="eastAsia"/>
                <w:sz w:val="24"/>
              </w:rPr>
            </w:pPr>
          </w:p>
        </w:tc>
        <w:tc>
          <w:tcPr>
            <w:tcW w:w="1440" w:type="dxa"/>
            <w:vAlign w:val="center"/>
          </w:tcPr>
          <w:p>
            <w:pPr>
              <w:jc w:val="center"/>
              <w:rPr>
                <w:rFonts w:hint="eastAsia"/>
                <w:sz w:val="24"/>
              </w:rPr>
            </w:pPr>
            <w:r>
              <w:rPr>
                <w:rFonts w:hint="eastAsia"/>
                <w:sz w:val="24"/>
              </w:rPr>
              <w:t>是否申硕</w:t>
            </w:r>
          </w:p>
        </w:tc>
        <w:tc>
          <w:tcPr>
            <w:tcW w:w="1080" w:type="dxa"/>
            <w:vAlign w:val="center"/>
          </w:tcPr>
          <w:p>
            <w:pPr>
              <w:jc w:val="center"/>
              <w:rPr>
                <w:rFonts w:hint="eastAsia"/>
                <w:sz w:val="24"/>
              </w:rPr>
            </w:pPr>
          </w:p>
        </w:tc>
        <w:tc>
          <w:tcPr>
            <w:tcW w:w="1080" w:type="dxa"/>
            <w:vAlign w:val="center"/>
          </w:tcPr>
          <w:p>
            <w:pPr>
              <w:ind w:left="-107" w:leftChars="-51"/>
              <w:jc w:val="center"/>
              <w:rPr>
                <w:rFonts w:hint="eastAsia"/>
                <w:sz w:val="24"/>
              </w:rPr>
            </w:pPr>
            <w:r>
              <w:rPr>
                <w:rFonts w:hint="eastAsia"/>
                <w:sz w:val="24"/>
              </w:rPr>
              <w:t>报名时间</w:t>
            </w:r>
          </w:p>
        </w:tc>
        <w:tc>
          <w:tcPr>
            <w:tcW w:w="2880" w:type="dxa"/>
            <w:gridSpan w:val="2"/>
            <w:vAlign w:val="center"/>
          </w:tcPr>
          <w:p>
            <w:pPr>
              <w:ind w:firstLine="960" w:firstLineChars="400"/>
              <w:rPr>
                <w:rFonts w:hint="eastAsia"/>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vAlign w:val="center"/>
          </w:tcPr>
          <w:p>
            <w:pPr>
              <w:jc w:val="center"/>
              <w:rPr>
                <w:rFonts w:hint="eastAsia"/>
                <w:sz w:val="24"/>
              </w:rPr>
            </w:pPr>
            <w:r>
              <w:rPr>
                <w:rFonts w:hint="eastAsia"/>
                <w:sz w:val="24"/>
              </w:rPr>
              <w:t>发票抬头</w:t>
            </w:r>
          </w:p>
        </w:tc>
        <w:tc>
          <w:tcPr>
            <w:tcW w:w="1476" w:type="dxa"/>
            <w:vAlign w:val="center"/>
          </w:tcPr>
          <w:p>
            <w:pPr>
              <w:jc w:val="center"/>
              <w:rPr>
                <w:rFonts w:hint="eastAsia"/>
                <w:sz w:val="24"/>
              </w:rPr>
            </w:pPr>
            <w:r>
              <w:rPr>
                <w:rFonts w:hint="eastAsia"/>
                <w:sz w:val="24"/>
              </w:rPr>
              <w:t>项目：学费</w:t>
            </w:r>
          </w:p>
        </w:tc>
        <w:tc>
          <w:tcPr>
            <w:tcW w:w="6480" w:type="dxa"/>
            <w:gridSpan w:val="5"/>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9" w:hRule="atLeast"/>
        </w:trPr>
        <w:tc>
          <w:tcPr>
            <w:tcW w:w="9828" w:type="dxa"/>
            <w:gridSpan w:val="7"/>
            <w:vAlign w:val="center"/>
          </w:tcPr>
          <w:p>
            <w:pPr>
              <w:ind w:left="1263" w:leftChars="115" w:hanging="1022" w:hangingChars="424"/>
              <w:rPr>
                <w:rFonts w:hint="eastAsia"/>
                <w:b/>
                <w:sz w:val="24"/>
              </w:rPr>
            </w:pPr>
            <w:r>
              <w:rPr>
                <w:rFonts w:hint="eastAsia"/>
                <w:b/>
                <w:sz w:val="24"/>
              </w:rPr>
              <w:t>学员须知：</w:t>
            </w:r>
          </w:p>
          <w:p>
            <w:pPr>
              <w:ind w:left="-57" w:leftChars="-27" w:firstLine="720" w:firstLineChars="300"/>
              <w:jc w:val="left"/>
              <w:rPr>
                <w:rFonts w:hint="eastAsia"/>
                <w:sz w:val="24"/>
              </w:rPr>
            </w:pPr>
            <w:r>
              <w:rPr>
                <w:rFonts w:hint="eastAsia"/>
                <w:sz w:val="24"/>
              </w:rPr>
              <w:t>一、</w:t>
            </w:r>
            <w:r>
              <w:rPr>
                <w:rFonts w:hint="eastAsia"/>
                <w:b/>
                <w:sz w:val="24"/>
              </w:rPr>
              <w:t>进修班正式开班上课后，不转专业；学员因故不能坚持进修，视为自动放弃学，</w:t>
            </w:r>
            <w:r>
              <w:rPr>
                <w:b/>
                <w:sz w:val="24"/>
              </w:rPr>
              <w:br w:type="textWrapping"/>
            </w:r>
            <w:r>
              <w:rPr>
                <w:rFonts w:hint="eastAsia"/>
                <w:b/>
                <w:sz w:val="24"/>
              </w:rPr>
              <w:t>不退进修费。</w:t>
            </w:r>
          </w:p>
          <w:p>
            <w:pPr>
              <w:ind w:right="-143" w:rightChars="-68"/>
              <w:rPr>
                <w:rFonts w:hint="eastAsia"/>
                <w:sz w:val="24"/>
              </w:rPr>
            </w:pPr>
            <w:r>
              <w:rPr>
                <w:rFonts w:hint="eastAsia"/>
                <w:sz w:val="24"/>
              </w:rPr>
              <w:t xml:space="preserve">     二、取得学士学位满3年，有资格申请硕士学位考试，取得考试资格证、并按规定缴纳考试费（考试费是全部课程的考试费不包括两门的国家考试费用）后，方可申请参加学位课考试，学位课考试包括：① 4门题库课，考试时间是每年10月和4月，② 国家水平考试：法学综合与外国语，考试时间是每年5月下旬。③.申请考试资格的有效期为4年，每年6月和10月办理。</w:t>
            </w:r>
            <w:r>
              <w:rPr>
                <w:rFonts w:hint="eastAsia" w:ascii="宋体" w:hAnsi="宋体"/>
                <w:b/>
                <w:sz w:val="24"/>
              </w:rPr>
              <w:t xml:space="preserve"> ④</w:t>
            </w:r>
            <w:r>
              <w:rPr>
                <w:rFonts w:hint="eastAsia"/>
                <w:b/>
                <w:sz w:val="24"/>
              </w:rPr>
              <w:t>未办理考试资格证的学员所有考试都不能参加。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1872" w:type="dxa"/>
            <w:vAlign w:val="center"/>
          </w:tcPr>
          <w:p>
            <w:pPr>
              <w:jc w:val="center"/>
              <w:rPr>
                <w:rFonts w:hint="eastAsia"/>
                <w:b/>
                <w:sz w:val="24"/>
              </w:rPr>
            </w:pPr>
            <w:r>
              <w:rPr>
                <w:rFonts w:hint="eastAsia"/>
                <w:b/>
                <w:sz w:val="24"/>
              </w:rPr>
              <w:t>收费标准</w:t>
            </w:r>
          </w:p>
        </w:tc>
        <w:tc>
          <w:tcPr>
            <w:tcW w:w="7956" w:type="dxa"/>
            <w:gridSpan w:val="6"/>
            <w:vAlign w:val="center"/>
          </w:tcPr>
          <w:p>
            <w:pPr>
              <w:rPr>
                <w:rFonts w:hint="eastAsia"/>
                <w:sz w:val="24"/>
              </w:rPr>
            </w:pPr>
            <w:r>
              <w:rPr>
                <w:rFonts w:hint="eastAsia"/>
                <w:sz w:val="24"/>
              </w:rPr>
              <w:t>1、进修学费：29000元，开课前一次性缴清；</w:t>
            </w:r>
          </w:p>
          <w:p>
            <w:pPr>
              <w:rPr>
                <w:rFonts w:hint="eastAsia"/>
                <w:sz w:val="24"/>
              </w:rPr>
            </w:pPr>
            <w:r>
              <w:rPr>
                <w:rFonts w:hint="eastAsia"/>
                <w:sz w:val="24"/>
              </w:rPr>
              <w:t>2、全部课程考试费（含题库考试费）收费标准是：科目数×250元+200元申请费约4500左右；</w:t>
            </w:r>
          </w:p>
          <w:p>
            <w:pPr>
              <w:rPr>
                <w:rFonts w:hint="eastAsia"/>
                <w:sz w:val="24"/>
              </w:rPr>
            </w:pPr>
            <w:r>
              <w:rPr>
                <w:rFonts w:hint="eastAsia"/>
                <w:sz w:val="24"/>
              </w:rPr>
              <w:t>3、论文指导费、答辩费：6500元；</w:t>
            </w:r>
          </w:p>
          <w:p>
            <w:pPr>
              <w:rPr>
                <w:rFonts w:hint="eastAsia"/>
                <w:sz w:val="24"/>
              </w:rPr>
            </w:pPr>
            <w:r>
              <w:rPr>
                <w:rFonts w:hint="eastAsia"/>
                <w:sz w:val="24"/>
              </w:rPr>
              <w:t>4、国家考试费由教育部统一收取，每门100元。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2" w:hRule="atLeast"/>
        </w:trPr>
        <w:tc>
          <w:tcPr>
            <w:tcW w:w="1872" w:type="dxa"/>
            <w:vAlign w:val="center"/>
          </w:tcPr>
          <w:p>
            <w:pPr>
              <w:jc w:val="center"/>
              <w:rPr>
                <w:rFonts w:hint="eastAsia"/>
                <w:b/>
                <w:sz w:val="24"/>
              </w:rPr>
            </w:pPr>
            <w:r>
              <w:rPr>
                <w:rFonts w:hint="eastAsia"/>
                <w:b/>
                <w:sz w:val="24"/>
              </w:rPr>
              <w:t>签字确认</w:t>
            </w:r>
          </w:p>
        </w:tc>
        <w:tc>
          <w:tcPr>
            <w:tcW w:w="7956" w:type="dxa"/>
            <w:gridSpan w:val="6"/>
            <w:vAlign w:val="center"/>
          </w:tcPr>
          <w:p>
            <w:pPr>
              <w:rPr>
                <w:b/>
                <w:sz w:val="24"/>
              </w:rPr>
            </w:pPr>
            <w:r>
              <w:rPr>
                <w:rFonts w:hint="eastAsia"/>
                <w:b/>
                <w:sz w:val="24"/>
              </w:rPr>
              <w:t>请仔细阅读上述内容，并签字确认。</w:t>
            </w:r>
          </w:p>
          <w:p>
            <w:pPr>
              <w:rPr>
                <w:rFonts w:hint="eastAsia"/>
                <w:b/>
                <w:sz w:val="24"/>
              </w:rPr>
            </w:pPr>
            <w:r>
              <w:rPr>
                <w:rFonts w:hint="eastAsia"/>
                <w:b/>
                <w:sz w:val="24"/>
              </w:rPr>
              <w:t xml:space="preserve">                            </w:t>
            </w:r>
          </w:p>
          <w:p>
            <w:pPr>
              <w:ind w:firstLine="4250" w:firstLineChars="1764"/>
              <w:rPr>
                <w:rFonts w:hint="eastAsia"/>
                <w:b/>
                <w:sz w:val="24"/>
              </w:rPr>
            </w:pPr>
            <w:r>
              <w:rPr>
                <w:rFonts w:hint="eastAsia"/>
                <w:b/>
                <w:sz w:val="24"/>
              </w:rPr>
              <w:t xml:space="preserve"> 签名：</w:t>
            </w:r>
          </w:p>
        </w:tc>
      </w:tr>
    </w:tbl>
    <w:p>
      <w:pPr>
        <w:rPr>
          <w:rFonts w:hint="eastAsia"/>
        </w:rPr>
      </w:pPr>
    </w:p>
    <w:p>
      <w:pPr>
        <w:widowControl/>
        <w:wordWrap w:val="0"/>
        <w:spacing w:line="400" w:lineRule="atLeast"/>
        <w:ind w:firstLine="300"/>
        <w:rPr>
          <w:rFonts w:hint="eastAsia" w:ascii="ˎ̥" w:hAnsi="ˎ̥" w:eastAsia="宋体" w:cs="Arial"/>
          <w:color w:val="333333"/>
          <w:kern w:val="0"/>
          <w:sz w:val="24"/>
          <w:szCs w:val="24"/>
        </w:rPr>
      </w:pPr>
    </w:p>
    <w:p/>
    <w:sectPr>
      <w:pgSz w:w="11906" w:h="16838"/>
      <w:pgMar w:top="1134" w:right="1134" w:bottom="567"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00007A87" w:usb1="80000000" w:usb2="00000008" w:usb3="00000000" w:csb0="400001FF" w:csb1="FFFF0000"/>
  </w:font>
  <w:font w:name="ˎ̥">
    <w:altName w:val="Times New Roman"/>
    <w:panose1 w:val="00000000000000000000"/>
    <w:charset w:val="00"/>
    <w:family w:val="roman"/>
    <w:pitch w:val="default"/>
    <w:sig w:usb0="00000000" w:usb1="00000000" w:usb2="00000000" w:usb3="00000000" w:csb0="00000000" w:csb1="00000000"/>
  </w:font>
  <w:font w:name="锟斤拷锟斤拷">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1AF69"/>
    <w:multiLevelType w:val="singleLevel"/>
    <w:tmpl w:val="5711AF69"/>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A5163"/>
    <w:rsid w:val="00086620"/>
    <w:rsid w:val="00163558"/>
    <w:rsid w:val="002465A3"/>
    <w:rsid w:val="002636C1"/>
    <w:rsid w:val="003F1532"/>
    <w:rsid w:val="0046631E"/>
    <w:rsid w:val="004A5163"/>
    <w:rsid w:val="004B31FD"/>
    <w:rsid w:val="00563DE8"/>
    <w:rsid w:val="005918D2"/>
    <w:rsid w:val="006A6A2D"/>
    <w:rsid w:val="0085376C"/>
    <w:rsid w:val="008E1548"/>
    <w:rsid w:val="00943C8E"/>
    <w:rsid w:val="009E1B9B"/>
    <w:rsid w:val="009E786D"/>
    <w:rsid w:val="00A8784C"/>
    <w:rsid w:val="00B75FE2"/>
    <w:rsid w:val="00BC56EB"/>
    <w:rsid w:val="00CA1211"/>
    <w:rsid w:val="00CD63D6"/>
    <w:rsid w:val="00E2525E"/>
    <w:rsid w:val="00E421FF"/>
    <w:rsid w:val="00EB7DB6"/>
    <w:rsid w:val="00F757B6"/>
    <w:rsid w:val="0350345F"/>
    <w:rsid w:val="06F53BFC"/>
    <w:rsid w:val="10B30BA4"/>
    <w:rsid w:val="2B712B72"/>
    <w:rsid w:val="2C874542"/>
    <w:rsid w:val="2E021717"/>
    <w:rsid w:val="318040A2"/>
    <w:rsid w:val="44FD052D"/>
    <w:rsid w:val="50BC4665"/>
    <w:rsid w:val="532E6204"/>
    <w:rsid w:val="598F2272"/>
    <w:rsid w:val="5AFD4487"/>
    <w:rsid w:val="5F827F9E"/>
    <w:rsid w:val="767D480E"/>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Hyperlink"/>
    <w:basedOn w:val="5"/>
    <w:unhideWhenUsed/>
    <w:qFormat/>
    <w:uiPriority w:val="99"/>
    <w:rPr>
      <w:color w:val="0000FF" w:themeColor="hyperlink"/>
      <w:u w:val="single"/>
    </w:rPr>
  </w:style>
  <w:style w:type="character" w:customStyle="1" w:styleId="9">
    <w:name w:val="页眉 Char"/>
    <w:basedOn w:val="5"/>
    <w:link w:val="3"/>
    <w:semiHidden/>
    <w:qFormat/>
    <w:uiPriority w:val="99"/>
    <w:rPr>
      <w:sz w:val="18"/>
      <w:szCs w:val="18"/>
    </w:rPr>
  </w:style>
  <w:style w:type="character" w:customStyle="1" w:styleId="10">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DK</Company>
  <Pages>4</Pages>
  <Words>399</Words>
  <Characters>2276</Characters>
  <Lines>18</Lines>
  <Paragraphs>5</Paragraphs>
  <ScaleCrop>false</ScaleCrop>
  <LinksUpToDate>false</LinksUpToDate>
  <CharactersWithSpaces>2670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2016-04-16T03:14:00Z</dcterms:created>
  <dc:creator>h</dc:creator>
  <cp:lastModifiedBy>Administrator</cp:lastModifiedBy>
  <cp:lastPrinted>2016-04-16T03:22:00Z</cp:lastPrinted>
  <dcterms:modified xsi:type="dcterms:W3CDTF">2017-03-23T06:23:33Z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