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46" w:type="dxa"/>
        <w:jc w:val="center"/>
        <w:tblCellSpacing w:w="30" w:type="dxa"/>
        <w:tblInd w:w="-108" w:type="dxa"/>
        <w:tblLayout w:type="fixed"/>
        <w:tblCellMar>
          <w:top w:w="0" w:type="dxa"/>
          <w:left w:w="0" w:type="dxa"/>
          <w:bottom w:w="0" w:type="dxa"/>
          <w:right w:w="0" w:type="dxa"/>
        </w:tblCellMar>
      </w:tblPr>
      <w:tblGrid>
        <w:gridCol w:w="8546"/>
      </w:tblGrid>
      <w:tr>
        <w:tblPrEx>
          <w:tblLayout w:type="fixed"/>
          <w:tblCellMar>
            <w:top w:w="0" w:type="dxa"/>
            <w:left w:w="0" w:type="dxa"/>
            <w:bottom w:w="0" w:type="dxa"/>
            <w:right w:w="0" w:type="dxa"/>
          </w:tblCellMar>
        </w:tblPrEx>
        <w:trPr>
          <w:tblCellSpacing w:w="30" w:type="dxa"/>
          <w:jc w:val="center"/>
        </w:trPr>
        <w:tc>
          <w:tcPr>
            <w:tcW w:w="8426" w:type="dxa"/>
            <w:tcMar>
              <w:top w:w="60" w:type="dxa"/>
              <w:left w:w="60" w:type="dxa"/>
              <w:bottom w:w="60" w:type="dxa"/>
              <w:right w:w="60" w:type="dxa"/>
            </w:tcMar>
            <w:vAlign w:val="center"/>
          </w:tcPr>
          <w:tbl>
            <w:tblPr>
              <w:tblStyle w:val="7"/>
              <w:tblW w:w="8306" w:type="dxa"/>
              <w:jc w:val="center"/>
              <w:tblCellSpacing w:w="30" w:type="dxa"/>
              <w:tblInd w:w="637" w:type="dxa"/>
              <w:tblLayout w:type="fixed"/>
              <w:tblCellMar>
                <w:top w:w="0" w:type="dxa"/>
                <w:left w:w="0" w:type="dxa"/>
                <w:bottom w:w="0" w:type="dxa"/>
                <w:right w:w="0" w:type="dxa"/>
              </w:tblCellMar>
            </w:tblPr>
            <w:tblGrid>
              <w:gridCol w:w="8042"/>
              <w:gridCol w:w="264"/>
            </w:tblGrid>
            <w:tr>
              <w:tblPrEx>
                <w:tblLayout w:type="fixed"/>
                <w:tblCellMar>
                  <w:top w:w="0" w:type="dxa"/>
                  <w:left w:w="0" w:type="dxa"/>
                  <w:bottom w:w="0" w:type="dxa"/>
                  <w:right w:w="0" w:type="dxa"/>
                </w:tblCellMar>
              </w:tblPrEx>
              <w:trPr>
                <w:tblCellSpacing w:w="30" w:type="dxa"/>
                <w:jc w:val="center"/>
              </w:trPr>
              <w:tc>
                <w:tcPr>
                  <w:tcW w:w="8186" w:type="dxa"/>
                  <w:gridSpan w:val="2"/>
                  <w:tcBorders>
                    <w:top w:val="nil"/>
                    <w:left w:val="nil"/>
                    <w:bottom w:val="nil"/>
                    <w:right w:val="nil"/>
                  </w:tcBorders>
                  <w:tcMar>
                    <w:top w:w="60" w:type="dxa"/>
                    <w:left w:w="60" w:type="dxa"/>
                    <w:bottom w:w="60" w:type="dxa"/>
                    <w:right w:w="60" w:type="dxa"/>
                  </w:tcMar>
                  <w:vAlign w:val="center"/>
                </w:tcPr>
                <w:p>
                  <w:pPr>
                    <w:widowControl/>
                    <w:spacing w:line="600" w:lineRule="atLeast"/>
                    <w:jc w:val="center"/>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暨南大学英语语言文学专业高级研修</w:t>
                  </w:r>
                </w:p>
                <w:p>
                  <w:pPr>
                    <w:widowControl/>
                    <w:spacing w:line="600" w:lineRule="atLeast"/>
                    <w:jc w:val="center"/>
                    <w:rPr>
                      <w:rFonts w:ascii="宋体" w:hAnsi="宋体" w:cs="宋体"/>
                      <w:b/>
                      <w:bCs/>
                      <w:color w:val="000000"/>
                      <w:kern w:val="0"/>
                      <w:sz w:val="36"/>
                      <w:szCs w:val="36"/>
                    </w:rPr>
                  </w:pPr>
                  <w:r>
                    <w:rPr>
                      <w:rFonts w:hint="eastAsia" w:ascii="宋体" w:hAnsi="宋体" w:cs="宋体"/>
                      <w:b/>
                      <w:bCs/>
                      <w:color w:val="000000"/>
                      <w:kern w:val="0"/>
                      <w:sz w:val="36"/>
                      <w:szCs w:val="36"/>
                    </w:rPr>
                    <w:t>招生简章</w:t>
                  </w:r>
                </w:p>
                <w:p>
                  <w:pPr>
                    <w:widowControl/>
                    <w:spacing w:line="432" w:lineRule="auto"/>
                    <w:jc w:val="center"/>
                    <w:rPr>
                      <w:rFonts w:ascii="宋体" w:hAnsi="宋体" w:cs="宋体"/>
                      <w:kern w:val="0"/>
                      <w:szCs w:val="21"/>
                    </w:rPr>
                  </w:pPr>
                  <w:r>
                    <w:rPr>
                      <w:rFonts w:ascii="宋体" w:hAnsi="宋体" w:cs="宋体"/>
                      <w:color w:val="000000"/>
                      <w:kern w:val="0"/>
                      <w:sz w:val="24"/>
                      <w:szCs w:val="24"/>
                    </w:rPr>
                    <w:t>（免试入学，符合条件者可申请文学硕士学位）</w:t>
                  </w:r>
                </w:p>
                <w:p>
                  <w:pPr>
                    <w:widowControl/>
                    <w:spacing w:line="432" w:lineRule="auto"/>
                    <w:jc w:val="left"/>
                    <w:rPr>
                      <w:rFonts w:ascii="宋体" w:hAnsi="宋体" w:cs="宋体"/>
                      <w:kern w:val="0"/>
                      <w:szCs w:val="21"/>
                    </w:rPr>
                  </w:pPr>
                  <w:r>
                    <w:rPr>
                      <w:rFonts w:ascii="宋体" w:hAnsi="宋体" w:cs="宋体"/>
                      <w:color w:val="000000"/>
                      <w:kern w:val="0"/>
                      <w:sz w:val="24"/>
                      <w:szCs w:val="24"/>
                    </w:rPr>
                    <w:t xml:space="preserve">    </w:t>
                  </w:r>
                  <w:r>
                    <w:rPr>
                      <w:rFonts w:ascii="宋体" w:hAnsi="宋体" w:cs="宋体"/>
                      <w:kern w:val="0"/>
                      <w:szCs w:val="21"/>
                    </w:rPr>
                    <w:t> </w:t>
                  </w:r>
                  <w:r>
                    <w:rPr>
                      <w:rFonts w:ascii="宋体" w:hAnsi="宋体" w:cs="宋体"/>
                      <w:color w:val="000000"/>
                      <w:kern w:val="0"/>
                      <w:sz w:val="24"/>
                      <w:szCs w:val="24"/>
                    </w:rPr>
                    <w:t>暨南大学外国语学院成立于2001年9月，前身为暨南大学外语系，承担着外语专业本科生、研究生的培养工作和全校所有院系的本科、硕士、博士公共英语外语教学。</w:t>
                  </w:r>
                </w:p>
                <w:p>
                  <w:pPr>
                    <w:widowControl/>
                    <w:spacing w:line="432" w:lineRule="auto"/>
                    <w:ind w:firstLine="480"/>
                    <w:jc w:val="left"/>
                    <w:rPr>
                      <w:rFonts w:ascii="宋体" w:hAnsi="宋体" w:cs="宋体"/>
                      <w:kern w:val="0"/>
                      <w:szCs w:val="21"/>
                    </w:rPr>
                  </w:pPr>
                  <w:r>
                    <w:rPr>
                      <w:rFonts w:ascii="宋体" w:hAnsi="宋体" w:cs="宋体"/>
                      <w:kern w:val="0"/>
                      <w:szCs w:val="21"/>
                    </w:rPr>
                    <w:t> </w:t>
                  </w:r>
                  <w:r>
                    <w:rPr>
                      <w:rFonts w:ascii="宋体" w:hAnsi="宋体" w:cs="宋体"/>
                      <w:color w:val="000000"/>
                      <w:kern w:val="0"/>
                      <w:sz w:val="24"/>
                      <w:szCs w:val="24"/>
                    </w:rPr>
                    <w:t>暨南大学外国语学院的英语语言文学硕士点是暨南大学最早取得硕士学位授予权的单位之一，曾经以文学为主、专长翻译。著名学者曾昭科、翁显良、张鸾铃、谭时霖、黄均、黄锡祥等教授先后担任导师。现有硕士生导师有宫齐、王琢、蒲若茜教授等33位导师。所有导师都具有在国外大学和学术机构从事过科研或进修的学术经历。近三年研究生导师主持或参与国家社科基金项目11项，省部级人文社科项目5项，厅级和校级项目18项，在外语类和社科类权威或核心期刊发表论文11篇，主编或参编国家级规划教材多部。</w:t>
                  </w:r>
                  <w:r>
                    <w:rPr>
                      <w:rFonts w:ascii="宋体" w:hAnsi="宋体" w:cs="宋体"/>
                      <w:kern w:val="0"/>
                      <w:szCs w:val="21"/>
                    </w:rPr>
                    <w:t> </w:t>
                  </w:r>
                </w:p>
                <w:p>
                  <w:pPr>
                    <w:widowControl/>
                    <w:spacing w:line="432" w:lineRule="auto"/>
                    <w:ind w:firstLine="480"/>
                    <w:jc w:val="left"/>
                    <w:rPr>
                      <w:rFonts w:ascii="宋体" w:hAnsi="宋体" w:cs="宋体"/>
                      <w:kern w:val="0"/>
                      <w:szCs w:val="21"/>
                    </w:rPr>
                  </w:pPr>
                  <w:r>
                    <w:rPr>
                      <w:rFonts w:ascii="宋体" w:hAnsi="宋体" w:cs="宋体"/>
                      <w:color w:val="000000"/>
                      <w:kern w:val="0"/>
                      <w:sz w:val="24"/>
                      <w:szCs w:val="24"/>
                    </w:rPr>
                    <w:t>为适应改革开放和社会经济发展对翻译专门人才的需要，提高在职人员的业务素质，暨南大学外国语学院将于201</w:t>
                  </w:r>
                  <w:r>
                    <w:rPr>
                      <w:rFonts w:hint="eastAsia" w:ascii="宋体" w:hAnsi="宋体" w:cs="宋体"/>
                      <w:color w:val="000000"/>
                      <w:kern w:val="0"/>
                      <w:sz w:val="24"/>
                      <w:szCs w:val="24"/>
                    </w:rPr>
                    <w:t>7</w:t>
                  </w:r>
                  <w:r>
                    <w:rPr>
                      <w:rFonts w:ascii="宋体" w:hAnsi="宋体" w:cs="宋体"/>
                      <w:color w:val="000000"/>
                      <w:kern w:val="0"/>
                      <w:sz w:val="24"/>
                      <w:szCs w:val="24"/>
                    </w:rPr>
                    <w:t>年9月在暨南大学本部校区举办</w:t>
                  </w:r>
                  <w:r>
                    <w:rPr>
                      <w:rFonts w:hint="eastAsia" w:ascii="宋体" w:hAnsi="宋体" w:cs="宋体"/>
                      <w:color w:val="000000"/>
                      <w:kern w:val="0"/>
                      <w:sz w:val="24"/>
                      <w:szCs w:val="24"/>
                    </w:rPr>
                    <w:t>英语语言文学专业</w:t>
                  </w:r>
                  <w:r>
                    <w:rPr>
                      <w:rFonts w:ascii="宋体" w:hAnsi="宋体" w:cs="宋体"/>
                      <w:color w:val="000000"/>
                      <w:kern w:val="0"/>
                      <w:sz w:val="24"/>
                      <w:szCs w:val="24"/>
                    </w:rPr>
                    <w:t>高级研修班。</w:t>
                  </w:r>
                  <w:r>
                    <w:rPr>
                      <w:rFonts w:ascii="宋体" w:hAnsi="宋体" w:cs="宋体"/>
                      <w:kern w:val="0"/>
                      <w:szCs w:val="21"/>
                    </w:rPr>
                    <w:t> </w:t>
                  </w:r>
                </w:p>
                <w:p>
                  <w:pPr>
                    <w:widowControl/>
                    <w:spacing w:line="432" w:lineRule="auto"/>
                    <w:ind w:hanging="420"/>
                    <w:jc w:val="left"/>
                    <w:rPr>
                      <w:rFonts w:ascii="宋体" w:hAnsi="宋体" w:cs="宋体"/>
                      <w:kern w:val="0"/>
                      <w:szCs w:val="21"/>
                    </w:rPr>
                  </w:pPr>
                  <w:r>
                    <w:rPr>
                      <w:rFonts w:ascii="宋体" w:hAnsi="宋体" w:cs="宋体"/>
                      <w:b/>
                      <w:bCs/>
                      <w:color w:val="000000"/>
                      <w:kern w:val="0"/>
                      <w:sz w:val="24"/>
                      <w:szCs w:val="24"/>
                    </w:rPr>
                    <w:t>一、</w:t>
                  </w:r>
                  <w:r>
                    <w:rPr>
                      <w:rFonts w:ascii="宋体" w:hAnsi="宋体" w:cs="宋体"/>
                      <w:b/>
                      <w:bCs/>
                      <w:color w:val="000000"/>
                      <w:kern w:val="0"/>
                      <w:sz w:val="14"/>
                      <w:szCs w:val="14"/>
                    </w:rPr>
                    <w:t xml:space="preserve">         </w:t>
                  </w:r>
                  <w:r>
                    <w:rPr>
                      <w:rFonts w:ascii="宋体" w:hAnsi="宋体" w:cs="宋体"/>
                      <w:b/>
                      <w:bCs/>
                      <w:color w:val="000000"/>
                      <w:kern w:val="0"/>
                      <w:sz w:val="24"/>
                      <w:szCs w:val="24"/>
                    </w:rPr>
                    <w:t>培养目标</w:t>
                  </w:r>
                </w:p>
                <w:p>
                  <w:pPr>
                    <w:widowControl/>
                    <w:spacing w:line="432" w:lineRule="auto"/>
                    <w:ind w:firstLine="480"/>
                    <w:jc w:val="left"/>
                    <w:rPr>
                      <w:rFonts w:ascii="宋体" w:hAnsi="宋体" w:cs="宋体"/>
                      <w:kern w:val="0"/>
                      <w:szCs w:val="21"/>
                    </w:rPr>
                  </w:pPr>
                  <w:r>
                    <w:rPr>
                      <w:rFonts w:ascii="宋体" w:hAnsi="宋体" w:cs="宋体"/>
                      <w:color w:val="000000"/>
                      <w:kern w:val="0"/>
                      <w:sz w:val="24"/>
                      <w:szCs w:val="24"/>
                    </w:rPr>
                    <w:t>提高同等学历人员英语专业</w:t>
                  </w:r>
                  <w:r>
                    <w:rPr>
                      <w:rFonts w:hint="eastAsia" w:ascii="宋体" w:hAnsi="宋体" w:cs="宋体"/>
                      <w:color w:val="000000"/>
                      <w:kern w:val="0"/>
                      <w:sz w:val="24"/>
                      <w:szCs w:val="24"/>
                    </w:rPr>
                    <w:t>水平</w:t>
                  </w:r>
                  <w:r>
                    <w:rPr>
                      <w:rFonts w:ascii="宋体" w:hAnsi="宋体" w:cs="宋体"/>
                      <w:color w:val="000000"/>
                      <w:kern w:val="0"/>
                      <w:sz w:val="24"/>
                      <w:szCs w:val="24"/>
                    </w:rPr>
                    <w:t>，同时为具备资格的学员申请文学硕士创造条件。</w:t>
                  </w:r>
                  <w:r>
                    <w:rPr>
                      <w:rFonts w:ascii="宋体" w:hAnsi="宋体" w:cs="宋体"/>
                      <w:kern w:val="0"/>
                      <w:szCs w:val="21"/>
                    </w:rPr>
                    <w:t> </w:t>
                  </w:r>
                </w:p>
                <w:p>
                  <w:pPr>
                    <w:widowControl/>
                    <w:spacing w:line="432" w:lineRule="auto"/>
                    <w:ind w:hanging="420"/>
                    <w:jc w:val="left"/>
                    <w:rPr>
                      <w:rFonts w:ascii="宋体" w:hAnsi="宋体" w:cs="宋体"/>
                      <w:kern w:val="0"/>
                      <w:szCs w:val="21"/>
                    </w:rPr>
                  </w:pPr>
                  <w:r>
                    <w:rPr>
                      <w:rFonts w:ascii="宋体" w:hAnsi="宋体" w:cs="宋体"/>
                      <w:b/>
                      <w:bCs/>
                      <w:color w:val="000000"/>
                      <w:kern w:val="0"/>
                      <w:sz w:val="24"/>
                      <w:szCs w:val="24"/>
                    </w:rPr>
                    <w:t>二、</w:t>
                  </w:r>
                  <w:r>
                    <w:rPr>
                      <w:rFonts w:ascii="宋体" w:hAnsi="宋体" w:cs="宋体"/>
                      <w:b/>
                      <w:bCs/>
                      <w:color w:val="000000"/>
                      <w:kern w:val="0"/>
                      <w:sz w:val="14"/>
                      <w:szCs w:val="14"/>
                    </w:rPr>
                    <w:t xml:space="preserve">         </w:t>
                  </w:r>
                  <w:r>
                    <w:rPr>
                      <w:rFonts w:ascii="宋体" w:hAnsi="宋体" w:cs="宋体"/>
                      <w:b/>
                      <w:bCs/>
                      <w:color w:val="000000"/>
                      <w:kern w:val="0"/>
                      <w:sz w:val="24"/>
                      <w:szCs w:val="24"/>
                    </w:rPr>
                    <w:t>入学资格</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1.</w:t>
                  </w:r>
                  <w:r>
                    <w:rPr>
                      <w:rFonts w:ascii="宋体" w:hAnsi="宋体" w:cs="宋体"/>
                      <w:color w:val="000000"/>
                      <w:kern w:val="0"/>
                      <w:sz w:val="14"/>
                      <w:szCs w:val="14"/>
                    </w:rPr>
                    <w:t xml:space="preserve">      </w:t>
                  </w:r>
                  <w:r>
                    <w:rPr>
                      <w:rFonts w:ascii="宋体" w:hAnsi="宋体" w:cs="宋体"/>
                      <w:color w:val="000000"/>
                      <w:kern w:val="0"/>
                      <w:sz w:val="24"/>
                      <w:szCs w:val="24"/>
                    </w:rPr>
                    <w:t>已取得学士学位资格满3年。</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2.</w:t>
                  </w:r>
                  <w:r>
                    <w:rPr>
                      <w:rFonts w:ascii="宋体" w:hAnsi="宋体" w:cs="宋体"/>
                      <w:color w:val="000000"/>
                      <w:kern w:val="0"/>
                      <w:sz w:val="14"/>
                      <w:szCs w:val="14"/>
                    </w:rPr>
                    <w:t xml:space="preserve">      </w:t>
                  </w:r>
                  <w:r>
                    <w:rPr>
                      <w:rFonts w:ascii="宋体" w:hAnsi="宋体" w:cs="宋体"/>
                      <w:color w:val="000000"/>
                      <w:kern w:val="0"/>
                      <w:sz w:val="24"/>
                      <w:szCs w:val="24"/>
                    </w:rPr>
                    <w:t>取得学士学位资格未满3年者，可先参加课程进修，后申请学位资格。</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3.</w:t>
                  </w:r>
                  <w:r>
                    <w:rPr>
                      <w:rFonts w:ascii="宋体" w:hAnsi="宋体" w:cs="宋体"/>
                      <w:color w:val="000000"/>
                      <w:kern w:val="0"/>
                      <w:sz w:val="14"/>
                      <w:szCs w:val="14"/>
                    </w:rPr>
                    <w:t xml:space="preserve">      </w:t>
                  </w:r>
                  <w:r>
                    <w:rPr>
                      <w:rFonts w:ascii="宋体" w:hAnsi="宋体" w:cs="宋体"/>
                      <w:color w:val="000000"/>
                      <w:kern w:val="0"/>
                      <w:sz w:val="24"/>
                      <w:szCs w:val="24"/>
                    </w:rPr>
                    <w:t>不具有学士学位者，可参加课程研修班，但此类学员不具备以同等学力申请硕士学位的资格。</w:t>
                  </w:r>
                  <w:r>
                    <w:rPr>
                      <w:rFonts w:ascii="宋体" w:hAnsi="宋体" w:cs="宋体"/>
                      <w:kern w:val="0"/>
                      <w:szCs w:val="21"/>
                    </w:rPr>
                    <w:t> </w:t>
                  </w:r>
                </w:p>
                <w:p>
                  <w:pPr>
                    <w:widowControl/>
                    <w:spacing w:line="432" w:lineRule="auto"/>
                    <w:ind w:hanging="420"/>
                    <w:jc w:val="left"/>
                    <w:rPr>
                      <w:rFonts w:ascii="宋体" w:hAnsi="宋体" w:cs="宋体"/>
                      <w:kern w:val="0"/>
                      <w:szCs w:val="21"/>
                    </w:rPr>
                  </w:pPr>
                  <w:r>
                    <w:rPr>
                      <w:rFonts w:ascii="宋体" w:hAnsi="宋体" w:cs="宋体"/>
                      <w:b/>
                      <w:bCs/>
                      <w:color w:val="000000"/>
                      <w:kern w:val="0"/>
                      <w:sz w:val="24"/>
                      <w:szCs w:val="24"/>
                    </w:rPr>
                    <w:t>三、</w:t>
                  </w:r>
                  <w:r>
                    <w:rPr>
                      <w:rFonts w:ascii="宋体" w:hAnsi="宋体" w:cs="宋体"/>
                      <w:b/>
                      <w:bCs/>
                      <w:color w:val="000000"/>
                      <w:kern w:val="0"/>
                      <w:sz w:val="14"/>
                      <w:szCs w:val="14"/>
                    </w:rPr>
                    <w:t xml:space="preserve">         </w:t>
                  </w:r>
                  <w:r>
                    <w:rPr>
                      <w:rFonts w:ascii="宋体" w:hAnsi="宋体" w:cs="宋体"/>
                      <w:b/>
                      <w:bCs/>
                      <w:color w:val="000000"/>
                      <w:kern w:val="0"/>
                      <w:sz w:val="24"/>
                      <w:szCs w:val="24"/>
                    </w:rPr>
                    <w:t>教学方式</w:t>
                  </w:r>
                </w:p>
                <w:p>
                  <w:pPr>
                    <w:widowControl/>
                    <w:spacing w:line="432" w:lineRule="auto"/>
                    <w:jc w:val="left"/>
                    <w:rPr>
                      <w:rFonts w:ascii="宋体" w:hAnsi="宋体" w:cs="宋体"/>
                      <w:kern w:val="0"/>
                      <w:szCs w:val="21"/>
                    </w:rPr>
                  </w:pPr>
                  <w:r>
                    <w:rPr>
                      <w:rFonts w:ascii="宋体" w:hAnsi="宋体" w:cs="宋体"/>
                      <w:color w:val="000000"/>
                      <w:kern w:val="0"/>
                      <w:sz w:val="24"/>
                      <w:szCs w:val="24"/>
                    </w:rPr>
                    <w:t>课堂教学、案例分析、撰写课程论文等，课堂讲授与自学结合，面授全部安排在周末。</w:t>
                  </w:r>
                  <w:r>
                    <w:rPr>
                      <w:rFonts w:ascii="宋体" w:hAnsi="宋体" w:cs="宋体"/>
                      <w:b/>
                      <w:bCs/>
                      <w:kern w:val="0"/>
                      <w:szCs w:val="21"/>
                    </w:rPr>
                    <w:t> </w:t>
                  </w:r>
                </w:p>
                <w:p>
                  <w:pPr>
                    <w:widowControl/>
                    <w:spacing w:line="432" w:lineRule="auto"/>
                    <w:ind w:hanging="420"/>
                    <w:jc w:val="left"/>
                    <w:rPr>
                      <w:rFonts w:ascii="宋体" w:hAnsi="宋体" w:cs="宋体"/>
                      <w:kern w:val="0"/>
                      <w:szCs w:val="21"/>
                    </w:rPr>
                  </w:pPr>
                  <w:r>
                    <w:rPr>
                      <w:rFonts w:ascii="宋体" w:hAnsi="宋体" w:cs="宋体"/>
                      <w:b/>
                      <w:bCs/>
                      <w:color w:val="000000"/>
                      <w:kern w:val="0"/>
                      <w:sz w:val="24"/>
                      <w:szCs w:val="24"/>
                    </w:rPr>
                    <w:t>四、</w:t>
                  </w:r>
                  <w:r>
                    <w:rPr>
                      <w:rFonts w:ascii="宋体" w:hAnsi="宋体" w:cs="宋体"/>
                      <w:b/>
                      <w:bCs/>
                      <w:color w:val="000000"/>
                      <w:kern w:val="0"/>
                      <w:sz w:val="14"/>
                      <w:szCs w:val="14"/>
                    </w:rPr>
                    <w:t xml:space="preserve">         </w:t>
                  </w:r>
                  <w:r>
                    <w:rPr>
                      <w:rFonts w:ascii="宋体" w:hAnsi="宋体" w:cs="宋体"/>
                      <w:b/>
                      <w:bCs/>
                      <w:color w:val="000000"/>
                      <w:kern w:val="0"/>
                      <w:sz w:val="24"/>
                      <w:szCs w:val="24"/>
                    </w:rPr>
                    <w:t>学习期限</w:t>
                  </w:r>
                </w:p>
                <w:p>
                  <w:pPr>
                    <w:widowControl/>
                    <w:spacing w:line="432" w:lineRule="auto"/>
                    <w:jc w:val="left"/>
                    <w:rPr>
                      <w:rFonts w:ascii="宋体" w:hAnsi="宋体" w:cs="宋体"/>
                      <w:kern w:val="0"/>
                      <w:szCs w:val="21"/>
                    </w:rPr>
                  </w:pPr>
                  <w:r>
                    <w:rPr>
                      <w:rFonts w:ascii="宋体" w:hAnsi="宋体" w:cs="宋体"/>
                      <w:color w:val="000000"/>
                      <w:kern w:val="0"/>
                      <w:sz w:val="24"/>
                      <w:szCs w:val="24"/>
                    </w:rPr>
                    <w:t>2年．</w:t>
                  </w:r>
                  <w:r>
                    <w:rPr>
                      <w:rFonts w:ascii="宋体" w:hAnsi="宋体" w:cs="宋体"/>
                      <w:kern w:val="0"/>
                      <w:szCs w:val="21"/>
                    </w:rPr>
                    <w:t> </w:t>
                  </w:r>
                  <w:r>
                    <w:rPr>
                      <w:rFonts w:ascii="宋体" w:hAnsi="宋体" w:cs="宋体"/>
                      <w:color w:val="000000"/>
                      <w:kern w:val="0"/>
                      <w:sz w:val="24"/>
                      <w:szCs w:val="24"/>
                    </w:rPr>
                    <w:t>其中，如果需申请硕士学位，则需在课程完结后用一年时间撰写论文。</w:t>
                  </w:r>
                </w:p>
                <w:p>
                  <w:pPr>
                    <w:widowControl/>
                    <w:spacing w:line="432" w:lineRule="auto"/>
                    <w:ind w:hanging="420"/>
                    <w:jc w:val="left"/>
                    <w:rPr>
                      <w:rFonts w:ascii="宋体" w:hAnsi="宋体" w:cs="宋体"/>
                      <w:kern w:val="0"/>
                      <w:szCs w:val="21"/>
                    </w:rPr>
                  </w:pPr>
                  <w:r>
                    <w:rPr>
                      <w:rFonts w:ascii="宋体" w:hAnsi="宋体" w:cs="宋体"/>
                      <w:b/>
                      <w:bCs/>
                      <w:color w:val="000000"/>
                      <w:kern w:val="0"/>
                      <w:sz w:val="24"/>
                      <w:szCs w:val="24"/>
                    </w:rPr>
                    <w:t>五、</w:t>
                  </w:r>
                  <w:r>
                    <w:rPr>
                      <w:rFonts w:ascii="宋体" w:hAnsi="宋体" w:cs="宋体"/>
                      <w:b/>
                      <w:bCs/>
                      <w:color w:val="000000"/>
                      <w:kern w:val="0"/>
                      <w:sz w:val="14"/>
                      <w:szCs w:val="14"/>
                    </w:rPr>
                    <w:t xml:space="preserve">         </w:t>
                  </w:r>
                  <w:r>
                    <w:rPr>
                      <w:rFonts w:ascii="宋体" w:hAnsi="宋体" w:cs="宋体"/>
                      <w:b/>
                      <w:bCs/>
                      <w:color w:val="000000"/>
                      <w:kern w:val="0"/>
                      <w:sz w:val="24"/>
                      <w:szCs w:val="24"/>
                    </w:rPr>
                    <w:t>证书</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1、学员完成全部课程项目并考查合格，由暨南大学研究生院审核颁发《研究生高级研修课程班结业证书》。</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2、参加全国同等学力在职人员申请硕士学位考试，成绩合格，修满学分，通过论文答辩，可获得暨南大学文学硕士学位。考试科目：第二外语（日语、法语）。</w:t>
                  </w:r>
                  <w:r>
                    <w:rPr>
                      <w:rFonts w:ascii="宋体" w:hAnsi="宋体" w:cs="宋体"/>
                      <w:kern w:val="0"/>
                      <w:szCs w:val="21"/>
                    </w:rPr>
                    <w:t> </w:t>
                  </w:r>
                </w:p>
                <w:p>
                  <w:pPr>
                    <w:widowControl/>
                    <w:spacing w:line="432" w:lineRule="auto"/>
                    <w:ind w:hanging="420"/>
                    <w:jc w:val="left"/>
                    <w:rPr>
                      <w:rFonts w:ascii="宋体" w:hAnsi="宋体" w:cs="宋体"/>
                      <w:kern w:val="0"/>
                      <w:szCs w:val="21"/>
                    </w:rPr>
                  </w:pPr>
                  <w:r>
                    <w:rPr>
                      <w:rFonts w:ascii="宋体" w:hAnsi="宋体" w:cs="宋体"/>
                      <w:b/>
                      <w:bCs/>
                      <w:color w:val="000000"/>
                      <w:kern w:val="0"/>
                      <w:sz w:val="24"/>
                      <w:szCs w:val="24"/>
                    </w:rPr>
                    <w:t>六、</w:t>
                  </w:r>
                  <w:r>
                    <w:rPr>
                      <w:rFonts w:ascii="宋体" w:hAnsi="宋体" w:cs="宋体"/>
                      <w:b/>
                      <w:bCs/>
                      <w:color w:val="000000"/>
                      <w:kern w:val="0"/>
                      <w:sz w:val="14"/>
                      <w:szCs w:val="14"/>
                    </w:rPr>
                    <w:t xml:space="preserve">         </w:t>
                  </w:r>
                  <w:r>
                    <w:rPr>
                      <w:rFonts w:ascii="宋体" w:hAnsi="宋体" w:cs="宋体"/>
                      <w:b/>
                      <w:bCs/>
                      <w:color w:val="000000"/>
                      <w:kern w:val="0"/>
                      <w:sz w:val="24"/>
                      <w:szCs w:val="24"/>
                    </w:rPr>
                    <w:t>报名办法</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1.</w:t>
                  </w:r>
                  <w:r>
                    <w:rPr>
                      <w:rFonts w:ascii="宋体" w:hAnsi="宋体" w:cs="宋体"/>
                      <w:color w:val="000000"/>
                      <w:kern w:val="0"/>
                      <w:sz w:val="14"/>
                      <w:szCs w:val="14"/>
                    </w:rPr>
                    <w:t>   </w:t>
                  </w:r>
                  <w:r>
                    <w:rPr>
                      <w:rFonts w:ascii="宋体" w:hAnsi="宋体" w:cs="宋体"/>
                      <w:b/>
                      <w:color w:val="000000"/>
                      <w:kern w:val="0"/>
                      <w:sz w:val="14"/>
                      <w:szCs w:val="14"/>
                    </w:rPr>
                    <w:t xml:space="preserve">   </w:t>
                  </w:r>
                  <w:r>
                    <w:rPr>
                      <w:rFonts w:ascii="宋体" w:hAnsi="宋体" w:cs="宋体"/>
                      <w:b/>
                      <w:color w:val="000000"/>
                      <w:kern w:val="0"/>
                      <w:sz w:val="24"/>
                      <w:szCs w:val="24"/>
                    </w:rPr>
                    <w:t>报名时间：</w:t>
                  </w:r>
                  <w:r>
                    <w:rPr>
                      <w:rFonts w:ascii="宋体" w:hAnsi="宋体" w:cs="宋体"/>
                      <w:color w:val="000000"/>
                      <w:kern w:val="0"/>
                      <w:sz w:val="24"/>
                      <w:szCs w:val="24"/>
                    </w:rPr>
                    <w:t>从即日起开始报名</w:t>
                  </w:r>
                </w:p>
                <w:p>
                  <w:pPr>
                    <w:widowControl/>
                    <w:spacing w:line="432" w:lineRule="auto"/>
                    <w:ind w:hanging="360"/>
                    <w:jc w:val="left"/>
                    <w:rPr>
                      <w:rFonts w:ascii="宋体" w:hAnsi="宋体" w:cs="宋体"/>
                      <w:kern w:val="0"/>
                      <w:szCs w:val="21"/>
                    </w:rPr>
                  </w:pPr>
                  <w:r>
                    <w:rPr>
                      <w:rFonts w:ascii="宋体" w:hAnsi="宋体" w:cs="宋体"/>
                      <w:color w:val="000000"/>
                      <w:kern w:val="0"/>
                      <w:sz w:val="24"/>
                      <w:szCs w:val="24"/>
                    </w:rPr>
                    <w:t>2.</w:t>
                  </w:r>
                  <w:r>
                    <w:rPr>
                      <w:rFonts w:ascii="宋体" w:hAnsi="宋体" w:cs="宋体"/>
                      <w:color w:val="000000"/>
                      <w:kern w:val="0"/>
                      <w:sz w:val="14"/>
                      <w:szCs w:val="14"/>
                    </w:rPr>
                    <w:t>   </w:t>
                  </w:r>
                  <w:r>
                    <w:rPr>
                      <w:rFonts w:ascii="宋体" w:hAnsi="宋体" w:cs="宋体"/>
                      <w:kern w:val="0"/>
                      <w:szCs w:val="21"/>
                    </w:rPr>
                    <w:t xml:space="preserve"> </w:t>
                  </w:r>
                  <w:r>
                    <w:rPr>
                      <w:rFonts w:hint="eastAsia"/>
                      <w:sz w:val="24"/>
                      <w:szCs w:val="24"/>
                    </w:rPr>
                    <w:t>　1、凡符合报名条件者，按要求填写好《暨南大学高级研修课程报名表》发至邮箱</w:t>
                  </w:r>
                  <w:r>
                    <w:rPr>
                      <w:rFonts w:hint="eastAsia" w:ascii="Times New Roman" w:hAnsi="宋体"/>
                      <w:kern w:val="0"/>
                      <w:sz w:val="24"/>
                    </w:rPr>
                    <w:t>（</w:t>
                  </w:r>
                  <w:r>
                    <w:rPr>
                      <w:rFonts w:ascii="Times New Roman" w:hAnsi="Arial"/>
                      <w:sz w:val="28"/>
                      <w:szCs w:val="28"/>
                    </w:rPr>
                    <w:t>13121135903@qq.com</w:t>
                  </w:r>
                  <w:r>
                    <w:rPr>
                      <w:rFonts w:ascii="Times New Roman" w:hAnsi="Times New Roman"/>
                      <w:kern w:val="0"/>
                      <w:sz w:val="24"/>
                    </w:rPr>
                    <w:t xml:space="preserve"> </w:t>
                  </w:r>
                  <w:r>
                    <w:rPr>
                      <w:rFonts w:hint="eastAsia" w:ascii="Times New Roman" w:hAnsi="Times New Roman"/>
                      <w:kern w:val="0"/>
                      <w:sz w:val="24"/>
                    </w:rPr>
                    <w:t>）</w:t>
                  </w:r>
                  <w:r>
                    <w:rPr>
                      <w:rFonts w:hint="eastAsia"/>
                      <w:sz w:val="24"/>
                      <w:szCs w:val="24"/>
                    </w:rPr>
                    <w:br w:type="textWrapping"/>
                  </w:r>
                  <w:r>
                    <w:rPr>
                      <w:rFonts w:hint="eastAsia"/>
                      <w:sz w:val="24"/>
                      <w:szCs w:val="24"/>
                    </w:rPr>
                    <w:t>　　2、报名手续：持本人身份证、</w:t>
                  </w:r>
                  <w:r>
                    <w:rPr>
                      <w:rFonts w:ascii="宋体" w:hAnsi="宋体" w:cs="宋体"/>
                      <w:color w:val="000000"/>
                      <w:kern w:val="0"/>
                      <w:sz w:val="24"/>
                      <w:szCs w:val="24"/>
                    </w:rPr>
                    <w:t>最后</w:t>
                  </w:r>
                  <w:r>
                    <w:rPr>
                      <w:rFonts w:hint="eastAsia"/>
                      <w:sz w:val="24"/>
                      <w:szCs w:val="24"/>
                    </w:rPr>
                    <w:t>毕业证书、学位证书原件及复印件、报名登记表；一寸免冠近照5张；到指定办公室报名。</w:t>
                  </w:r>
                </w:p>
                <w:p>
                  <w:pPr>
                    <w:widowControl/>
                    <w:spacing w:line="432" w:lineRule="auto"/>
                    <w:ind w:hanging="720"/>
                    <w:jc w:val="left"/>
                    <w:rPr>
                      <w:rFonts w:ascii="宋体" w:hAnsi="宋体" w:cs="宋体"/>
                      <w:kern w:val="0"/>
                      <w:szCs w:val="21"/>
                    </w:rPr>
                  </w:pPr>
                  <w:r>
                    <w:rPr>
                      <w:rFonts w:ascii="宋体" w:hAnsi="宋体" w:cs="宋体"/>
                      <w:color w:val="000000"/>
                      <w:kern w:val="0"/>
                      <w:sz w:val="14"/>
                      <w:szCs w:val="14"/>
                    </w:rPr>
                    <w:t xml:space="preserve">   </w:t>
                  </w:r>
                  <w:r>
                    <w:rPr>
                      <w:rFonts w:ascii="宋体" w:hAnsi="宋体" w:cs="宋体"/>
                      <w:color w:val="000000"/>
                      <w:kern w:val="0"/>
                      <w:sz w:val="24"/>
                      <w:szCs w:val="24"/>
                    </w:rPr>
                    <w:t>报名</w:t>
                  </w:r>
                  <w:r>
                    <w:rPr>
                      <w:rFonts w:ascii="宋体" w:hAnsi="宋体" w:cs="宋体"/>
                      <w:b/>
                      <w:bCs/>
                      <w:color w:val="000000"/>
                      <w:kern w:val="0"/>
                      <w:sz w:val="14"/>
                      <w:szCs w:val="14"/>
                    </w:rPr>
                    <w:t xml:space="preserve">     </w:t>
                  </w:r>
                  <w:r>
                    <w:rPr>
                      <w:rFonts w:ascii="宋体" w:hAnsi="宋体" w:cs="宋体"/>
                      <w:b/>
                      <w:bCs/>
                      <w:color w:val="000000"/>
                      <w:kern w:val="0"/>
                      <w:sz w:val="24"/>
                      <w:szCs w:val="24"/>
                    </w:rPr>
                    <w:t>收费标准</w:t>
                  </w:r>
                </w:p>
                <w:p>
                  <w:pPr>
                    <w:widowControl/>
                    <w:spacing w:line="432" w:lineRule="auto"/>
                    <w:jc w:val="left"/>
                    <w:rPr>
                      <w:rFonts w:ascii="宋体" w:hAnsi="宋体" w:cs="宋体"/>
                      <w:kern w:val="0"/>
                      <w:szCs w:val="21"/>
                    </w:rPr>
                  </w:pPr>
                  <w:r>
                    <w:rPr>
                      <w:rFonts w:ascii="宋体" w:hAnsi="宋体" w:cs="宋体"/>
                      <w:color w:val="000000"/>
                      <w:kern w:val="0"/>
                      <w:sz w:val="24"/>
                      <w:szCs w:val="24"/>
                    </w:rPr>
                    <w:t>每学年</w:t>
                  </w:r>
                  <w:r>
                    <w:rPr>
                      <w:rFonts w:hint="eastAsia" w:ascii="宋体" w:hAnsi="宋体" w:cs="宋体"/>
                      <w:color w:val="000000"/>
                      <w:kern w:val="0"/>
                      <w:sz w:val="24"/>
                      <w:szCs w:val="24"/>
                    </w:rPr>
                    <w:t>15000</w:t>
                  </w:r>
                  <w:r>
                    <w:rPr>
                      <w:rFonts w:ascii="宋体" w:hAnsi="宋体" w:cs="宋体"/>
                      <w:color w:val="000000"/>
                      <w:kern w:val="0"/>
                      <w:sz w:val="24"/>
                      <w:szCs w:val="24"/>
                    </w:rPr>
                    <w:t>元。</w:t>
                  </w:r>
                  <w:r>
                    <w:rPr>
                      <w:rFonts w:ascii="宋体" w:hAnsi="宋体" w:cs="宋体"/>
                      <w:kern w:val="0"/>
                      <w:szCs w:val="21"/>
                    </w:rPr>
                    <w:t> </w:t>
                  </w:r>
                  <w:r>
                    <w:rPr>
                      <w:rFonts w:ascii="宋体" w:hAnsi="宋体" w:cs="宋体"/>
                      <w:color w:val="000000"/>
                      <w:kern w:val="0"/>
                      <w:sz w:val="24"/>
                      <w:szCs w:val="24"/>
                    </w:rPr>
                    <w:t>授课2年一共</w:t>
                  </w:r>
                  <w:r>
                    <w:rPr>
                      <w:rFonts w:hint="eastAsia" w:ascii="宋体" w:hAnsi="宋体" w:cs="宋体"/>
                      <w:color w:val="000000"/>
                      <w:kern w:val="0"/>
                      <w:sz w:val="24"/>
                      <w:szCs w:val="24"/>
                    </w:rPr>
                    <w:t>3</w:t>
                  </w:r>
                  <w:r>
                    <w:rPr>
                      <w:rFonts w:ascii="宋体" w:hAnsi="宋体" w:cs="宋体"/>
                      <w:color w:val="000000"/>
                      <w:kern w:val="0"/>
                      <w:sz w:val="24"/>
                      <w:szCs w:val="24"/>
                    </w:rPr>
                    <w:t>万元，学生参加论文指导及答辩费用1万元。</w:t>
                  </w:r>
                  <w:r>
                    <w:rPr>
                      <w:rFonts w:hint="eastAsia" w:ascii="宋体" w:hAnsi="宋体" w:cs="宋体"/>
                      <w:color w:val="000000"/>
                      <w:kern w:val="0"/>
                      <w:sz w:val="24"/>
                      <w:szCs w:val="24"/>
                    </w:rPr>
                    <w:t>学费是按学年缴交，</w:t>
                  </w:r>
                  <w:r>
                    <w:rPr>
                      <w:rFonts w:ascii="宋体" w:hAnsi="宋体" w:cs="宋体"/>
                      <w:kern w:val="0"/>
                      <w:sz w:val="24"/>
                      <w:szCs w:val="24"/>
                    </w:rPr>
                    <w:t>于每学年开学前付清，逾期不交费者，视作自动放弃学习处理。所有费用一经交纳，概不退回。</w:t>
                  </w:r>
                </w:p>
                <w:p>
                  <w:pPr>
                    <w:widowControl/>
                    <w:spacing w:line="432" w:lineRule="auto"/>
                    <w:ind w:hanging="420"/>
                    <w:jc w:val="left"/>
                    <w:rPr>
                      <w:rFonts w:ascii="宋体" w:hAnsi="宋体" w:cs="宋体"/>
                      <w:color w:val="FF0000"/>
                      <w:kern w:val="0"/>
                      <w:szCs w:val="21"/>
                    </w:rPr>
                  </w:pPr>
                  <w:r>
                    <w:rPr>
                      <w:rFonts w:ascii="宋体" w:hAnsi="宋体" w:cs="宋体"/>
                      <w:b/>
                      <w:bCs/>
                      <w:color w:val="000000"/>
                      <w:kern w:val="0"/>
                      <w:sz w:val="24"/>
                      <w:szCs w:val="24"/>
                    </w:rPr>
                    <w:t>八、</w:t>
                  </w:r>
                  <w:r>
                    <w:rPr>
                      <w:rFonts w:ascii="宋体" w:hAnsi="宋体" w:cs="宋体"/>
                      <w:b/>
                      <w:bCs/>
                      <w:color w:val="000000"/>
                      <w:kern w:val="0"/>
                      <w:sz w:val="14"/>
                      <w:szCs w:val="14"/>
                    </w:rPr>
                    <w:t>  </w:t>
                  </w:r>
                  <w:r>
                    <w:rPr>
                      <w:rFonts w:ascii="宋体" w:hAnsi="宋体" w:cs="宋体"/>
                      <w:b/>
                      <w:bCs/>
                      <w:color w:val="FF0000"/>
                      <w:kern w:val="0"/>
                      <w:sz w:val="14"/>
                      <w:szCs w:val="14"/>
                    </w:rPr>
                    <w:t xml:space="preserve"> </w:t>
                  </w:r>
                  <w:r>
                    <w:rPr>
                      <w:rFonts w:ascii="宋体" w:hAnsi="宋体" w:cs="宋体"/>
                      <w:b/>
                      <w:bCs/>
                      <w:color w:val="FF0000"/>
                      <w:kern w:val="0"/>
                      <w:sz w:val="24"/>
                      <w:szCs w:val="24"/>
                    </w:rPr>
                    <w:t>联系方式</w:t>
                  </w:r>
                </w:p>
                <w:p>
                  <w:pPr>
                    <w:adjustRightInd w:val="0"/>
                    <w:snapToGrid w:val="0"/>
                    <w:spacing w:line="360" w:lineRule="auto"/>
                    <w:ind w:firstLine="420"/>
                    <w:rPr>
                      <w:rFonts w:hint="eastAsia" w:ascii="Times New Roman" w:hAnsi="Arial"/>
                      <w:color w:val="FF0000"/>
                      <w:sz w:val="28"/>
                      <w:szCs w:val="28"/>
                    </w:rPr>
                  </w:pPr>
                  <w:r>
                    <w:rPr>
                      <w:rFonts w:hint="eastAsia" w:ascii="Times New Roman" w:hAnsi="Arial"/>
                      <w:color w:val="FF0000"/>
                      <w:sz w:val="28"/>
                      <w:szCs w:val="28"/>
                    </w:rPr>
                    <w:t>课程咨询：王老师、陈老师</w:t>
                  </w:r>
                </w:p>
                <w:p>
                  <w:pPr>
                    <w:adjustRightInd w:val="0"/>
                    <w:snapToGrid w:val="0"/>
                    <w:spacing w:line="360" w:lineRule="auto"/>
                    <w:ind w:firstLine="420"/>
                    <w:rPr>
                      <w:rFonts w:ascii="宋体" w:hAnsi="宋体" w:cs="宋体"/>
                      <w:kern w:val="0"/>
                      <w:szCs w:val="21"/>
                    </w:rPr>
                  </w:pPr>
                  <w:r>
                    <w:rPr>
                      <w:rFonts w:hint="eastAsia" w:ascii="Times New Roman" w:hAnsi="Arial"/>
                      <w:color w:val="FF0000"/>
                      <w:sz w:val="28"/>
                      <w:szCs w:val="28"/>
                    </w:rPr>
                    <w:t>电话： 010-59480917</w:t>
                  </w:r>
                  <w:r>
                    <w:rPr>
                      <w:rFonts w:ascii="Times New Roman" w:hAnsi="Arial"/>
                      <w:color w:val="FF0000"/>
                      <w:sz w:val="28"/>
                      <w:szCs w:val="28"/>
                    </w:rPr>
                    <w:t xml:space="preserve"> </w:t>
                  </w:r>
                </w:p>
                <w:p>
                  <w:pPr>
                    <w:widowControl/>
                    <w:spacing w:line="600" w:lineRule="atLeast"/>
                    <w:jc w:val="left"/>
                    <w:rPr>
                      <w:rFonts w:ascii="宋体" w:hAnsi="宋体" w:cs="宋体"/>
                      <w:kern w:val="0"/>
                      <w:szCs w:val="21"/>
                    </w:rPr>
                  </w:pPr>
                  <w:r>
                    <w:rPr>
                      <w:rFonts w:ascii="宋体" w:hAnsi="宋体" w:cs="宋体"/>
                      <w:b/>
                      <w:bCs/>
                      <w:color w:val="000000"/>
                      <w:kern w:val="0"/>
                      <w:sz w:val="30"/>
                      <w:szCs w:val="30"/>
                    </w:rPr>
                    <w:t>课程教学计划</w:t>
                  </w:r>
                  <w:r>
                    <w:rPr>
                      <w:rFonts w:ascii="宋体" w:hAnsi="宋体" w:cs="宋体"/>
                      <w:b/>
                      <w:bCs/>
                      <w:kern w:val="0"/>
                      <w:szCs w:val="21"/>
                    </w:rPr>
                    <w:t> </w:t>
                  </w:r>
                </w:p>
                <w:p>
                  <w:pPr>
                    <w:widowControl/>
                    <w:spacing w:line="360" w:lineRule="auto"/>
                    <w:jc w:val="left"/>
                    <w:rPr>
                      <w:rFonts w:ascii="宋体" w:hAnsi="宋体" w:cs="宋体"/>
                      <w:kern w:val="0"/>
                      <w:szCs w:val="21"/>
                    </w:rPr>
                  </w:pPr>
                  <w:r>
                    <w:rPr>
                      <w:rFonts w:ascii="宋体" w:hAnsi="宋体" w:cs="宋体"/>
                      <w:color w:val="000000"/>
                      <w:kern w:val="0"/>
                      <w:sz w:val="24"/>
                      <w:szCs w:val="24"/>
                    </w:rPr>
                    <w:t>一、学习年限：2年</w:t>
                  </w:r>
                </w:p>
                <w:p>
                  <w:pPr>
                    <w:widowControl/>
                    <w:spacing w:line="432" w:lineRule="auto"/>
                    <w:jc w:val="left"/>
                    <w:rPr>
                      <w:rFonts w:ascii="宋体" w:hAnsi="宋体" w:cs="宋体"/>
                      <w:kern w:val="0"/>
                      <w:szCs w:val="21"/>
                    </w:rPr>
                  </w:pPr>
                  <w:r>
                    <w:rPr>
                      <w:rFonts w:ascii="宋体" w:hAnsi="宋体" w:cs="宋体"/>
                      <w:color w:val="000000"/>
                      <w:kern w:val="0"/>
                      <w:sz w:val="24"/>
                      <w:szCs w:val="24"/>
                    </w:rPr>
                    <w:t>二、课程设置</w:t>
                  </w:r>
                </w:p>
                <w:p>
                  <w:pPr>
                    <w:widowControl/>
                    <w:spacing w:line="360" w:lineRule="atLeast"/>
                    <w:jc w:val="left"/>
                    <w:rPr>
                      <w:rFonts w:ascii="宋体" w:hAnsi="宋体" w:cs="宋体"/>
                      <w:kern w:val="0"/>
                      <w:szCs w:val="21"/>
                    </w:rPr>
                  </w:pPr>
                  <w:r>
                    <w:rPr>
                      <w:rFonts w:ascii="宋体" w:hAnsi="宋体" w:cs="宋体"/>
                      <w:b/>
                      <w:bCs/>
                      <w:kern w:val="0"/>
                      <w:szCs w:val="21"/>
                    </w:rPr>
                    <w:t> </w:t>
                  </w:r>
                </w:p>
                <w:tbl>
                  <w:tblPr>
                    <w:tblStyle w:val="7"/>
                    <w:tblW w:w="7938" w:type="dxa"/>
                    <w:tblInd w:w="108" w:type="dxa"/>
                    <w:tblLayout w:type="fixed"/>
                    <w:tblCellMar>
                      <w:top w:w="0" w:type="dxa"/>
                      <w:left w:w="0" w:type="dxa"/>
                      <w:bottom w:w="0" w:type="dxa"/>
                      <w:right w:w="0" w:type="dxa"/>
                    </w:tblCellMar>
                  </w:tblPr>
                  <w:tblGrid>
                    <w:gridCol w:w="711"/>
                    <w:gridCol w:w="3143"/>
                    <w:gridCol w:w="883"/>
                    <w:gridCol w:w="710"/>
                    <w:gridCol w:w="623"/>
                    <w:gridCol w:w="623"/>
                    <w:gridCol w:w="623"/>
                    <w:gridCol w:w="622"/>
                  </w:tblGrid>
                  <w:tr>
                    <w:tblPrEx>
                      <w:tblLayout w:type="fixed"/>
                      <w:tblCellMar>
                        <w:top w:w="0" w:type="dxa"/>
                        <w:left w:w="0" w:type="dxa"/>
                        <w:bottom w:w="0" w:type="dxa"/>
                        <w:right w:w="0" w:type="dxa"/>
                      </w:tblCellMar>
                    </w:tblPrEx>
                    <w:trPr>
                      <w:cantSplit/>
                      <w:trHeight w:val="482" w:hRule="atLeast"/>
                    </w:trPr>
                    <w:tc>
                      <w:tcPr>
                        <w:tcW w:w="71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课程类别</w:t>
                        </w:r>
                      </w:p>
                    </w:tc>
                    <w:tc>
                      <w:tcPr>
                        <w:tcW w:w="314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课 程 名称</w:t>
                        </w:r>
                      </w:p>
                    </w:tc>
                    <w:tc>
                      <w:tcPr>
                        <w:tcW w:w="88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学时</w:t>
                        </w:r>
                      </w:p>
                    </w:tc>
                    <w:tc>
                      <w:tcPr>
                        <w:tcW w:w="71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学分</w:t>
                        </w:r>
                      </w:p>
                    </w:tc>
                    <w:tc>
                      <w:tcPr>
                        <w:tcW w:w="2491"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开课学期</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p>
                    </w:tc>
                    <w:tc>
                      <w:tcPr>
                        <w:tcW w:w="883"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p>
                    </w:tc>
                    <w:tc>
                      <w:tcPr>
                        <w:tcW w:w="71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1</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3</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w:t>
                        </w:r>
                      </w:p>
                    </w:tc>
                  </w:tr>
                  <w:tr>
                    <w:tblPrEx>
                      <w:tblLayout w:type="fixed"/>
                      <w:tblCellMar>
                        <w:top w:w="0" w:type="dxa"/>
                        <w:left w:w="0" w:type="dxa"/>
                        <w:bottom w:w="0" w:type="dxa"/>
                        <w:right w:w="0" w:type="dxa"/>
                      </w:tblCellMar>
                    </w:tblPrEx>
                    <w:trPr>
                      <w:cantSplit/>
                      <w:trHeight w:val="482" w:hRule="atLeast"/>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公</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共</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学</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位</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课</w:t>
                        </w: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cs="宋体"/>
                            <w:kern w:val="0"/>
                            <w:szCs w:val="21"/>
                          </w:rPr>
                        </w:pPr>
                        <w:r>
                          <w:rPr>
                            <w:rFonts w:ascii="宋体" w:hAnsi="宋体" w:cs="宋体"/>
                            <w:color w:val="000000"/>
                            <w:kern w:val="0"/>
                            <w:sz w:val="24"/>
                            <w:szCs w:val="24"/>
                          </w:rPr>
                          <w:t>第二外语（日语，法语）</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color w:val="000000"/>
                            <w:kern w:val="0"/>
                            <w:szCs w:val="21"/>
                          </w:rPr>
                          <w:t>80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color w:val="000000"/>
                            <w:kern w:val="0"/>
                            <w:szCs w:val="21"/>
                          </w:rPr>
                          <w:t>4</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cs="宋体"/>
                            <w:kern w:val="0"/>
                            <w:szCs w:val="21"/>
                          </w:rPr>
                        </w:pPr>
                        <w:r>
                          <w:rPr>
                            <w:rFonts w:ascii="宋体" w:hAnsi="宋体" w:cs="宋体"/>
                            <w:color w:val="000000"/>
                            <w:kern w:val="0"/>
                            <w:sz w:val="24"/>
                            <w:szCs w:val="24"/>
                          </w:rPr>
                          <w:t>科学社会主义理论与实践</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color w:val="000000"/>
                            <w:kern w:val="0"/>
                            <w:szCs w:val="21"/>
                          </w:rPr>
                          <w:t>36</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color w:val="000000"/>
                            <w:kern w:val="0"/>
                            <w:szCs w:val="21"/>
                          </w:rPr>
                          <w:t>1</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cs="宋体"/>
                            <w:kern w:val="0"/>
                            <w:szCs w:val="21"/>
                          </w:rPr>
                        </w:pPr>
                        <w:r>
                          <w:rPr>
                            <w:rFonts w:ascii="宋体" w:hAnsi="宋体" w:cs="宋体"/>
                            <w:color w:val="000000"/>
                            <w:kern w:val="0"/>
                            <w:sz w:val="24"/>
                            <w:szCs w:val="24"/>
                          </w:rPr>
                          <w:t>哲学</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color w:val="000000"/>
                            <w:kern w:val="0"/>
                            <w:szCs w:val="21"/>
                          </w:rPr>
                          <w:t>54</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color w:val="000000"/>
                            <w:kern w:val="0"/>
                            <w:szCs w:val="21"/>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cs="宋体"/>
                            <w:kern w:val="0"/>
                            <w:szCs w:val="21"/>
                          </w:rPr>
                        </w:pPr>
                        <w:r>
                          <w:rPr>
                            <w:rFonts w:ascii="宋体" w:hAnsi="宋体" w:cs="宋体"/>
                            <w:kern w:val="0"/>
                            <w:szCs w:val="21"/>
                          </w:rPr>
                          <w:t> </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kern w:val="0"/>
                            <w:szCs w:val="21"/>
                          </w:rPr>
                          <w:t> </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restart"/>
                        <w:tcBorders>
                          <w:top w:val="nil"/>
                          <w:left w:val="single" w:color="auto" w:sz="8" w:space="0"/>
                          <w:bottom w:val="outset" w:color="ECE9D8"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专</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业</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学</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位</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课</w:t>
                        </w: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cs="宋体"/>
                            <w:kern w:val="0"/>
                            <w:szCs w:val="21"/>
                          </w:rPr>
                        </w:pPr>
                        <w:r>
                          <w:rPr>
                            <w:rFonts w:ascii="宋体" w:hAnsi="宋体" w:cs="宋体"/>
                            <w:color w:val="000000"/>
                            <w:kern w:val="0"/>
                            <w:sz w:val="24"/>
                            <w:szCs w:val="24"/>
                          </w:rPr>
                          <w:t>西方文论与批评方法</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语言学概论</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叙事学</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文学翻译</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kern w:val="0"/>
                            <w:szCs w:val="21"/>
                          </w:rPr>
                        </w:pPr>
                        <w:r>
                          <w:rPr>
                            <w:rFonts w:ascii="宋体" w:hAnsi="宋体" w:cs="宋体"/>
                            <w:color w:val="000000"/>
                            <w:kern w:val="0"/>
                            <w:szCs w:val="21"/>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非</w:t>
                        </w:r>
                      </w:p>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学</w:t>
                        </w:r>
                      </w:p>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位</w:t>
                        </w:r>
                      </w:p>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p>
                        <w:pPr>
                          <w:widowControl/>
                          <w:spacing w:before="100" w:beforeAutospacing="1" w:after="100" w:afterAutospacing="1"/>
                          <w:jc w:val="center"/>
                          <w:rPr>
                            <w:rFonts w:ascii="宋体" w:hAnsi="宋体" w:cs="宋体"/>
                            <w:kern w:val="0"/>
                            <w:szCs w:val="21"/>
                          </w:rPr>
                        </w:pPr>
                        <w:r>
                          <w:rPr>
                            <w:rFonts w:ascii="宋体" w:hAnsi="宋体" w:cs="宋体"/>
                            <w:b/>
                            <w:bCs/>
                            <w:color w:val="000000"/>
                            <w:kern w:val="0"/>
                            <w:sz w:val="24"/>
                            <w:szCs w:val="24"/>
                          </w:rPr>
                          <w:t>课</w:t>
                        </w: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中西文化比较研究</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英美戏剧</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学术论文写作</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英美现代派小说</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文体学</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英语诗歌研究</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华裔美国文学</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应用翻译研究</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英语教学法</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71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Cs w:val="21"/>
                          </w:rPr>
                        </w:pPr>
                        <w:r>
                          <w:rPr>
                            <w:rFonts w:ascii="宋体" w:hAnsi="宋体" w:cs="宋体"/>
                            <w:color w:val="000000"/>
                            <w:kern w:val="0"/>
                            <w:sz w:val="24"/>
                            <w:szCs w:val="24"/>
                          </w:rPr>
                          <w:t>英美后现代小说研究</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40</w:t>
                        </w:r>
                      </w:p>
                    </w:tc>
                    <w:tc>
                      <w:tcPr>
                        <w:tcW w:w="7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2</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color w:val="000000"/>
                            <w:kern w:val="0"/>
                            <w:sz w:val="24"/>
                            <w:szCs w:val="24"/>
                          </w:rPr>
                          <w:t>√</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 </w:t>
                        </w:r>
                      </w:p>
                    </w:tc>
                  </w:tr>
                </w:tbl>
                <w:p>
                  <w:pPr>
                    <w:widowControl/>
                    <w:jc w:val="left"/>
                    <w:rPr>
                      <w:rFonts w:ascii="宋体" w:hAnsi="宋体" w:cs="宋体"/>
                      <w:color w:val="000000"/>
                      <w:kern w:val="0"/>
                      <w:szCs w:val="21"/>
                    </w:rPr>
                  </w:pPr>
                  <w:r>
                    <w:rPr>
                      <w:rFonts w:ascii="宋体" w:hAnsi="宋体" w:cs="宋体"/>
                      <w:color w:val="000000"/>
                      <w:kern w:val="0"/>
                      <w:szCs w:val="21"/>
                    </w:rPr>
                    <w:t>注：此表中的课程安排因各种因素会有调整，请以该学期的课程安排为准；</w:t>
                  </w:r>
                </w:p>
                <w:p>
                  <w:pPr>
                    <w:widowControl/>
                    <w:jc w:val="left"/>
                    <w:rPr>
                      <w:rFonts w:ascii="宋体" w:hAnsi="宋体" w:cs="宋体"/>
                      <w:color w:val="000000"/>
                      <w:kern w:val="0"/>
                      <w:szCs w:val="21"/>
                    </w:rPr>
                  </w:pPr>
                </w:p>
                <w:p>
                  <w:pPr>
                    <w:widowControl/>
                    <w:spacing w:line="360" w:lineRule="auto"/>
                    <w:jc w:val="left"/>
                    <w:rPr>
                      <w:rFonts w:ascii="宋体" w:hAnsi="宋体" w:cs="宋体"/>
                      <w:kern w:val="0"/>
                      <w:szCs w:val="21"/>
                    </w:rPr>
                  </w:pPr>
                  <w:r>
                    <w:rPr>
                      <w:rFonts w:ascii="宋体" w:hAnsi="宋体" w:cs="宋体"/>
                      <w:color w:val="000000"/>
                      <w:kern w:val="0"/>
                      <w:sz w:val="24"/>
                      <w:szCs w:val="24"/>
                    </w:rPr>
                    <w:t>三、结业要求</w:t>
                  </w:r>
                </w:p>
                <w:p>
                  <w:pPr>
                    <w:widowControl/>
                    <w:spacing w:line="360" w:lineRule="auto"/>
                    <w:ind w:firstLine="480"/>
                    <w:jc w:val="left"/>
                    <w:rPr>
                      <w:rFonts w:ascii="宋体" w:hAnsi="宋体" w:cs="宋体"/>
                      <w:kern w:val="0"/>
                      <w:szCs w:val="21"/>
                    </w:rPr>
                  </w:pPr>
                  <w:r>
                    <w:rPr>
                      <w:rFonts w:ascii="宋体" w:hAnsi="宋体" w:cs="宋体"/>
                      <w:color w:val="000000"/>
                      <w:kern w:val="0"/>
                      <w:sz w:val="24"/>
                      <w:szCs w:val="24"/>
                    </w:rPr>
                    <w:t>公共学位课、专业学位课属于必修课程，要求两年内共修读30学分以上。</w:t>
                  </w:r>
                </w:p>
              </w:tc>
            </w:tr>
            <w:tr>
              <w:tblPrEx>
                <w:tblLayout w:type="fixed"/>
                <w:tblCellMar>
                  <w:top w:w="0" w:type="dxa"/>
                  <w:left w:w="0" w:type="dxa"/>
                  <w:bottom w:w="0" w:type="dxa"/>
                  <w:right w:w="0" w:type="dxa"/>
                </w:tblCellMar>
              </w:tblPrEx>
              <w:trPr>
                <w:gridAfter w:val="1"/>
                <w:wAfter w:w="264" w:type="dxa"/>
                <w:tblCellSpacing w:w="0" w:type="dxa"/>
                <w:jc w:val="center"/>
              </w:trPr>
              <w:tc>
                <w:tcPr>
                  <w:tcW w:w="8042" w:type="dxa"/>
                  <w:vAlign w:val="center"/>
                </w:tcPr>
                <w:p>
                  <w:pPr>
                    <w:widowControl/>
                    <w:jc w:val="left"/>
                    <w:rPr>
                      <w:rFonts w:ascii="宋体" w:hAnsi="宋体" w:cs="宋体"/>
                      <w:kern w:val="0"/>
                      <w:szCs w:val="21"/>
                    </w:rPr>
                  </w:pPr>
                </w:p>
              </w:tc>
            </w:tr>
          </w:tbl>
          <w:p>
            <w:pPr>
              <w:widowControl/>
              <w:spacing w:line="432" w:lineRule="auto"/>
              <w:jc w:val="left"/>
              <w:rPr>
                <w:rFonts w:ascii="宋体" w:hAnsi="宋体" w:cs="宋体"/>
                <w:kern w:val="0"/>
                <w:szCs w:val="21"/>
              </w:rPr>
            </w:pPr>
          </w:p>
        </w:tc>
      </w:tr>
    </w:tbl>
    <w:p/>
    <w:p>
      <w:r>
        <w:rPr>
          <w:rFonts w:hint="eastAsia"/>
        </w:rPr>
        <w:t>备注：根据国务院学位办相关文件规定，已获得学士学位并在获得学士学位后工作三年以上，或虽无学士学位但已获得硕士或博士学位者，在教学、科研、专门技术、管理等方面做出优秀成绩的，可向我校提出硕士学位申请，经我校统一认定后，可报名参加全国同等学力人员外国语水平考试与学科综合水平考试。</w:t>
      </w:r>
    </w:p>
    <w:p/>
    <w:p/>
    <w:p/>
    <w:p>
      <w:pPr>
        <w:tabs>
          <w:tab w:val="left" w:pos="540"/>
        </w:tabs>
        <w:rPr>
          <w:rFonts w:ascii="黑体" w:hAnsi="黑体" w:eastAsia="黑体"/>
          <w:b/>
          <w:color w:val="FF0000"/>
          <w:sz w:val="52"/>
          <w:szCs w:val="52"/>
        </w:rPr>
      </w:pPr>
      <w:r>
        <w:rPr>
          <w:rFonts w:hint="eastAsia" w:ascii="黑体" w:hAnsi="黑体" w:eastAsia="黑体"/>
          <w:b/>
          <w:color w:val="FF0000"/>
          <w:sz w:val="52"/>
          <w:szCs w:val="52"/>
        </w:rPr>
        <w:t xml:space="preserve">    同等学力申硕有哪些优势？</w:t>
      </w:r>
    </w:p>
    <w:p>
      <w:pPr>
        <w:tabs>
          <w:tab w:val="left" w:pos="540"/>
        </w:tabs>
        <w:ind w:left="480"/>
        <w:rPr>
          <w:rFonts w:ascii="宋体" w:hAnsi="宋体"/>
          <w:sz w:val="28"/>
          <w:szCs w:val="28"/>
        </w:rPr>
      </w:pPr>
      <w:r>
        <w:rPr>
          <w:rFonts w:hint="eastAsia" w:ascii="宋体" w:hAnsi="宋体"/>
          <w:sz w:val="28"/>
          <w:szCs w:val="28"/>
        </w:rPr>
        <w:t>答：1.不考数学，只考外语和专业综合两门；</w:t>
      </w:r>
    </w:p>
    <w:p>
      <w:pPr>
        <w:tabs>
          <w:tab w:val="left" w:pos="540"/>
        </w:tabs>
        <w:ind w:left="480"/>
        <w:rPr>
          <w:rFonts w:ascii="宋体" w:hAnsi="宋体"/>
          <w:sz w:val="28"/>
          <w:szCs w:val="28"/>
        </w:rPr>
      </w:pPr>
      <w:r>
        <w:rPr>
          <w:rFonts w:hint="eastAsia" w:ascii="宋体" w:hAnsi="宋体"/>
          <w:sz w:val="28"/>
          <w:szCs w:val="28"/>
        </w:rPr>
        <w:t>2.可以分阶段参加外语和专业综合考试，每通过一门都保留成绩，压力相对较小；</w:t>
      </w:r>
    </w:p>
    <w:p>
      <w:pPr>
        <w:tabs>
          <w:tab w:val="left" w:pos="540"/>
        </w:tabs>
        <w:ind w:left="480"/>
        <w:rPr>
          <w:rFonts w:ascii="宋体" w:hAnsi="宋体"/>
          <w:sz w:val="28"/>
          <w:szCs w:val="28"/>
        </w:rPr>
      </w:pPr>
      <w:r>
        <w:rPr>
          <w:rFonts w:hint="eastAsia" w:ascii="宋体" w:hAnsi="宋体"/>
          <w:sz w:val="28"/>
          <w:szCs w:val="28"/>
        </w:rPr>
        <w:t>3.先免试入学，修学分和申硕考试同步进行，结省时间，最快2.5-3年就可以拿到硕士学位</w:t>
      </w:r>
    </w:p>
    <w:p>
      <w:pPr>
        <w:tabs>
          <w:tab w:val="left" w:pos="540"/>
        </w:tabs>
        <w:ind w:left="480"/>
        <w:rPr>
          <w:rFonts w:ascii="宋体" w:hAnsi="宋体"/>
          <w:sz w:val="28"/>
          <w:szCs w:val="28"/>
        </w:rPr>
      </w:pPr>
      <w:r>
        <w:rPr>
          <w:rFonts w:hint="eastAsia" w:ascii="宋体" w:hAnsi="宋体"/>
          <w:sz w:val="28"/>
          <w:szCs w:val="28"/>
        </w:rPr>
        <w:t>4.不划分数线，只要考及格就可以，同学之间没有竟争性；</w:t>
      </w:r>
    </w:p>
    <w:p>
      <w:pPr>
        <w:rPr>
          <w:rFonts w:hint="eastAsia" w:ascii="宋体" w:hAnsi="宋体"/>
          <w:sz w:val="28"/>
          <w:szCs w:val="28"/>
        </w:rPr>
      </w:pPr>
      <w:r>
        <w:rPr>
          <w:rFonts w:hint="eastAsia" w:ascii="宋体" w:hAnsi="宋体"/>
          <w:sz w:val="28"/>
          <w:szCs w:val="28"/>
        </w:rPr>
        <w:t>5.只有入学的学员才能参加申硕考试，竟争力小。</w:t>
      </w:r>
    </w:p>
    <w:p>
      <w:pPr>
        <w:rPr>
          <w:rFonts w:hint="eastAsia" w:ascii="宋体" w:hAnsi="宋体"/>
          <w:sz w:val="28"/>
          <w:szCs w:val="28"/>
        </w:rPr>
      </w:pPr>
    </w:p>
    <w:p>
      <w:pPr>
        <w:rPr>
          <w:rFonts w:hint="eastAsia"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bookmarkStart w:id="0" w:name="_GoBack"/>
      <w:bookmarkEnd w:id="0"/>
    </w:p>
    <w:tbl>
      <w:tblPr>
        <w:tblStyle w:val="7"/>
        <w:tblW w:w="83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6"/>
        <w:gridCol w:w="378"/>
        <w:gridCol w:w="1158"/>
        <w:gridCol w:w="1675"/>
        <w:gridCol w:w="237"/>
        <w:gridCol w:w="1440"/>
        <w:gridCol w:w="558"/>
        <w:gridCol w:w="558"/>
        <w:gridCol w:w="11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CCFFFF"/>
          </w:tcPr>
          <w:p>
            <w:pPr>
              <w:widowControl/>
              <w:jc w:val="center"/>
              <w:rPr>
                <w:rFonts w:ascii="宋体" w:hAnsi="宋体" w:cs="宋体"/>
                <w:b/>
                <w:kern w:val="0"/>
                <w:sz w:val="24"/>
                <w:szCs w:val="24"/>
              </w:rPr>
            </w:pPr>
            <w:r>
              <w:rPr>
                <w:rFonts w:hint="eastAsia" w:ascii="宋体" w:hAnsi="宋体" w:cs="宋体"/>
                <w:b/>
                <w:kern w:val="0"/>
                <w:sz w:val="24"/>
              </w:rPr>
              <w:t>暨南大学高级课程研修报名表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考生类型：</w:t>
            </w:r>
          </w:p>
        </w:tc>
        <w:tc>
          <w:tcPr>
            <w:tcW w:w="3211"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中国大陆考生 </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kern w:val="0"/>
                <w:sz w:val="18"/>
                <w:szCs w:val="18"/>
              </w:rPr>
            </w:pPr>
            <w:r>
              <w:rPr>
                <w:rFonts w:hint="eastAsia" w:ascii="宋体" w:hAnsi="宋体"/>
                <w:kern w:val="0"/>
                <w:sz w:val="18"/>
                <w:szCs w:val="18"/>
              </w:rPr>
              <w:t>　</w:t>
            </w:r>
          </w:p>
        </w:tc>
        <w:tc>
          <w:tcPr>
            <w:tcW w:w="1739"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kern w:val="0"/>
                <w:sz w:val="18"/>
                <w:szCs w:val="18"/>
              </w:rPr>
            </w:pPr>
            <w:r>
              <w:rPr>
                <w:rFonts w:hint="eastAsia" w:ascii="宋体" w:hAnsi="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考生姓名：</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xml:space="preserve">考生姓名拼音： </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restart"/>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证件类型：</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证件号码：</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出生日期：</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民族：</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性别：</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婚否：</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政治面貌：</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现役军人：</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出生地：</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籍贯地：</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考生档案所在地：</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考生档案所在单位：</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考生档案</w:t>
            </w:r>
          </w:p>
          <w:p>
            <w:pPr>
              <w:rPr>
                <w:rFonts w:ascii="宋体" w:hAnsi="宋体" w:cs="宋体"/>
                <w:b/>
                <w:bCs/>
                <w:color w:val="000000"/>
                <w:kern w:val="0"/>
                <w:sz w:val="18"/>
                <w:szCs w:val="18"/>
              </w:rPr>
            </w:pPr>
            <w:r>
              <w:rPr>
                <w:rFonts w:hint="eastAsia" w:ascii="宋体" w:hAnsi="宋体" w:cs="宋体"/>
                <w:b/>
                <w:bCs/>
                <w:color w:val="000000"/>
                <w:kern w:val="0"/>
                <w:sz w:val="18"/>
                <w:szCs w:val="18"/>
              </w:rPr>
              <w:t>所在单位邮编：</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考生档案</w:t>
            </w:r>
          </w:p>
          <w:p>
            <w:pPr>
              <w:rPr>
                <w:rFonts w:ascii="宋体" w:hAnsi="宋体" w:cs="宋体"/>
                <w:b/>
                <w:bCs/>
                <w:color w:val="000000"/>
                <w:kern w:val="0"/>
                <w:sz w:val="18"/>
                <w:szCs w:val="18"/>
              </w:rPr>
            </w:pPr>
            <w:r>
              <w:rPr>
                <w:rFonts w:hint="eastAsia" w:ascii="宋体" w:hAnsi="宋体" w:cs="宋体"/>
                <w:b/>
                <w:bCs/>
                <w:color w:val="000000"/>
                <w:kern w:val="0"/>
                <w:sz w:val="18"/>
                <w:szCs w:val="18"/>
              </w:rPr>
              <w:t>所在单位地址：</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户口所在地：</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考生来源：</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现学习或工作</w:t>
            </w:r>
          </w:p>
          <w:p>
            <w:pPr>
              <w:rPr>
                <w:rFonts w:ascii="宋体" w:hAnsi="宋体" w:cs="宋体"/>
                <w:b/>
                <w:bCs/>
                <w:color w:val="000000"/>
                <w:kern w:val="0"/>
                <w:sz w:val="18"/>
                <w:szCs w:val="18"/>
              </w:rPr>
            </w:pPr>
            <w:r>
              <w:rPr>
                <w:rFonts w:hint="eastAsia" w:ascii="宋体" w:hAnsi="宋体" w:cs="宋体"/>
                <w:b/>
                <w:bCs/>
                <w:color w:val="000000"/>
                <w:kern w:val="0"/>
                <w:sz w:val="18"/>
                <w:szCs w:val="18"/>
              </w:rPr>
              <w:t>单位性质：</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现学习或工作单位：</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restart"/>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学习或工作经历：</w:t>
            </w:r>
          </w:p>
        </w:tc>
        <w:tc>
          <w:tcPr>
            <w:tcW w:w="1536"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起止年月</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工作或学习单位</w:t>
            </w:r>
          </w:p>
        </w:tc>
        <w:tc>
          <w:tcPr>
            <w:tcW w:w="3974" w:type="dxa"/>
            <w:gridSpan w:val="5"/>
            <w:tcBorders>
              <w:top w:val="single" w:color="auto" w:sz="2" w:space="0"/>
              <w:left w:val="single" w:color="auto" w:sz="2" w:space="0"/>
              <w:bottom w:val="single" w:color="auto" w:sz="2" w:space="0"/>
              <w:right w:val="single" w:color="auto" w:sz="2" w:space="0"/>
            </w:tcBorders>
            <w:shd w:val="clear" w:color="auto" w:fill="CCFFFF"/>
          </w:tcPr>
          <w:p>
            <w:pPr>
              <w:widowControl/>
              <w:ind w:firstLine="1800" w:firstLineChars="1000"/>
              <w:rPr>
                <w:rFonts w:ascii="宋体" w:hAnsi="宋体" w:cs="宋体"/>
                <w:kern w:val="0"/>
                <w:sz w:val="18"/>
                <w:szCs w:val="18"/>
              </w:rPr>
            </w:pPr>
            <w:r>
              <w:rPr>
                <w:rFonts w:hint="eastAsia" w:ascii="宋体" w:hAnsi="宋体" w:cs="宋体"/>
                <w:color w:val="000000"/>
                <w:kern w:val="0"/>
                <w:sz w:val="18"/>
                <w:szCs w:val="18"/>
              </w:rPr>
              <w:t>任何职务</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146" w:type="dxa"/>
            <w:vMerge w:val="restart"/>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家庭主要成员：</w:t>
            </w:r>
          </w:p>
        </w:tc>
        <w:tc>
          <w:tcPr>
            <w:tcW w:w="1536"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姓名</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与本人关系</w:t>
            </w:r>
          </w:p>
        </w:tc>
        <w:tc>
          <w:tcPr>
            <w:tcW w:w="2793" w:type="dxa"/>
            <w:gridSpan w:val="4"/>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在何单位工作/任何职务</w:t>
            </w:r>
          </w:p>
        </w:tc>
        <w:tc>
          <w:tcPr>
            <w:tcW w:w="1181"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793" w:type="dxa"/>
            <w:gridSpan w:val="4"/>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1"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793" w:type="dxa"/>
            <w:gridSpan w:val="4"/>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1"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793" w:type="dxa"/>
            <w:gridSpan w:val="4"/>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1"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奖励或处分：</w:t>
            </w:r>
          </w:p>
        </w:tc>
        <w:tc>
          <w:tcPr>
            <w:tcW w:w="7185" w:type="dxa"/>
            <w:gridSpan w:val="8"/>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学术论文和著作：</w:t>
            </w:r>
          </w:p>
        </w:tc>
        <w:tc>
          <w:tcPr>
            <w:tcW w:w="7185" w:type="dxa"/>
            <w:gridSpan w:val="8"/>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考生学位学历信息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毕业单位：</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毕业专业：</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毕业年月：</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毕业证书编号：</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取得学历的学习形式：</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学士学位证书编号：</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最后学位：</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最后学历：</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widowControl/>
              <w:rPr>
                <w:rFonts w:ascii="宋体" w:hAnsi="宋体" w:cs="宋体"/>
                <w:kern w:val="0"/>
                <w:sz w:val="18"/>
                <w:szCs w:val="18"/>
              </w:rPr>
            </w:pPr>
            <w:r>
              <w:rPr>
                <w:rFonts w:hint="eastAsia" w:ascii="宋体" w:hAnsi="宋体" w:cs="宋体"/>
                <w:b/>
                <w:bCs/>
                <w:color w:val="000000"/>
                <w:kern w:val="0"/>
                <w:sz w:val="18"/>
                <w:szCs w:val="18"/>
              </w:rPr>
              <w:t>考生报考信息</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报考单位：</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报考院系所：</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报考专业：</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tcPr>
          <w:p>
            <w:pPr>
              <w:widowControl/>
              <w:rPr>
                <w:rFonts w:ascii="宋体" w:hAnsi="宋体"/>
                <w:kern w:val="0"/>
                <w:sz w:val="18"/>
                <w:szCs w:val="18"/>
              </w:rPr>
            </w:pPr>
            <w:r>
              <w:rPr>
                <w:rFonts w:hint="eastAsia" w:ascii="宋体" w:hAnsi="宋体"/>
                <w:kern w:val="0"/>
                <w:sz w:val="18"/>
                <w:szCs w:val="18"/>
              </w:rPr>
              <w:t>　</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rPr>
                <w:rFonts w:ascii="宋体" w:hAnsi="宋体" w:cs="宋体"/>
                <w:b/>
                <w:bCs/>
                <w:color w:val="000000"/>
                <w:kern w:val="0"/>
                <w:sz w:val="18"/>
                <w:szCs w:val="18"/>
              </w:rPr>
            </w:pPr>
            <w:r>
              <w:rPr>
                <w:rFonts w:hint="eastAsia" w:ascii="宋体" w:hAnsi="宋体" w:cs="宋体"/>
                <w:b/>
                <w:bCs/>
                <w:color w:val="000000"/>
                <w:kern w:val="0"/>
                <w:sz w:val="18"/>
                <w:szCs w:val="18"/>
              </w:rPr>
              <w:t>备注：</w:t>
            </w:r>
            <w:r>
              <w:rPr>
                <w:rFonts w:hint="eastAsia" w:ascii="宋体" w:hAnsi="宋体" w:cs="宋体"/>
                <w:color w:val="000000"/>
                <w:kern w:val="0"/>
                <w:sz w:val="18"/>
                <w:szCs w:val="18"/>
              </w:rPr>
              <w:t>　</w:t>
            </w:r>
          </w:p>
        </w:tc>
        <w:tc>
          <w:tcPr>
            <w:tcW w:w="6807" w:type="dxa"/>
            <w:gridSpan w:val="7"/>
            <w:tcBorders>
              <w:top w:val="single" w:color="auto" w:sz="2" w:space="0"/>
              <w:left w:val="single" w:color="auto" w:sz="2" w:space="0"/>
              <w:bottom w:val="single" w:color="auto" w:sz="2" w:space="0"/>
              <w:right w:val="single" w:color="auto" w:sz="2" w:space="0"/>
            </w:tcBorders>
          </w:tcPr>
          <w:p>
            <w:pPr>
              <w:rPr>
                <w:rFonts w:ascii="宋体" w:hAnsi="宋体" w:cs="宋体"/>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rPr>
                <w:rFonts w:ascii="宋体" w:hAnsi="宋体" w:cs="宋体"/>
                <w:color w:val="000000"/>
                <w:kern w:val="0"/>
                <w:sz w:val="18"/>
                <w:szCs w:val="18"/>
              </w:rPr>
            </w:pPr>
            <w:r>
              <w:rPr>
                <w:rFonts w:hint="eastAsia" w:ascii="宋体" w:hAnsi="宋体" w:cs="宋体"/>
                <w:b/>
                <w:bCs/>
                <w:color w:val="000000"/>
                <w:kern w:val="0"/>
                <w:sz w:val="20"/>
                <w:szCs w:val="18"/>
              </w:rPr>
              <w:t>考生联系方式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通信地址：</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通信地址邮政编码：</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固定电话：</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移动电话：</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电子信箱：</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FF"/>
                <w:kern w:val="0"/>
                <w:sz w:val="18"/>
                <w:szCs w:val="18"/>
                <w:u w:val="single"/>
              </w:rPr>
            </w:pPr>
            <w:r>
              <w:rPr>
                <w:rFonts w:hint="eastAsia" w:ascii="宋体" w:hAnsi="宋体" w:cs="宋体"/>
                <w:color w:val="0000FF"/>
                <w:kern w:val="0"/>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备注：</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w:t>
            </w:r>
          </w:p>
        </w:tc>
      </w:tr>
    </w:tbl>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E7C4D"/>
    <w:rsid w:val="0007715B"/>
    <w:rsid w:val="000E1DB3"/>
    <w:rsid w:val="0018227F"/>
    <w:rsid w:val="001B34BB"/>
    <w:rsid w:val="00205648"/>
    <w:rsid w:val="00607140"/>
    <w:rsid w:val="00703382"/>
    <w:rsid w:val="008124C5"/>
    <w:rsid w:val="008B0056"/>
    <w:rsid w:val="008D2C3A"/>
    <w:rsid w:val="008E7C4D"/>
    <w:rsid w:val="009B2B29"/>
    <w:rsid w:val="00A84158"/>
    <w:rsid w:val="00BC5D86"/>
    <w:rsid w:val="00C275E1"/>
    <w:rsid w:val="00D02CEC"/>
    <w:rsid w:val="00FE70F5"/>
    <w:rsid w:val="095F41BC"/>
    <w:rsid w:val="0D6F3622"/>
    <w:rsid w:val="15D91AA7"/>
    <w:rsid w:val="2C8739A6"/>
    <w:rsid w:val="3CCA25CD"/>
    <w:rsid w:val="77EB1F9B"/>
    <w:rsid w:val="79B25E2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00000"/>
      <w:u w:val="none"/>
    </w:rPr>
  </w:style>
  <w:style w:type="character" w:customStyle="1" w:styleId="8">
    <w:name w:val="apple-converted-space"/>
    <w:basedOn w:val="4"/>
    <w:qFormat/>
    <w:uiPriority w:val="0"/>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403</Words>
  <Characters>2302</Characters>
  <Lines>19</Lines>
  <Paragraphs>5</Paragraphs>
  <TotalTime>0</TotalTime>
  <ScaleCrop>false</ScaleCrop>
  <LinksUpToDate>false</LinksUpToDate>
  <CharactersWithSpaces>2700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2015-04-22T05:22:00Z</dcterms:created>
  <dc:creator>微软用户</dc:creator>
  <cp:lastModifiedBy>Administrator</cp:lastModifiedBy>
  <dcterms:modified xsi:type="dcterms:W3CDTF">2017-03-27T01:49:06Z</dcterms:modified>
  <dc:title>2015年暨南大学英语语言文学专业高级研修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