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058BFF" w:sz="6" w:space="0"/>
        </w:pBdr>
        <w:shd w:val="clear" w:color="auto" w:fill="FFFFFF"/>
        <w:jc w:val="center"/>
        <w:outlineLvl w:val="0"/>
        <w:rPr>
          <w:rFonts w:ascii="宋体" w:hAnsi="宋体" w:cs="宋体"/>
          <w:b/>
          <w:bCs/>
          <w:color w:val="333333"/>
          <w:kern w:val="36"/>
          <w:sz w:val="27"/>
        </w:rPr>
      </w:pPr>
    </w:p>
    <w:p>
      <w:pPr>
        <w:widowControl/>
        <w:pBdr>
          <w:bottom w:val="single" w:color="058BFF" w:sz="6" w:space="0"/>
        </w:pBdr>
        <w:shd w:val="clear" w:color="auto" w:fill="FFFFFF"/>
        <w:jc w:val="center"/>
        <w:outlineLvl w:val="0"/>
        <w:rPr>
          <w:rFonts w:ascii="宋体" w:hAnsi="宋体" w:cs="宋体"/>
          <w:b/>
          <w:bCs/>
          <w:color w:val="333333"/>
          <w:kern w:val="36"/>
          <w:sz w:val="27"/>
        </w:rPr>
      </w:pPr>
      <w:r>
        <w:rPr>
          <w:rFonts w:hint="eastAsia" w:ascii="宋体" w:hAnsi="宋体" w:cs="宋体"/>
          <w:b/>
          <w:bCs/>
          <w:color w:val="333333"/>
          <w:kern w:val="36"/>
          <w:sz w:val="27"/>
        </w:rPr>
        <w:t>西安交通大学财政学同等学力申请经济学硕士招生简章</w:t>
      </w:r>
    </w:p>
    <w:p>
      <w:pPr>
        <w:widowControl/>
        <w:pBdr>
          <w:bottom w:val="single" w:color="058BFF" w:sz="6" w:space="0"/>
        </w:pBdr>
        <w:shd w:val="clear" w:color="auto" w:fill="FFFFFF"/>
        <w:jc w:val="center"/>
        <w:outlineLvl w:val="0"/>
        <w:rPr>
          <w:rFonts w:ascii="宋体" w:hAnsi="宋体" w:cs="宋体"/>
          <w:b/>
          <w:bCs/>
          <w:color w:val="333333"/>
          <w:kern w:val="36"/>
          <w:sz w:val="27"/>
          <w:szCs w:val="27"/>
        </w:rPr>
      </w:pPr>
      <w:r>
        <w:rPr>
          <w:rFonts w:hint="eastAsia" w:ascii="宋体" w:hAnsi="宋体" w:cs="宋体"/>
          <w:b/>
          <w:bCs/>
          <w:color w:val="333333"/>
          <w:kern w:val="36"/>
          <w:sz w:val="18"/>
          <w:szCs w:val="18"/>
        </w:rPr>
        <w:t>-----招生简章-----</w:t>
      </w:r>
    </w:p>
    <w:p>
      <w:pPr>
        <w:widowControl/>
        <w:shd w:val="clear" w:color="auto" w:fill="FFFFFF"/>
        <w:spacing w:line="450" w:lineRule="atLeast"/>
        <w:ind w:firstLine="422" w:firstLineChars="200"/>
        <w:jc w:val="left"/>
        <w:rPr>
          <w:rFonts w:hint="eastAsia" w:ascii="宋体" w:hAnsi="宋体" w:cs="宋体"/>
          <w:b/>
          <w:bCs/>
          <w:color w:val="FF0000"/>
          <w:kern w:val="0"/>
          <w:sz w:val="20"/>
        </w:rPr>
      </w:pP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西安交通大学经济与金融学院在全国享有盛誉。西安交通大学经济与金融学院是全国第一批政治经济学、国民经济学、世界经济学等硕士学位及博士学位授予单位；第一批建立经济学博士后流动站；首批建立经济学人才培养基地，并在评估中名列前茅；中国改革与发展研究院率先跻身国家百家重点人文社会科学研究基地，在国内率先获得理论经济学博士学位一级授予权。同时，西安交通大学经济与金融学院还与国内企业、银行、证券、高校、研究机构有着良好的合作关系。</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为适应改革开放和社会、经济发展对高层次专门人才的需要，提高在职人员业务素质，西安交通大学经济与金融学院举办财政学在职研究生课程进修班。</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　【就业方向】</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财政学专业的特点是强调"政策分析"与"核算"能力。兴趣广泛、热爱经济学并经常关注国家和全球经济动态的同学，可以较快的融入课程的学习。同时，需要以基础数学为工具，特别是统计、会计等方面的知识为以后的财税理论学习和财税政策灵活应用打好基础。</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财政学专业毕业以后从微观就业层面来讲，主要就业方向为税务事务所、会计事务所、财务公司等中介机构，主要从事工作依次为税务代理、税务筹划、税务会计、审计以及一般财务工作。财政学专业毕业生的对口职位大都在财政局和税务局的税收规划、审计、资产管理等方面。</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对口职位大都在财政局和税务局的税收规划、审计、资产管理等方面。其他就业点包括财务会计、市场营销、职业学校或大学教师、客户服务等等。</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　【报名条件】</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1、拥护《中华人民共和国宪法》，遵守法律、法规，品行端正，优秀业务骨干，身体健康，能坚持在职学习者。</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2、获得大专以上学历者，旨在提高本人业务素质，均可报名参加进修班学习。</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3、申请硕士学位者需为获得学士学位后，工作三年以上，有一定的科研成果者；如工作不满3年，可以先参加西安交通大学研究生课程进修班的学习和进修班的考试，满3年后，申请参加同等学力申请硕士学位课程的考试。</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【学科方向】</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财政理论与政策，公共投融资与管理，税收理论与实务，电子商务与税收，财税政策与实务</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【课程设置】</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必修课</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微观经济学、宏观经济学、计量经济学、金融学、财政学、公司财务报告与报表分析</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选修课</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公债理论与实务专题、中国税制与税法、中级财务管理学、新会计制度、纳税审查实践、公共投融资专题、政府预算专题、税收筹划专题</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注：每年按西安交通大学最新"研究生培养方案"及趋势调整设置。</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【进修办法】</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1.在职研究生课程学制为两年，采取周六或周日面授的培养方式,寒暑假均不授课；</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2.授课教师全部为西安交通大学具有丰富教学经验和较强实战能力的资深教授；</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3.学员修完教学计划的全部课程，并按西安交通大学研究生院规定，通过各门课程考试成绩合格，将由西安交通大学颁发研究生课程进修班结业证书。</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　【学位考试】</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参加国家每年5月举行的"同等学力人员申请硕士学位全国统一考试"。</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考试为两门：英语和经济综合。可以六年内两门考试分别通过，每门成绩不低于60分。</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【学位申请】</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1、学员修完教学计划的全部课程，并按西安交通大学研究生院规定，通过各门课程考试且成绩合格；</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2、参加全国外语水平及学科综合考试，成绩合格；</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3、已发表或出版与申请学位专业相关的学术论文、专著或其他成果；</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4、撰写硕士学位论文并经答辩通过。</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　【申请硕士学位步骤】</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1、经西安交通大学学位办公室资格审核同意，办理《考试资格卡》；</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2、在获得《考试资格卡》后六年内，通过本校组织的全部课程的考试（实行试题库考试和非题库考试）和国家组织的水平考试（外语水平考试、经济学科综合水平考试）；</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3、通过全部课程考试后一年内，提交硕士学位论文，申请学位论文答辩；</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4、在提交论文后半年内进行论文答辩；</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5、论文答辩通过后，经西安交通大学学位评定委员会审核通过，授予"经济学"硕士学位。</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　【报名办法】</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报名手续：</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（1）交验本人最后学历证书,学位证书和身份证原件、复印件；</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（2）交一寸照片四张（任何底都可以）；</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（3）个人需前往西安交通大学财经校区现场进行相关表格和文书的填写。</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【收费标准】</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1、各专业在职研究生课程班的学费两年共为18000元；</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2、申请硕士学位相关费用另外收取(每年会有浮动，详情电话咨询)；</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3、报名费100元，书本资料费900元。</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【注意事项】</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1.学员必须先报名参加课程班的学习，才能够进行同等学力申硕考试，否则考试成绩学校不予以承认。</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2.报名在职研究生课程班的学员，将免费学习英语网络基础班课程。</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3.申请硕士学位的学员，我们将提供五月联考的英语和综合辅导，详细内容请咨询。</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　【联系方式】</w:t>
      </w:r>
      <w:r>
        <w:rPr>
          <w:rFonts w:hint="eastAsia" w:ascii="宋体" w:hAnsi="宋体" w:cs="宋体"/>
          <w:b/>
          <w:bCs/>
          <w:color w:val="333333"/>
          <w:kern w:val="0"/>
          <w:sz w:val="20"/>
          <w:szCs w:val="20"/>
        </w:rPr>
        <w:br w:type="textWrapping"/>
      </w:r>
      <w:r>
        <w:rPr>
          <w:rFonts w:hint="eastAsia" w:ascii="宋体" w:hAnsi="宋体" w:cs="宋体"/>
          <w:b/>
          <w:bCs/>
          <w:color w:val="333333"/>
          <w:kern w:val="0"/>
          <w:sz w:val="20"/>
        </w:rPr>
        <w:t xml:space="preserve">　  </w:t>
      </w:r>
      <w:r>
        <w:rPr>
          <w:rFonts w:hint="eastAsia" w:ascii="宋体" w:hAnsi="宋体" w:cs="宋体"/>
          <w:b/>
          <w:bCs/>
          <w:color w:val="FF0000"/>
          <w:kern w:val="0"/>
          <w:sz w:val="20"/>
        </w:rPr>
        <w:t>课程咨询：王老师、陈老师</w:t>
      </w:r>
    </w:p>
    <w:p>
      <w:pPr>
        <w:widowControl/>
        <w:shd w:val="clear" w:color="auto" w:fill="FFFFFF"/>
        <w:spacing w:line="450" w:lineRule="atLeast"/>
        <w:ind w:firstLine="422" w:firstLineChars="200"/>
        <w:jc w:val="left"/>
        <w:rPr>
          <w:rFonts w:hint="eastAsia" w:ascii="宋体" w:hAnsi="宋体" w:cs="宋体"/>
          <w:b/>
          <w:bCs/>
          <w:color w:val="FF0000"/>
          <w:kern w:val="0"/>
          <w:sz w:val="20"/>
        </w:rPr>
      </w:pPr>
      <w:r>
        <w:rPr>
          <w:rFonts w:hint="eastAsia" w:ascii="宋体" w:hAnsi="宋体" w:cs="宋体"/>
          <w:b/>
          <w:bCs/>
          <w:color w:val="FF0000"/>
          <w:kern w:val="0"/>
          <w:sz w:val="20"/>
        </w:rPr>
        <w:t>电话： 0</w:t>
      </w:r>
      <w:bookmarkStart w:id="0" w:name="_GoBack"/>
      <w:bookmarkEnd w:id="0"/>
      <w:r>
        <w:rPr>
          <w:rFonts w:hint="eastAsia" w:ascii="宋体" w:hAnsi="宋体" w:cs="宋体"/>
          <w:b/>
          <w:bCs/>
          <w:color w:val="FF0000"/>
          <w:kern w:val="0"/>
          <w:sz w:val="20"/>
        </w:rPr>
        <w:t>10-59480917</w:t>
      </w: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spacing w:line="360" w:lineRule="exact"/>
        <w:jc w:val="center"/>
        <w:rPr>
          <w:rFonts w:hint="eastAsia"/>
          <w:b/>
          <w:sz w:val="32"/>
        </w:rPr>
      </w:pPr>
    </w:p>
    <w:p>
      <w:pPr>
        <w:spacing w:line="360" w:lineRule="exact"/>
        <w:jc w:val="center"/>
        <w:rPr>
          <w:rFonts w:hint="eastAsia"/>
          <w:b/>
          <w:sz w:val="32"/>
        </w:rPr>
      </w:pPr>
    </w:p>
    <w:p>
      <w:pPr>
        <w:spacing w:line="360" w:lineRule="exact"/>
        <w:jc w:val="center"/>
        <w:rPr>
          <w:rFonts w:hint="eastAsia"/>
          <w:b/>
          <w:sz w:val="32"/>
        </w:rPr>
      </w:pPr>
    </w:p>
    <w:p>
      <w:pPr>
        <w:spacing w:line="360" w:lineRule="exact"/>
        <w:jc w:val="center"/>
        <w:rPr>
          <w:rFonts w:hint="eastAsia"/>
          <w:b/>
          <w:sz w:val="32"/>
        </w:rPr>
      </w:pPr>
    </w:p>
    <w:p>
      <w:pPr>
        <w:spacing w:line="360" w:lineRule="exact"/>
        <w:jc w:val="center"/>
        <w:rPr>
          <w:b/>
          <w:sz w:val="32"/>
        </w:rPr>
      </w:pPr>
    </w:p>
    <w:p>
      <w:pPr>
        <w:spacing w:line="360" w:lineRule="exact"/>
        <w:ind w:firstLine="3036" w:firstLineChars="945"/>
        <w:rPr>
          <w:b/>
          <w:sz w:val="32"/>
        </w:rPr>
      </w:pPr>
      <w:r>
        <w:rPr>
          <w:rFonts w:hint="eastAsia"/>
          <w:b/>
          <w:sz w:val="32"/>
        </w:rPr>
        <w:t>研究生课程进修班报名表</w:t>
      </w:r>
    </w:p>
    <w:tbl>
      <w:tblPr>
        <w:tblStyle w:val="7"/>
        <w:tblpPr w:leftFromText="180" w:rightFromText="180" w:vertAnchor="text" w:horzAnchor="page" w:tblpX="1158" w:tblpY="34"/>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733"/>
        <w:gridCol w:w="886"/>
        <w:gridCol w:w="356"/>
        <w:gridCol w:w="708"/>
        <w:gridCol w:w="456"/>
        <w:gridCol w:w="432"/>
        <w:gridCol w:w="1002"/>
        <w:gridCol w:w="416"/>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kern w:val="0"/>
                <w:sz w:val="24"/>
              </w:rPr>
              <w:t>姓</w:t>
            </w:r>
            <w:r>
              <w:rPr>
                <w:kern w:val="0"/>
                <w:sz w:val="24"/>
              </w:rPr>
              <w:t xml:space="preserve">   </w:t>
            </w:r>
            <w:r>
              <w:rPr>
                <w:rFonts w:hint="eastAsia"/>
                <w:kern w:val="0"/>
                <w:sz w:val="24"/>
              </w:rPr>
              <w:t>名</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469" w:lineRule="exact"/>
              <w:jc w:val="center"/>
              <w:rPr>
                <w:rFonts w:ascii="宋体" w:hAnsi="宋体"/>
                <w:kern w:val="0"/>
                <w:sz w:val="24"/>
              </w:rPr>
            </w:pPr>
            <w:r>
              <w:rPr>
                <w:rFonts w:hint="eastAsia"/>
                <w:kern w:val="0"/>
                <w:sz w:val="24"/>
              </w:rPr>
              <w:t>性</w:t>
            </w:r>
            <w:r>
              <w:rPr>
                <w:kern w:val="0"/>
                <w:sz w:val="24"/>
              </w:rPr>
              <w:t xml:space="preserve"> </w:t>
            </w:r>
            <w:r>
              <w:rPr>
                <w:rFonts w:hint="eastAsia"/>
                <w:kern w:val="0"/>
                <w:sz w:val="24"/>
              </w:rPr>
              <w:t>别</w:t>
            </w:r>
          </w:p>
        </w:tc>
        <w:tc>
          <w:tcPr>
            <w:tcW w:w="106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kern w:val="0"/>
                <w:sz w:val="24"/>
              </w:rPr>
            </w:pPr>
          </w:p>
          <w:p>
            <w:pPr>
              <w:widowControl/>
              <w:jc w:val="center"/>
              <w:rPr>
                <w:rFonts w:ascii="宋体" w:hAnsi="宋体"/>
                <w:kern w:val="0"/>
                <w:sz w:val="24"/>
                <w:szCs w:val="24"/>
              </w:rPr>
            </w:pPr>
          </w:p>
        </w:tc>
        <w:tc>
          <w:tcPr>
            <w:tcW w:w="888" w:type="dxa"/>
            <w:gridSpan w:val="2"/>
            <w:tcBorders>
              <w:top w:val="single" w:color="auto" w:sz="4" w:space="0"/>
              <w:left w:val="single" w:color="auto" w:sz="4" w:space="0"/>
              <w:bottom w:val="single" w:color="auto" w:sz="4" w:space="0"/>
              <w:right w:val="single" w:color="auto" w:sz="4" w:space="0"/>
            </w:tcBorders>
            <w:vAlign w:val="center"/>
          </w:tcPr>
          <w:p>
            <w:pPr>
              <w:widowControl/>
              <w:spacing w:line="469" w:lineRule="exact"/>
              <w:jc w:val="center"/>
              <w:rPr>
                <w:rFonts w:ascii="宋体" w:hAnsi="宋体"/>
                <w:kern w:val="0"/>
                <w:sz w:val="24"/>
              </w:rPr>
            </w:pPr>
            <w:r>
              <w:rPr>
                <w:rFonts w:hint="eastAsia"/>
                <w:kern w:val="0"/>
                <w:sz w:val="24"/>
              </w:rPr>
              <w:t>民</w:t>
            </w:r>
            <w:r>
              <w:rPr>
                <w:kern w:val="0"/>
                <w:sz w:val="24"/>
              </w:rPr>
              <w:t xml:space="preserve"> </w:t>
            </w:r>
            <w:r>
              <w:rPr>
                <w:rFonts w:hint="eastAsia"/>
                <w:kern w:val="0"/>
                <w:sz w:val="24"/>
              </w:rPr>
              <w:t>族</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kern w:val="0"/>
                <w:sz w:val="24"/>
              </w:rPr>
            </w:pPr>
          </w:p>
          <w:p>
            <w:pPr>
              <w:widowControl/>
              <w:spacing w:line="280" w:lineRule="exact"/>
              <w:rPr>
                <w:rFonts w:ascii="宋体" w:hAnsi="宋体"/>
                <w:kern w:val="0"/>
                <w:sz w:val="24"/>
                <w:szCs w:val="24"/>
              </w:rPr>
            </w:pPr>
          </w:p>
        </w:tc>
        <w:tc>
          <w:tcPr>
            <w:tcW w:w="1918"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ind w:left="113" w:leftChars="54" w:right="226" w:firstLine="240" w:firstLineChars="100"/>
              <w:jc w:val="center"/>
              <w:rPr>
                <w:rFonts w:ascii="宋体" w:hAnsi="宋体"/>
                <w:kern w:val="0"/>
                <w:sz w:val="24"/>
              </w:rPr>
            </w:pPr>
            <w:r>
              <w:rPr>
                <w:rFonts w:hint="eastAsia"/>
                <w:kern w:val="0"/>
                <w:sz w:val="24"/>
              </w:rPr>
              <w:t>照</w:t>
            </w:r>
            <w:r>
              <w:rPr>
                <w:kern w:val="0"/>
                <w:sz w:val="24"/>
              </w:rPr>
              <w:t xml:space="preserve">     </w:t>
            </w:r>
            <w:r>
              <w:rPr>
                <w:rFonts w:hint="eastAsia"/>
                <w:kern w:val="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exac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出生年月</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kern w:val="0"/>
                <w:sz w:val="24"/>
              </w:rPr>
            </w:pPr>
          </w:p>
          <w:p>
            <w:pPr>
              <w:widowControl/>
              <w:jc w:val="center"/>
              <w:rPr>
                <w:rFonts w:ascii="宋体" w:hAnsi="宋体"/>
                <w:kern w:val="0"/>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kern w:val="0"/>
                <w:sz w:val="2"/>
              </w:rPr>
            </w:pPr>
            <w:r>
              <w:rPr>
                <w:rFonts w:hint="eastAsia"/>
                <w:kern w:val="0"/>
                <w:sz w:val="24"/>
              </w:rPr>
              <w:t>政治面貌</w:t>
            </w:r>
          </w:p>
        </w:tc>
        <w:tc>
          <w:tcPr>
            <w:tcW w:w="106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kern w:val="0"/>
                <w:sz w:val="24"/>
              </w:rPr>
            </w:pPr>
          </w:p>
          <w:p>
            <w:pPr>
              <w:widowControl/>
              <w:jc w:val="center"/>
              <w:rPr>
                <w:rFonts w:ascii="宋体" w:hAnsi="宋体"/>
                <w:i/>
                <w:kern w:val="0"/>
                <w:sz w:val="24"/>
                <w:szCs w:val="24"/>
              </w:rPr>
            </w:pPr>
          </w:p>
        </w:tc>
        <w:tc>
          <w:tcPr>
            <w:tcW w:w="8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籍</w:t>
            </w:r>
            <w:r>
              <w:rPr>
                <w:kern w:val="0"/>
                <w:sz w:val="24"/>
              </w:rPr>
              <w:t xml:space="preserve"> </w:t>
            </w:r>
            <w:r>
              <w:rPr>
                <w:rFonts w:hint="eastAsia"/>
                <w:kern w:val="0"/>
                <w:sz w:val="24"/>
              </w:rPr>
              <w:t>贯</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2"/>
              </w:rPr>
            </w:pPr>
          </w:p>
          <w:p>
            <w:pPr>
              <w:widowControl/>
              <w:spacing w:line="280" w:lineRule="exact"/>
              <w:rPr>
                <w:rFonts w:ascii="宋体" w:hAnsi="宋体"/>
                <w:kern w:val="0"/>
                <w:sz w:val="24"/>
              </w:rPr>
            </w:pPr>
          </w:p>
          <w:p>
            <w:pPr>
              <w:widowControl/>
              <w:spacing w:line="280" w:lineRule="exact"/>
              <w:jc w:val="center"/>
              <w:rPr>
                <w:rFonts w:ascii="宋体" w:hAnsi="宋体"/>
                <w:kern w:val="0"/>
                <w:sz w:val="2"/>
              </w:rPr>
            </w:pPr>
          </w:p>
        </w:tc>
        <w:tc>
          <w:tcPr>
            <w:tcW w:w="19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exac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身份证号码</w:t>
            </w:r>
          </w:p>
        </w:tc>
        <w:tc>
          <w:tcPr>
            <w:tcW w:w="2975"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rPr>
                <w:rFonts w:ascii="宋体" w:hAnsi="宋体"/>
                <w:kern w:val="0"/>
                <w:sz w:val="24"/>
              </w:rPr>
            </w:pPr>
          </w:p>
          <w:p>
            <w:pPr>
              <w:widowControl/>
              <w:rPr>
                <w:rFonts w:ascii="宋体" w:hAnsi="宋体"/>
                <w:kern w:val="0"/>
                <w:sz w:val="2"/>
              </w:rPr>
            </w:pPr>
          </w:p>
          <w:p>
            <w:pPr>
              <w:widowControl/>
              <w:rPr>
                <w:rFonts w:ascii="宋体" w:hAnsi="宋体"/>
                <w:kern w:val="0"/>
                <w:sz w:val="2"/>
              </w:rPr>
            </w:pPr>
          </w:p>
          <w:p>
            <w:pPr>
              <w:widowControl/>
              <w:rPr>
                <w:rFonts w:ascii="宋体" w:hAnsi="宋体"/>
                <w:kern w:val="0"/>
                <w:sz w:val="2"/>
              </w:rPr>
            </w:pPr>
          </w:p>
          <w:p>
            <w:pPr>
              <w:widowControl/>
              <w:rPr>
                <w:rFonts w:ascii="宋体" w:hAnsi="宋体"/>
                <w:kern w:val="0"/>
                <w:sz w:val="2"/>
              </w:rPr>
            </w:pPr>
          </w:p>
          <w:p>
            <w:pPr>
              <w:widowControl/>
              <w:rPr>
                <w:rFonts w:ascii="宋体" w:hAnsi="宋体"/>
                <w:kern w:val="0"/>
                <w:sz w:val="2"/>
              </w:rPr>
            </w:pPr>
          </w:p>
          <w:p>
            <w:pPr>
              <w:widowControl/>
              <w:rPr>
                <w:rFonts w:ascii="宋体" w:hAnsi="宋体"/>
                <w:kern w:val="0"/>
                <w:sz w:val="2"/>
              </w:rPr>
            </w:pPr>
          </w:p>
        </w:tc>
        <w:tc>
          <w:tcPr>
            <w:tcW w:w="15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最后学历</w:t>
            </w:r>
          </w:p>
          <w:p>
            <w:pPr>
              <w:widowControl/>
              <w:jc w:val="center"/>
              <w:rPr>
                <w:rFonts w:ascii="宋体" w:hAnsi="宋体"/>
                <w:kern w:val="0"/>
                <w:sz w:val="24"/>
              </w:rPr>
            </w:pPr>
            <w:r>
              <w:rPr>
                <w:rFonts w:hint="eastAsia"/>
                <w:kern w:val="0"/>
                <w:sz w:val="24"/>
              </w:rPr>
              <w:t>及学位类别</w:t>
            </w:r>
          </w:p>
          <w:p>
            <w:pPr>
              <w:widowControl/>
              <w:spacing w:line="661" w:lineRule="exact"/>
              <w:rPr>
                <w:rFonts w:ascii="宋体" w:hAnsi="宋体"/>
                <w:kern w:val="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
              </w:rPr>
            </w:pPr>
          </w:p>
        </w:tc>
        <w:tc>
          <w:tcPr>
            <w:tcW w:w="19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exact"/>
        </w:trPr>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24"/>
              </w:rPr>
            </w:pPr>
            <w:r>
              <w:rPr>
                <w:rFonts w:hint="eastAsia"/>
                <w:kern w:val="0"/>
                <w:sz w:val="24"/>
              </w:rPr>
              <w:t>最后毕业学校及时间</w:t>
            </w:r>
          </w:p>
        </w:tc>
        <w:tc>
          <w:tcPr>
            <w:tcW w:w="2975"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627" w:lineRule="exact"/>
              <w:jc w:val="center"/>
              <w:rPr>
                <w:rFonts w:ascii="宋体" w:hAnsi="宋体"/>
                <w:kern w:val="0"/>
                <w:sz w:val="24"/>
              </w:rPr>
            </w:pPr>
          </w:p>
        </w:tc>
        <w:tc>
          <w:tcPr>
            <w:tcW w:w="15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毕业专业</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rPr>
            </w:pPr>
          </w:p>
          <w:p>
            <w:pPr>
              <w:widowControl/>
              <w:jc w:val="left"/>
              <w:rPr>
                <w:rFonts w:ascii="宋体" w:hAnsi="宋体"/>
                <w:kern w:val="0"/>
                <w:sz w:val="24"/>
              </w:rPr>
            </w:pPr>
          </w:p>
          <w:p>
            <w:pPr>
              <w:widowControl/>
              <w:jc w:val="left"/>
              <w:rPr>
                <w:rFonts w:ascii="宋体" w:hAnsi="宋体"/>
                <w:kern w:val="0"/>
                <w:sz w:val="24"/>
              </w:rPr>
            </w:pPr>
          </w:p>
          <w:p>
            <w:pPr>
              <w:widowControl/>
              <w:jc w:val="left"/>
              <w:rPr>
                <w:rFonts w:ascii="宋体" w:hAnsi="宋体"/>
                <w:kern w:val="0"/>
                <w:sz w:val="24"/>
              </w:rPr>
            </w:pPr>
          </w:p>
          <w:p>
            <w:pPr>
              <w:widowControl/>
              <w:jc w:val="left"/>
              <w:rPr>
                <w:rFonts w:ascii="宋体" w:hAnsi="宋体"/>
                <w:kern w:val="0"/>
                <w:sz w:val="24"/>
              </w:rPr>
            </w:pPr>
          </w:p>
          <w:p>
            <w:pPr>
              <w:widowControl/>
              <w:jc w:val="left"/>
              <w:rPr>
                <w:rFonts w:ascii="宋体" w:hAnsi="宋体"/>
                <w:kern w:val="0"/>
                <w:sz w:val="24"/>
              </w:rPr>
            </w:pPr>
          </w:p>
          <w:p>
            <w:pPr>
              <w:widowControl/>
              <w:spacing w:line="627" w:lineRule="exact"/>
              <w:jc w:val="center"/>
              <w:rPr>
                <w:rFonts w:ascii="宋体" w:hAnsi="宋体"/>
                <w:kern w:val="0"/>
                <w:sz w:val="24"/>
              </w:rPr>
            </w:pPr>
          </w:p>
        </w:tc>
        <w:tc>
          <w:tcPr>
            <w:tcW w:w="19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kern w:val="0"/>
                <w:sz w:val="24"/>
              </w:rPr>
              <w:t>现工作单位</w:t>
            </w:r>
          </w:p>
        </w:tc>
        <w:tc>
          <w:tcPr>
            <w:tcW w:w="413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kern w:val="0"/>
                <w:sz w:val="24"/>
              </w:rPr>
              <w:t>联系电话</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专业方向</w:t>
            </w:r>
          </w:p>
        </w:tc>
        <w:tc>
          <w:tcPr>
            <w:tcW w:w="4139"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 w:val="24"/>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QQ</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kern w:val="0"/>
                <w:sz w:val="24"/>
              </w:rPr>
              <w:t>通讯地址</w:t>
            </w:r>
          </w:p>
        </w:tc>
        <w:tc>
          <w:tcPr>
            <w:tcW w:w="413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kern w:val="0"/>
                <w:sz w:val="24"/>
              </w:rPr>
              <w:t>邮政编码</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7"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ind w:right="226"/>
              <w:jc w:val="center"/>
              <w:rPr>
                <w:kern w:val="0"/>
                <w:sz w:val="24"/>
              </w:rPr>
            </w:pPr>
            <w:r>
              <w:rPr>
                <w:rFonts w:hint="eastAsia"/>
                <w:kern w:val="0"/>
                <w:sz w:val="24"/>
              </w:rPr>
              <w:t>学习</w:t>
            </w:r>
          </w:p>
          <w:p>
            <w:pPr>
              <w:widowControl/>
              <w:ind w:right="226"/>
              <w:jc w:val="center"/>
              <w:rPr>
                <w:kern w:val="0"/>
                <w:sz w:val="24"/>
              </w:rPr>
            </w:pPr>
            <w:r>
              <w:rPr>
                <w:rFonts w:hint="eastAsia"/>
                <w:kern w:val="0"/>
                <w:sz w:val="24"/>
              </w:rPr>
              <w:t>及工作简历</w:t>
            </w:r>
          </w:p>
        </w:tc>
        <w:tc>
          <w:tcPr>
            <w:tcW w:w="7907" w:type="dxa"/>
            <w:gridSpan w:val="9"/>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8"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ind w:right="226"/>
              <w:jc w:val="center"/>
              <w:rPr>
                <w:kern w:val="0"/>
                <w:sz w:val="24"/>
              </w:rPr>
            </w:pPr>
            <w:r>
              <w:rPr>
                <w:rFonts w:hint="eastAsia"/>
                <w:kern w:val="0"/>
                <w:sz w:val="24"/>
              </w:rPr>
              <w:t>个人</w:t>
            </w:r>
          </w:p>
          <w:p>
            <w:pPr>
              <w:widowControl/>
              <w:ind w:right="226"/>
              <w:jc w:val="center"/>
              <w:rPr>
                <w:kern w:val="0"/>
                <w:sz w:val="24"/>
              </w:rPr>
            </w:pPr>
            <w:r>
              <w:rPr>
                <w:rFonts w:hint="eastAsia"/>
                <w:kern w:val="0"/>
                <w:sz w:val="24"/>
              </w:rPr>
              <w:t>学术成就</w:t>
            </w:r>
          </w:p>
        </w:tc>
        <w:tc>
          <w:tcPr>
            <w:tcW w:w="7907" w:type="dxa"/>
            <w:gridSpan w:val="9"/>
            <w:tcBorders>
              <w:top w:val="single" w:color="auto" w:sz="4" w:space="0"/>
              <w:left w:val="single" w:color="auto" w:sz="4" w:space="0"/>
              <w:bottom w:val="single" w:color="auto" w:sz="4" w:space="0"/>
              <w:right w:val="single" w:color="auto" w:sz="4" w:space="0"/>
            </w:tcBorders>
          </w:tcPr>
          <w:p>
            <w:pPr>
              <w:widowControl/>
              <w:rPr>
                <w:rFonts w:ascii="宋体" w:hAnsi="宋体"/>
                <w:kern w:val="0"/>
              </w:rPr>
            </w:pPr>
            <w:r>
              <w:rPr>
                <w:rFonts w:hint="eastAsia" w:ascii="宋体" w:hAnsi="宋体"/>
                <w:kern w:val="0"/>
              </w:rPr>
              <w:t>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1"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right="227"/>
              <w:jc w:val="center"/>
              <w:rPr>
                <w:kern w:val="0"/>
                <w:sz w:val="24"/>
              </w:rPr>
            </w:pPr>
            <w:r>
              <w:rPr>
                <w:rFonts w:hint="eastAsia"/>
                <w:kern w:val="0"/>
                <w:sz w:val="24"/>
              </w:rPr>
              <w:t>所在单位</w:t>
            </w:r>
          </w:p>
          <w:p>
            <w:pPr>
              <w:widowControl/>
              <w:spacing w:line="400" w:lineRule="exact"/>
              <w:ind w:right="227"/>
              <w:jc w:val="center"/>
              <w:rPr>
                <w:rFonts w:ascii="宋体" w:hAnsi="宋体"/>
                <w:kern w:val="0"/>
                <w:sz w:val="24"/>
              </w:rPr>
            </w:pPr>
            <w:r>
              <w:rPr>
                <w:rFonts w:hint="eastAsia"/>
                <w:kern w:val="0"/>
                <w:sz w:val="24"/>
              </w:rPr>
              <w:t>意见</w:t>
            </w:r>
          </w:p>
        </w:tc>
        <w:tc>
          <w:tcPr>
            <w:tcW w:w="7907" w:type="dxa"/>
            <w:gridSpan w:val="9"/>
            <w:tcBorders>
              <w:top w:val="single" w:color="auto" w:sz="4" w:space="0"/>
              <w:left w:val="single" w:color="auto" w:sz="4" w:space="0"/>
              <w:bottom w:val="single" w:color="auto" w:sz="4" w:space="0"/>
              <w:right w:val="single" w:color="auto" w:sz="4" w:space="0"/>
            </w:tcBorders>
            <w:vAlign w:val="center"/>
          </w:tcPr>
          <w:p>
            <w:pPr>
              <w:widowControl/>
              <w:ind w:firstLine="6240" w:firstLineChars="2600"/>
              <w:jc w:val="center"/>
              <w:rPr>
                <w:kern w:val="0"/>
                <w:sz w:val="24"/>
              </w:rPr>
            </w:pPr>
          </w:p>
          <w:p>
            <w:pPr>
              <w:widowControl/>
              <w:ind w:firstLine="6240" w:firstLineChars="2600"/>
              <w:jc w:val="center"/>
              <w:rPr>
                <w:kern w:val="0"/>
                <w:sz w:val="24"/>
              </w:rPr>
            </w:pPr>
          </w:p>
          <w:p>
            <w:pPr>
              <w:widowControl/>
              <w:ind w:firstLine="6240" w:firstLineChars="2600"/>
              <w:jc w:val="center"/>
              <w:rPr>
                <w:kern w:val="0"/>
                <w:sz w:val="24"/>
              </w:rPr>
            </w:pPr>
          </w:p>
          <w:p>
            <w:pPr>
              <w:widowControl/>
              <w:ind w:firstLine="6240" w:firstLineChars="2600"/>
              <w:jc w:val="center"/>
              <w:rPr>
                <w:kern w:val="0"/>
                <w:sz w:val="24"/>
              </w:rPr>
            </w:pPr>
            <w:r>
              <w:rPr>
                <w:rFonts w:hint="eastAsia"/>
                <w:kern w:val="0"/>
                <w:sz w:val="24"/>
              </w:rPr>
              <w:t>公章</w:t>
            </w:r>
          </w:p>
          <w:p>
            <w:pPr>
              <w:widowControl/>
              <w:ind w:firstLine="6240" w:firstLineChars="2600"/>
              <w:jc w:val="center"/>
              <w:rPr>
                <w:rFonts w:ascii="宋体" w:hAnsi="宋体"/>
                <w:kern w:val="0"/>
                <w:sz w:val="24"/>
              </w:rPr>
            </w:pPr>
            <w:r>
              <w:rPr>
                <w:rFonts w:hint="eastAsia"/>
                <w:kern w:val="0"/>
                <w:sz w:val="24"/>
              </w:rPr>
              <w:t>年</w:t>
            </w:r>
            <w:r>
              <w:rPr>
                <w:kern w:val="0"/>
                <w:sz w:val="24"/>
              </w:rPr>
              <w:t xml:space="preserve">   </w:t>
            </w:r>
            <w:r>
              <w:rPr>
                <w:rFonts w:hint="eastAsia"/>
                <w:kern w:val="0"/>
                <w:sz w:val="24"/>
              </w:rPr>
              <w:t>月</w:t>
            </w:r>
            <w:r>
              <w:rPr>
                <w:kern w:val="0"/>
                <w:sz w:val="24"/>
              </w:rPr>
              <w:t xml:space="preserve">   </w:t>
            </w:r>
            <w:r>
              <w:rPr>
                <w:rFonts w:hint="eastAsia"/>
                <w:kern w:val="0"/>
                <w:sz w:val="24"/>
              </w:rPr>
              <w:t>日</w:t>
            </w:r>
          </w:p>
        </w:tc>
      </w:tr>
    </w:tbl>
    <w:p>
      <w:pPr>
        <w:spacing w:line="360" w:lineRule="exact"/>
        <w:jc w:val="center"/>
        <w:rPr>
          <w:b/>
          <w:sz w:val="32"/>
        </w:rPr>
      </w:pPr>
    </w:p>
    <w:p>
      <w:pPr>
        <w:spacing w:line="360" w:lineRule="exact"/>
        <w:jc w:val="center"/>
        <w:rPr>
          <w:b/>
          <w:sz w:val="32"/>
        </w:rPr>
      </w:pPr>
      <w:r>
        <w:rPr>
          <w:b/>
          <w:sz w:val="32"/>
        </w:rPr>
        <w:t xml:space="preserve">                                                 </w:t>
      </w:r>
    </w:p>
    <w:p>
      <w:pPr>
        <w:spacing w:line="360" w:lineRule="exact"/>
        <w:jc w:val="right"/>
        <w:rPr>
          <w:sz w:val="18"/>
          <w:szCs w:val="18"/>
        </w:rPr>
      </w:pPr>
      <w:r>
        <w:rPr>
          <w:rFonts w:hint="eastAsia"/>
          <w:sz w:val="18"/>
          <w:szCs w:val="18"/>
        </w:rPr>
        <w:t>编号：</w:t>
      </w:r>
      <w:r>
        <w:rPr>
          <w:sz w:val="18"/>
          <w:szCs w:val="18"/>
        </w:rPr>
        <w:t>_____</w:t>
      </w:r>
    </w:p>
    <w:p>
      <w:pPr>
        <w:rPr>
          <w:rFonts w:ascii="黑体" w:eastAsia="黑体"/>
          <w:b/>
          <w:szCs w:val="21"/>
        </w:rPr>
      </w:pPr>
    </w:p>
    <w:p>
      <w:pPr>
        <w:rPr>
          <w:rFonts w:ascii="黑体" w:eastAsia="黑体"/>
          <w:b/>
          <w:szCs w:val="21"/>
        </w:rPr>
      </w:pPr>
      <w:r>
        <w:rPr>
          <w:rFonts w:hint="eastAsia" w:ascii="黑体" w:eastAsia="黑体"/>
          <w:b/>
          <w:szCs w:val="21"/>
        </w:rPr>
        <w:t>注：学员在开课前和试听期（试听期为第一节课和课间）可以退班，试听期结束后一律不许退班。</w:t>
      </w:r>
    </w:p>
    <w:p>
      <w:pPr>
        <w:rPr>
          <w:b/>
          <w:sz w:val="18"/>
        </w:rPr>
      </w:pPr>
      <w:r>
        <w:rPr>
          <w:b/>
          <w:sz w:val="1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5EB"/>
    <w:rsid w:val="005B57C6"/>
    <w:rsid w:val="007757F0"/>
    <w:rsid w:val="009569A0"/>
    <w:rsid w:val="009C5AE1"/>
    <w:rsid w:val="009F15EB"/>
    <w:rsid w:val="00E62D33"/>
    <w:rsid w:val="00E711C8"/>
    <w:rsid w:val="00F24CE4"/>
    <w:rsid w:val="5F2A2948"/>
    <w:rsid w:val="603C2C4F"/>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uiPriority w:val="99"/>
    <w:rPr>
      <w:sz w:val="18"/>
      <w:szCs w:val="18"/>
    </w:rPr>
  </w:style>
  <w:style w:type="character" w:customStyle="1" w:styleId="10">
    <w:name w:val="标题 1 Char"/>
    <w:basedOn w:val="5"/>
    <w:link w:val="2"/>
    <w:qFormat/>
    <w:uiPriority w:val="9"/>
    <w:rPr>
      <w:rFonts w:ascii="宋体" w:hAnsi="宋体" w:eastAsia="宋体" w:cs="宋体"/>
      <w:b/>
      <w:bCs/>
      <w:kern w:val="36"/>
      <w:sz w:val="48"/>
      <w:szCs w:val="48"/>
    </w:rPr>
  </w:style>
  <w:style w:type="character" w:customStyle="1" w:styleId="11">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360</Words>
  <Characters>2055</Characters>
  <Lines>17</Lines>
  <Paragraphs>4</Paragraphs>
  <TotalTime>0</TotalTime>
  <ScaleCrop>false</ScaleCrop>
  <LinksUpToDate>false</LinksUpToDate>
  <CharactersWithSpaces>2411</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2016-01-28T03:21:00Z</dcterms:created>
  <dc:creator>admin</dc:creator>
  <cp:lastModifiedBy>Administrator</cp:lastModifiedBy>
  <dcterms:modified xsi:type="dcterms:W3CDTF">2017-03-29T06:50:16Z</dcterms:modified>
  <dc:title>西安交通大学财政学同等学力申请经济学硕士招生简章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