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E74" w:rsidRDefault="0025255A">
      <w:pPr>
        <w:widowControl/>
        <w:pBdr>
          <w:bottom w:val="single" w:sz="6" w:space="0" w:color="058BFF"/>
        </w:pBdr>
        <w:shd w:val="clear" w:color="auto" w:fill="FFFFFF"/>
        <w:spacing w:line="360" w:lineRule="auto"/>
        <w:jc w:val="center"/>
        <w:outlineLvl w:val="0"/>
        <w:rPr>
          <w:rFonts w:ascii="宋体" w:eastAsia="宋体" w:hAnsi="宋体" w:cs="宋体"/>
          <w:b/>
          <w:bCs/>
          <w:kern w:val="36"/>
          <w:sz w:val="30"/>
          <w:szCs w:val="30"/>
        </w:rPr>
      </w:pPr>
      <w:r>
        <w:rPr>
          <w:rFonts w:ascii="宋体" w:eastAsia="宋体" w:hAnsi="宋体" w:cs="宋体" w:hint="eastAsia"/>
          <w:b/>
          <w:bCs/>
          <w:kern w:val="36"/>
          <w:sz w:val="30"/>
          <w:szCs w:val="30"/>
        </w:rPr>
        <w:t>2017南开大学法学课程进修班招生简章</w:t>
      </w:r>
    </w:p>
    <w:p w:rsidR="00306E74" w:rsidRDefault="0025255A">
      <w:pPr>
        <w:widowControl/>
        <w:shd w:val="clear" w:color="auto" w:fill="FFFFFF"/>
        <w:spacing w:line="360" w:lineRule="auto"/>
        <w:ind w:firstLine="390"/>
        <w:jc w:val="left"/>
        <w:rPr>
          <w:rFonts w:ascii="宋体" w:eastAsia="宋体" w:hAnsi="宋体" w:cs="宋体"/>
          <w:kern w:val="0"/>
          <w:sz w:val="24"/>
          <w:szCs w:val="24"/>
        </w:rPr>
      </w:pPr>
      <w:r>
        <w:rPr>
          <w:rFonts w:ascii="宋体" w:eastAsia="宋体" w:hAnsi="宋体" w:cs="宋体" w:hint="eastAsia"/>
          <w:kern w:val="0"/>
          <w:sz w:val="24"/>
          <w:szCs w:val="24"/>
        </w:rPr>
        <w:t>为适应改革开放和经济发展的需要，满足社会对高层次人才的需求，根据国务院学位办有关规定，并经天津市学位委员会获准，由南开大学研究生院、法学院同合作办学单位共同举办经济法学专业同等学力申请硕士学位研究生班和研究生课程进修班。</w:t>
      </w:r>
      <w:r>
        <w:rPr>
          <w:rFonts w:ascii="宋体" w:eastAsia="宋体" w:hAnsi="宋体" w:cs="宋体" w:hint="eastAsia"/>
          <w:kern w:val="0"/>
          <w:sz w:val="24"/>
          <w:szCs w:val="24"/>
        </w:rPr>
        <w:br/>
        <w:t xml:space="preserve">　　</w:t>
      </w:r>
      <w:r>
        <w:rPr>
          <w:rFonts w:ascii="宋体" w:eastAsia="宋体" w:hAnsi="宋体" w:cs="宋体" w:hint="eastAsia"/>
          <w:b/>
          <w:bCs/>
          <w:kern w:val="0"/>
          <w:sz w:val="24"/>
          <w:szCs w:val="24"/>
        </w:rPr>
        <w:t>【培养目标】</w:t>
      </w:r>
      <w:r>
        <w:rPr>
          <w:rFonts w:ascii="宋体" w:eastAsia="宋体" w:hAnsi="宋体" w:cs="宋体" w:hint="eastAsia"/>
          <w:kern w:val="0"/>
          <w:sz w:val="24"/>
          <w:szCs w:val="24"/>
        </w:rPr>
        <w:br/>
        <w:t xml:space="preserve">　　1.通过学习使学员具备坚实的专业基础理论和系统的专业知识，并提高科学研究能力。</w:t>
      </w:r>
      <w:r>
        <w:rPr>
          <w:rFonts w:ascii="宋体" w:eastAsia="宋体" w:hAnsi="宋体" w:cs="宋体" w:hint="eastAsia"/>
          <w:kern w:val="0"/>
          <w:sz w:val="24"/>
          <w:szCs w:val="24"/>
        </w:rPr>
        <w:br/>
        <w:t xml:space="preserve">　　2.通过学习使具备条件的学员取得本学科专业硕士学位（详细情况见"申请硕士学位简章"）。</w:t>
      </w:r>
      <w:r>
        <w:rPr>
          <w:rFonts w:ascii="宋体" w:eastAsia="宋体" w:hAnsi="宋体" w:cs="宋体" w:hint="eastAsia"/>
          <w:kern w:val="0"/>
          <w:sz w:val="24"/>
          <w:szCs w:val="24"/>
        </w:rPr>
        <w:br/>
        <w:t xml:space="preserve">　</w:t>
      </w:r>
      <w:r>
        <w:rPr>
          <w:rFonts w:ascii="宋体" w:eastAsia="宋体" w:hAnsi="宋体" w:cs="宋体" w:hint="eastAsia"/>
          <w:b/>
          <w:bCs/>
          <w:kern w:val="0"/>
          <w:sz w:val="24"/>
          <w:szCs w:val="24"/>
        </w:rPr>
        <w:t xml:space="preserve">　【培养方式】</w:t>
      </w:r>
      <w:r>
        <w:rPr>
          <w:rFonts w:ascii="宋体" w:eastAsia="宋体" w:hAnsi="宋体" w:cs="宋体" w:hint="eastAsia"/>
          <w:kern w:val="0"/>
          <w:sz w:val="24"/>
          <w:szCs w:val="24"/>
        </w:rPr>
        <w:br/>
        <w:t xml:space="preserve">　　1、在职研究生课程</w:t>
      </w:r>
      <w:r w:rsidRPr="00AE40E3">
        <w:rPr>
          <w:rFonts w:ascii="宋体" w:eastAsia="宋体" w:hAnsi="宋体" w:cs="宋体" w:hint="eastAsia"/>
          <w:color w:val="FF0000"/>
          <w:kern w:val="0"/>
          <w:sz w:val="24"/>
          <w:szCs w:val="24"/>
        </w:rPr>
        <w:t>学制为两年</w:t>
      </w:r>
      <w:r>
        <w:rPr>
          <w:rFonts w:ascii="宋体" w:eastAsia="宋体" w:hAnsi="宋体" w:cs="宋体" w:hint="eastAsia"/>
          <w:kern w:val="0"/>
          <w:sz w:val="24"/>
          <w:szCs w:val="24"/>
        </w:rPr>
        <w:t>，采取每周六上课的培养方式;</w:t>
      </w:r>
      <w:r>
        <w:rPr>
          <w:rFonts w:ascii="宋体" w:eastAsia="宋体" w:hAnsi="宋体" w:cs="宋体" w:hint="eastAsia"/>
          <w:kern w:val="0"/>
          <w:sz w:val="24"/>
          <w:szCs w:val="24"/>
        </w:rPr>
        <w:br/>
        <w:t xml:space="preserve">　　2、授课教师全部为南开大学具有丰富教学经验和较强实战能力的资深教授</w:t>
      </w:r>
      <w:r>
        <w:rPr>
          <w:rFonts w:ascii="宋体" w:eastAsia="宋体" w:hAnsi="宋体" w:cs="宋体" w:hint="eastAsia"/>
          <w:kern w:val="0"/>
          <w:sz w:val="24"/>
          <w:szCs w:val="24"/>
        </w:rPr>
        <w:br/>
        <w:t xml:space="preserve">　　3、学员修完教学计划的全部课程，并按南开大学研究生院规定，通过各门课程考试成绩合格，将由南开大学颁发研究生课程进修班结业证书。</w:t>
      </w:r>
      <w:r>
        <w:rPr>
          <w:rFonts w:ascii="宋体" w:eastAsia="宋体" w:hAnsi="宋体" w:cs="宋体" w:hint="eastAsia"/>
          <w:kern w:val="0"/>
          <w:sz w:val="24"/>
          <w:szCs w:val="24"/>
        </w:rPr>
        <w:br/>
        <w:t xml:space="preserve">　　</w:t>
      </w:r>
      <w:r>
        <w:rPr>
          <w:rFonts w:ascii="宋体" w:eastAsia="宋体" w:hAnsi="宋体" w:cs="宋体" w:hint="eastAsia"/>
          <w:b/>
          <w:bCs/>
          <w:kern w:val="0"/>
          <w:sz w:val="24"/>
          <w:szCs w:val="24"/>
        </w:rPr>
        <w:t>【报名条件】</w:t>
      </w:r>
      <w:r>
        <w:rPr>
          <w:rFonts w:ascii="宋体" w:eastAsia="宋体" w:hAnsi="宋体" w:cs="宋体" w:hint="eastAsia"/>
          <w:kern w:val="0"/>
          <w:sz w:val="24"/>
          <w:szCs w:val="24"/>
        </w:rPr>
        <w:br/>
        <w:t xml:space="preserve">　　1、拥护中华人民共和国宪法，遵守法律、法规，品行端正的在职人员。</w:t>
      </w:r>
      <w:r>
        <w:rPr>
          <w:rFonts w:ascii="宋体" w:eastAsia="宋体" w:hAnsi="宋体" w:cs="宋体" w:hint="eastAsia"/>
          <w:kern w:val="0"/>
          <w:sz w:val="24"/>
          <w:szCs w:val="24"/>
        </w:rPr>
        <w:br/>
        <w:t xml:space="preserve">　　2、具有大学本科或大专以上学历的优秀在职人员。</w:t>
      </w:r>
      <w:r>
        <w:rPr>
          <w:rFonts w:ascii="宋体" w:eastAsia="宋体" w:hAnsi="宋体" w:cs="宋体" w:hint="eastAsia"/>
          <w:kern w:val="0"/>
          <w:sz w:val="24"/>
          <w:szCs w:val="24"/>
        </w:rPr>
        <w:br/>
        <w:t xml:space="preserve">　　3、申请硕士学位者申请硕士学位时须具有学士学位，并获得学士学位后工作三年以上（含三年）</w:t>
      </w:r>
      <w:r>
        <w:rPr>
          <w:rFonts w:ascii="宋体" w:eastAsia="宋体" w:hAnsi="宋体" w:cs="宋体" w:hint="eastAsia"/>
          <w:kern w:val="0"/>
          <w:sz w:val="24"/>
          <w:szCs w:val="24"/>
        </w:rPr>
        <w:br/>
        <w:t xml:space="preserve">　　</w:t>
      </w:r>
      <w:r>
        <w:rPr>
          <w:rFonts w:ascii="宋体" w:eastAsia="宋体" w:hAnsi="宋体" w:cs="宋体" w:hint="eastAsia"/>
          <w:b/>
          <w:bCs/>
          <w:kern w:val="0"/>
          <w:sz w:val="24"/>
          <w:szCs w:val="24"/>
        </w:rPr>
        <w:t>【学位申请】</w:t>
      </w:r>
      <w:r>
        <w:rPr>
          <w:rFonts w:ascii="宋体" w:eastAsia="宋体" w:hAnsi="宋体" w:cs="宋体" w:hint="eastAsia"/>
          <w:kern w:val="0"/>
          <w:sz w:val="24"/>
          <w:szCs w:val="24"/>
        </w:rPr>
        <w:br/>
        <w:t xml:space="preserve">　　1.已获得学士学位的大学本科毕业生，工作满三年、至少有一项该领域的研究成果（含学术论文、著作等）。</w:t>
      </w:r>
      <w:r>
        <w:rPr>
          <w:rFonts w:ascii="宋体" w:eastAsia="宋体" w:hAnsi="宋体" w:cs="宋体" w:hint="eastAsia"/>
          <w:kern w:val="0"/>
          <w:sz w:val="24"/>
          <w:szCs w:val="24"/>
        </w:rPr>
        <w:br/>
        <w:t xml:space="preserve">　　2.修完本专业规定的课程，即本专业研究生课程进修班课程，考试成绩合格；本科为非本专业的人员，应补修本专业5门主干课程。</w:t>
      </w:r>
      <w:r>
        <w:rPr>
          <w:rFonts w:ascii="宋体" w:eastAsia="宋体" w:hAnsi="宋体" w:cs="宋体" w:hint="eastAsia"/>
          <w:kern w:val="0"/>
          <w:sz w:val="24"/>
          <w:szCs w:val="24"/>
        </w:rPr>
        <w:br/>
        <w:t xml:space="preserve">　　3.参加全国外语水平及学科综合考试，成绩合格。</w:t>
      </w:r>
      <w:r>
        <w:rPr>
          <w:rFonts w:ascii="宋体" w:eastAsia="宋体" w:hAnsi="宋体" w:cs="宋体" w:hint="eastAsia"/>
          <w:kern w:val="0"/>
          <w:sz w:val="24"/>
          <w:szCs w:val="24"/>
        </w:rPr>
        <w:br/>
        <w:t xml:space="preserve">　　4.撰写硕士学位论文并经答辩通过，可获取法学硕士学位证书。</w:t>
      </w:r>
    </w:p>
    <w:p w:rsidR="00306E74" w:rsidRDefault="0025255A">
      <w:pPr>
        <w:spacing w:line="360" w:lineRule="auto"/>
        <w:rPr>
          <w:sz w:val="24"/>
          <w:szCs w:val="24"/>
        </w:rPr>
      </w:pPr>
      <w:r>
        <w:rPr>
          <w:rFonts w:ascii="宋体" w:eastAsia="宋体" w:hAnsi="宋体" w:cs="宋体" w:hint="eastAsia"/>
          <w:b/>
          <w:bCs/>
          <w:kern w:val="0"/>
          <w:sz w:val="24"/>
          <w:szCs w:val="24"/>
        </w:rPr>
        <w:t>【学费】</w:t>
      </w:r>
      <w:r>
        <w:rPr>
          <w:rFonts w:ascii="宋体" w:eastAsia="宋体" w:hAnsi="宋体" w:cs="宋体" w:hint="eastAsia"/>
          <w:kern w:val="0"/>
          <w:sz w:val="24"/>
          <w:szCs w:val="24"/>
        </w:rPr>
        <w:br/>
        <w:t xml:space="preserve">　　1、在职研究生课程班总费用为</w:t>
      </w:r>
      <w:r w:rsidRPr="00AE40E3">
        <w:rPr>
          <w:rFonts w:ascii="宋体" w:eastAsia="宋体" w:hAnsi="宋体" w:cs="宋体" w:hint="eastAsia"/>
          <w:color w:val="FF0000"/>
          <w:kern w:val="0"/>
          <w:sz w:val="24"/>
          <w:szCs w:val="24"/>
        </w:rPr>
        <w:t>30000元</w:t>
      </w:r>
      <w:r>
        <w:rPr>
          <w:rFonts w:ascii="宋体" w:eastAsia="宋体" w:hAnsi="宋体" w:cs="宋体" w:hint="eastAsia"/>
          <w:kern w:val="0"/>
          <w:sz w:val="24"/>
          <w:szCs w:val="24"/>
        </w:rPr>
        <w:t>，分两次缴费，</w:t>
      </w:r>
      <w:r>
        <w:rPr>
          <w:rFonts w:hint="eastAsia"/>
          <w:sz w:val="24"/>
          <w:szCs w:val="24"/>
        </w:rPr>
        <w:t>开学前缴纳两年学</w:t>
      </w:r>
      <w:r>
        <w:rPr>
          <w:rFonts w:hint="eastAsia"/>
          <w:sz w:val="24"/>
          <w:szCs w:val="24"/>
        </w:rPr>
        <w:lastRenderedPageBreak/>
        <w:t>费</w:t>
      </w:r>
      <w:r>
        <w:rPr>
          <w:rFonts w:hint="eastAsia"/>
          <w:sz w:val="24"/>
          <w:szCs w:val="24"/>
        </w:rPr>
        <w:t>20000</w:t>
      </w:r>
      <w:r>
        <w:rPr>
          <w:rFonts w:hint="eastAsia"/>
          <w:sz w:val="24"/>
          <w:szCs w:val="24"/>
        </w:rPr>
        <w:t>元，申硕考试通过后收取</w:t>
      </w:r>
      <w:r>
        <w:rPr>
          <w:rFonts w:hint="eastAsia"/>
          <w:sz w:val="24"/>
          <w:szCs w:val="24"/>
        </w:rPr>
        <w:t>10000</w:t>
      </w:r>
      <w:r>
        <w:rPr>
          <w:rFonts w:hint="eastAsia"/>
          <w:sz w:val="24"/>
          <w:szCs w:val="24"/>
        </w:rPr>
        <w:t>元相关费用；</w:t>
      </w:r>
    </w:p>
    <w:p w:rsidR="00306E74" w:rsidRDefault="0025255A">
      <w:pPr>
        <w:spacing w:line="360" w:lineRule="auto"/>
        <w:rPr>
          <w:rFonts w:ascii="宋体" w:eastAsia="宋体" w:hAnsi="宋体" w:cs="宋体"/>
          <w:kern w:val="0"/>
          <w:sz w:val="24"/>
          <w:szCs w:val="24"/>
        </w:rPr>
      </w:pPr>
      <w:r>
        <w:rPr>
          <w:rFonts w:hint="eastAsia"/>
          <w:sz w:val="24"/>
          <w:szCs w:val="24"/>
        </w:rPr>
        <w:t xml:space="preserve">    </w:t>
      </w:r>
      <w:r>
        <w:rPr>
          <w:rFonts w:ascii="宋体" w:eastAsia="宋体" w:hAnsi="宋体" w:cs="宋体" w:hint="eastAsia"/>
          <w:kern w:val="0"/>
          <w:sz w:val="24"/>
          <w:szCs w:val="24"/>
        </w:rPr>
        <w:t>学费可以刷卡或者汇款至南开大学</w:t>
      </w:r>
      <w:r>
        <w:rPr>
          <w:rFonts w:ascii="宋体" w:eastAsia="宋体" w:hAnsi="宋体" w:cs="宋体" w:hint="eastAsia"/>
          <w:kern w:val="0"/>
          <w:sz w:val="24"/>
          <w:szCs w:val="24"/>
        </w:rPr>
        <w:br/>
        <w:t xml:space="preserve">　　开户行名称：交通银行南开大学支行</w:t>
      </w:r>
      <w:r>
        <w:rPr>
          <w:rFonts w:ascii="宋体" w:eastAsia="宋体" w:hAnsi="宋体" w:cs="宋体" w:hint="eastAsia"/>
          <w:kern w:val="0"/>
          <w:sz w:val="24"/>
          <w:szCs w:val="24"/>
        </w:rPr>
        <w:br/>
        <w:t xml:space="preserve">　　户名：南开大学</w:t>
      </w:r>
      <w:r>
        <w:rPr>
          <w:rFonts w:ascii="宋体" w:eastAsia="宋体" w:hAnsi="宋体" w:cs="宋体" w:hint="eastAsia"/>
          <w:kern w:val="0"/>
          <w:sz w:val="24"/>
          <w:szCs w:val="24"/>
        </w:rPr>
        <w:br/>
        <w:t xml:space="preserve">　　帐号：120066032010149600156</w:t>
      </w:r>
      <w:r>
        <w:rPr>
          <w:rFonts w:ascii="宋体" w:eastAsia="宋体" w:hAnsi="宋体" w:cs="宋体" w:hint="eastAsia"/>
          <w:kern w:val="0"/>
          <w:sz w:val="24"/>
          <w:szCs w:val="24"/>
        </w:rPr>
        <w:br/>
        <w:t xml:space="preserve">　　2、报名时缴纳报名费。</w:t>
      </w:r>
    </w:p>
    <w:p w:rsidR="00306E74" w:rsidRDefault="0025255A">
      <w:pPr>
        <w:widowControl/>
        <w:shd w:val="clear" w:color="auto" w:fill="FFFFFF"/>
        <w:spacing w:line="360" w:lineRule="auto"/>
        <w:ind w:firstLine="480"/>
        <w:jc w:val="left"/>
        <w:rPr>
          <w:rFonts w:ascii="宋体" w:eastAsia="宋体" w:hAnsi="宋体" w:cs="宋体"/>
          <w:kern w:val="0"/>
          <w:sz w:val="24"/>
          <w:szCs w:val="24"/>
        </w:rPr>
      </w:pPr>
      <w:r>
        <w:rPr>
          <w:rFonts w:ascii="宋体" w:eastAsia="宋体" w:hAnsi="宋体" w:cs="宋体" w:hint="eastAsia"/>
          <w:b/>
          <w:bCs/>
          <w:kern w:val="0"/>
          <w:sz w:val="24"/>
          <w:szCs w:val="24"/>
        </w:rPr>
        <w:t>【课程设置】</w:t>
      </w:r>
      <w:r>
        <w:rPr>
          <w:rFonts w:ascii="宋体" w:eastAsia="宋体" w:hAnsi="宋体" w:cs="宋体" w:hint="eastAsia"/>
          <w:kern w:val="0"/>
          <w:sz w:val="24"/>
          <w:szCs w:val="24"/>
        </w:rPr>
        <w:br/>
        <w:t xml:space="preserve">　</w:t>
      </w:r>
      <w:r>
        <w:rPr>
          <w:rFonts w:ascii="宋体" w:eastAsia="宋体" w:hAnsi="宋体" w:cs="宋体" w:hint="eastAsia"/>
          <w:b/>
          <w:kern w:val="0"/>
          <w:sz w:val="24"/>
          <w:szCs w:val="24"/>
        </w:rPr>
        <w:t xml:space="preserve">　 经济法：</w:t>
      </w:r>
      <w:r>
        <w:rPr>
          <w:rFonts w:ascii="宋体" w:eastAsia="宋体" w:hAnsi="宋体" w:cs="宋体" w:hint="eastAsia"/>
          <w:kern w:val="0"/>
          <w:sz w:val="24"/>
          <w:szCs w:val="24"/>
        </w:rPr>
        <w:t>在注重专业理论与知识系统提高地基础上兼顾学科综合水平考试内容，共设14门课程，其中</w:t>
      </w:r>
      <w:bookmarkStart w:id="0" w:name="_GoBack"/>
      <w:bookmarkEnd w:id="0"/>
      <w:r>
        <w:rPr>
          <w:rFonts w:ascii="宋体" w:eastAsia="宋体" w:hAnsi="宋体" w:cs="宋体" w:hint="eastAsia"/>
          <w:kern w:val="0"/>
          <w:sz w:val="24"/>
          <w:szCs w:val="24"/>
        </w:rPr>
        <w:t>包括：科学社会主义理论、外国语、证劵期货法、经济法、金融法、公司治理法、房地产法和建筑法、民法学、知识产权法、行政法与行政诉讼法、环境法、债权法、物权法、循环经济法专题等。讲授方式采用课堂讲授与专题讲座相结合。</w:t>
      </w:r>
    </w:p>
    <w:p w:rsidR="00AE40E3" w:rsidRDefault="0025255A" w:rsidP="000B6557">
      <w:pPr>
        <w:spacing w:line="420" w:lineRule="exact"/>
        <w:ind w:rightChars="-244" w:right="-512" w:firstLineChars="200" w:firstLine="482"/>
        <w:rPr>
          <w:rFonts w:ascii="宋体" w:eastAsia="宋体" w:hAnsi="宋体" w:cs="宋体"/>
          <w:color w:val="FF0000"/>
          <w:kern w:val="0"/>
          <w:sz w:val="24"/>
          <w:szCs w:val="24"/>
        </w:rPr>
      </w:pPr>
      <w:r>
        <w:rPr>
          <w:rFonts w:ascii="宋体" w:eastAsia="宋体" w:hAnsi="宋体" w:cs="宋体" w:hint="eastAsia"/>
          <w:b/>
          <w:kern w:val="0"/>
          <w:sz w:val="24"/>
          <w:szCs w:val="24"/>
        </w:rPr>
        <w:t xml:space="preserve">　民商法：</w:t>
      </w:r>
      <w:r>
        <w:rPr>
          <w:rFonts w:ascii="宋体" w:eastAsia="宋体" w:hAnsi="宋体" w:cs="宋体" w:hint="eastAsia"/>
          <w:kern w:val="0"/>
          <w:sz w:val="24"/>
          <w:szCs w:val="24"/>
        </w:rPr>
        <w:t>在注重专业理论与知识系统提高地基础上兼顾学科综合水平考试内容，共设15门课程，其中包括：科学社会主义理论、外语、民法学、知识产权法、债权法、商法、民事诉讼法、公司法、经济法、行政法与行政诉讼法、侵权责任法、物权法、世界贸易组织法、金融法、财税法等。讲授方式采用课堂讲授与专题讲座相结合。</w:t>
      </w:r>
      <w:r>
        <w:rPr>
          <w:rFonts w:ascii="宋体" w:eastAsia="宋体" w:hAnsi="宋体" w:cs="宋体" w:hint="eastAsia"/>
          <w:kern w:val="0"/>
          <w:sz w:val="24"/>
          <w:szCs w:val="24"/>
        </w:rPr>
        <w:br/>
      </w:r>
      <w:r>
        <w:rPr>
          <w:rFonts w:ascii="宋体" w:eastAsia="宋体" w:hAnsi="宋体" w:cs="宋体" w:hint="eastAsia"/>
          <w:kern w:val="0"/>
          <w:sz w:val="24"/>
          <w:szCs w:val="24"/>
        </w:rPr>
        <w:br/>
        <w:t xml:space="preserve">　　</w:t>
      </w:r>
    </w:p>
    <w:p w:rsidR="000B6557" w:rsidRDefault="00AE40E3" w:rsidP="00AE40E3">
      <w:pPr>
        <w:spacing w:line="420" w:lineRule="exact"/>
        <w:ind w:rightChars="-244" w:right="-512" w:firstLineChars="200" w:firstLine="482"/>
        <w:rPr>
          <w:rFonts w:ascii="宋体" w:eastAsia="宋体" w:hAnsi="宋体" w:cs="宋体"/>
          <w:b/>
          <w:bCs/>
          <w:kern w:val="0"/>
          <w:sz w:val="24"/>
          <w:szCs w:val="24"/>
        </w:rPr>
      </w:pPr>
      <w:r>
        <w:rPr>
          <w:rFonts w:ascii="宋体" w:eastAsia="宋体" w:hAnsi="宋体" w:cs="宋体" w:hint="eastAsia"/>
          <w:b/>
          <w:bCs/>
          <w:kern w:val="0"/>
          <w:sz w:val="24"/>
          <w:szCs w:val="24"/>
        </w:rPr>
        <w:t>【上课地点】</w:t>
      </w:r>
      <w:r w:rsidRPr="00AE40E3">
        <w:rPr>
          <w:rFonts w:ascii="宋体" w:eastAsia="宋体" w:hAnsi="宋体" w:cs="宋体" w:hint="eastAsia"/>
          <w:b/>
          <w:bCs/>
          <w:color w:val="FF0000"/>
          <w:kern w:val="0"/>
          <w:sz w:val="24"/>
          <w:szCs w:val="24"/>
        </w:rPr>
        <w:t>杭州</w:t>
      </w:r>
      <w:r w:rsidR="0025255A">
        <w:rPr>
          <w:rFonts w:ascii="宋体" w:eastAsia="宋体" w:hAnsi="宋体" w:cs="宋体" w:hint="eastAsia"/>
          <w:kern w:val="0"/>
          <w:sz w:val="24"/>
          <w:szCs w:val="24"/>
        </w:rPr>
        <w:br/>
        <w:t xml:space="preserve">　　</w:t>
      </w:r>
      <w:r w:rsidR="0025255A">
        <w:rPr>
          <w:rFonts w:ascii="宋体" w:eastAsia="宋体" w:hAnsi="宋体" w:cs="宋体" w:hint="eastAsia"/>
          <w:b/>
          <w:bCs/>
          <w:kern w:val="0"/>
          <w:sz w:val="24"/>
          <w:szCs w:val="24"/>
        </w:rPr>
        <w:t>【报名地址】</w:t>
      </w:r>
      <w:r w:rsidR="0025255A">
        <w:rPr>
          <w:rFonts w:ascii="宋体" w:eastAsia="宋体" w:hAnsi="宋体" w:cs="宋体" w:hint="eastAsia"/>
          <w:kern w:val="0"/>
          <w:sz w:val="24"/>
          <w:szCs w:val="24"/>
        </w:rPr>
        <w:br/>
        <w:t xml:space="preserve">　　南开大学法学院高端教育培训中心</w:t>
      </w:r>
      <w:r w:rsidR="0025255A">
        <w:rPr>
          <w:rFonts w:ascii="宋体" w:eastAsia="宋体" w:hAnsi="宋体" w:cs="宋体" w:hint="eastAsia"/>
          <w:kern w:val="0"/>
          <w:sz w:val="24"/>
          <w:szCs w:val="24"/>
        </w:rPr>
        <w:br/>
        <w:t xml:space="preserve">　　报名资料：</w:t>
      </w:r>
      <w:r w:rsidR="0025255A">
        <w:rPr>
          <w:rFonts w:ascii="宋体" w:eastAsia="宋体" w:hAnsi="宋体" w:cs="宋体" w:hint="eastAsia"/>
          <w:kern w:val="0"/>
          <w:sz w:val="24"/>
          <w:szCs w:val="24"/>
        </w:rPr>
        <w:br/>
        <w:t xml:space="preserve">　　1、毕业证、学位证书原件及复印件一份；</w:t>
      </w:r>
      <w:r w:rsidR="0025255A">
        <w:rPr>
          <w:rFonts w:ascii="宋体" w:eastAsia="宋体" w:hAnsi="宋体" w:cs="宋体" w:hint="eastAsia"/>
          <w:kern w:val="0"/>
          <w:sz w:val="24"/>
          <w:szCs w:val="24"/>
        </w:rPr>
        <w:br/>
        <w:t xml:space="preserve">　　2、本人身份证复印件一份；</w:t>
      </w:r>
      <w:r w:rsidR="0025255A">
        <w:rPr>
          <w:rFonts w:ascii="宋体" w:eastAsia="宋体" w:hAnsi="宋体" w:cs="宋体" w:hint="eastAsia"/>
          <w:kern w:val="0"/>
          <w:sz w:val="24"/>
          <w:szCs w:val="24"/>
        </w:rPr>
        <w:br/>
        <w:t xml:space="preserve">　　3、同版2寸蓝色彩色照片三张,1寸照片6张。</w:t>
      </w:r>
      <w:r w:rsidR="0025255A">
        <w:rPr>
          <w:rFonts w:ascii="宋体" w:eastAsia="宋体" w:hAnsi="宋体" w:cs="宋体" w:hint="eastAsia"/>
          <w:kern w:val="0"/>
          <w:sz w:val="24"/>
          <w:szCs w:val="24"/>
        </w:rPr>
        <w:br/>
        <w:t xml:space="preserve">　　4、报名费200元.</w:t>
      </w:r>
      <w:r w:rsidR="0025255A">
        <w:rPr>
          <w:rFonts w:ascii="宋体" w:eastAsia="宋体" w:hAnsi="宋体" w:cs="宋体" w:hint="eastAsia"/>
          <w:b/>
          <w:kern w:val="0"/>
          <w:sz w:val="24"/>
          <w:szCs w:val="24"/>
        </w:rPr>
        <w:br/>
        <w:t xml:space="preserve">　</w:t>
      </w:r>
      <w:r w:rsidR="000B6557">
        <w:rPr>
          <w:rFonts w:ascii="宋体" w:eastAsia="宋体" w:hAnsi="宋体" w:cs="宋体" w:hint="eastAsia"/>
          <w:b/>
          <w:bCs/>
          <w:kern w:val="0"/>
          <w:sz w:val="24"/>
          <w:szCs w:val="24"/>
        </w:rPr>
        <w:t>【联系方式】</w:t>
      </w:r>
    </w:p>
    <w:p w:rsidR="00306E74" w:rsidRDefault="00841FDC">
      <w:pPr>
        <w:widowControl/>
        <w:shd w:val="clear" w:color="auto" w:fill="FFFFFF"/>
        <w:spacing w:line="360" w:lineRule="auto"/>
        <w:ind w:firstLine="390"/>
        <w:jc w:val="left"/>
        <w:rPr>
          <w:rFonts w:ascii="宋体" w:hAnsi="宋体" w:hint="eastAsia"/>
          <w:b/>
          <w:bCs/>
          <w:color w:val="FF0000"/>
          <w:sz w:val="24"/>
        </w:rPr>
      </w:pPr>
      <w:r w:rsidRPr="00841FDC">
        <w:rPr>
          <w:rFonts w:ascii="宋体" w:hAnsi="宋体" w:hint="eastAsia"/>
          <w:b/>
          <w:bCs/>
          <w:color w:val="FF0000"/>
          <w:sz w:val="24"/>
        </w:rPr>
        <w:t>王老师 陈老师   电话：010-59480917</w:t>
      </w:r>
    </w:p>
    <w:p w:rsidR="00841FDC" w:rsidRDefault="00841FDC">
      <w:pPr>
        <w:widowControl/>
        <w:shd w:val="clear" w:color="auto" w:fill="FFFFFF"/>
        <w:spacing w:line="360" w:lineRule="auto"/>
        <w:ind w:firstLine="390"/>
        <w:jc w:val="left"/>
        <w:rPr>
          <w:rFonts w:ascii="宋体" w:hAnsi="宋体" w:hint="eastAsia"/>
          <w:b/>
          <w:bCs/>
          <w:color w:val="FF0000"/>
          <w:sz w:val="24"/>
        </w:rPr>
      </w:pPr>
    </w:p>
    <w:p w:rsidR="00841FDC" w:rsidRDefault="00841FDC">
      <w:pPr>
        <w:widowControl/>
        <w:shd w:val="clear" w:color="auto" w:fill="FFFFFF"/>
        <w:spacing w:line="360" w:lineRule="auto"/>
        <w:ind w:firstLine="390"/>
        <w:jc w:val="left"/>
        <w:rPr>
          <w:rFonts w:ascii="宋体" w:eastAsia="宋体" w:hAnsi="宋体" w:cs="宋体"/>
          <w:b/>
          <w:bCs/>
          <w:kern w:val="0"/>
          <w:sz w:val="24"/>
          <w:szCs w:val="24"/>
        </w:rPr>
      </w:pPr>
    </w:p>
    <w:p w:rsidR="00306E74" w:rsidRDefault="00306E74">
      <w:pPr>
        <w:widowControl/>
        <w:shd w:val="clear" w:color="auto" w:fill="FFFFFF"/>
        <w:spacing w:line="360" w:lineRule="auto"/>
        <w:ind w:firstLine="390"/>
        <w:jc w:val="left"/>
        <w:rPr>
          <w:rFonts w:ascii="宋体" w:eastAsia="宋体" w:hAnsi="宋体" w:cs="宋体"/>
          <w:b/>
          <w:bCs/>
          <w:kern w:val="0"/>
          <w:sz w:val="24"/>
          <w:szCs w:val="24"/>
        </w:rPr>
      </w:pPr>
    </w:p>
    <w:p w:rsidR="00306E74" w:rsidRDefault="0025255A">
      <w:pPr>
        <w:jc w:val="center"/>
        <w:rPr>
          <w:b/>
          <w:sz w:val="30"/>
          <w:szCs w:val="30"/>
        </w:rPr>
      </w:pPr>
      <w:r>
        <w:rPr>
          <w:rFonts w:hint="eastAsia"/>
          <w:b/>
          <w:sz w:val="30"/>
          <w:szCs w:val="30"/>
        </w:rPr>
        <w:lastRenderedPageBreak/>
        <w:t>研究生课程班问题简答</w:t>
      </w:r>
    </w:p>
    <w:p w:rsidR="00306E74" w:rsidRDefault="0025255A" w:rsidP="00841FDC">
      <w:pPr>
        <w:spacing w:before="100" w:beforeAutospacing="1" w:afterLines="50"/>
      </w:pPr>
      <w:r>
        <w:rPr>
          <w:rFonts w:hint="eastAsia"/>
        </w:rPr>
        <w:t>1</w:t>
      </w:r>
      <w:r>
        <w:rPr>
          <w:rFonts w:hint="eastAsia"/>
        </w:rPr>
        <w:t>、什么是研究生毕业同等学力？</w:t>
      </w:r>
    </w:p>
    <w:p w:rsidR="00306E74" w:rsidRDefault="0025255A" w:rsidP="00841FDC">
      <w:pPr>
        <w:spacing w:before="100" w:beforeAutospacing="1" w:afterLines="50"/>
      </w:pPr>
      <w:r>
        <w:rPr>
          <w:rFonts w:hint="eastAsia"/>
        </w:rPr>
        <w:t>本科毕业获得学士学位以后，在工作岗位上通过各种学习途径，使自已的专业知识的结构及水平以及学位论文达到研究生毕业的水平，这就叫研究生毕业同等学力。</w:t>
      </w:r>
    </w:p>
    <w:p w:rsidR="00306E74" w:rsidRDefault="0025255A" w:rsidP="00841FDC">
      <w:pPr>
        <w:spacing w:before="100" w:beforeAutospacing="1" w:afterLines="50"/>
      </w:pPr>
      <w:r>
        <w:rPr>
          <w:rFonts w:hint="eastAsia"/>
        </w:rPr>
        <w:t>2</w:t>
      </w:r>
      <w:r>
        <w:rPr>
          <w:rFonts w:hint="eastAsia"/>
        </w:rPr>
        <w:t>、什么是以研究生毕业同等学力申请硕士学位？</w:t>
      </w:r>
    </w:p>
    <w:p w:rsidR="00306E74" w:rsidRDefault="0025255A" w:rsidP="00841FDC">
      <w:pPr>
        <w:spacing w:before="100" w:beforeAutospacing="1" w:afterLines="50"/>
      </w:pPr>
      <w:r>
        <w:rPr>
          <w:rFonts w:hint="eastAsia"/>
        </w:rPr>
        <w:t>凡是拥护《中华人民共和国宪法》，遵守法律、法规，品行端正，在教学、科研、专门技术、管理等方面做出成绩，具有研究生毕业同等学力，学术水平或专门技术水平已达到学位授予标准的人员（以下简称同等学力人员），均可按照国务院学位委员会的有关规定，向有关学位授予单位申请硕士学位。</w:t>
      </w:r>
    </w:p>
    <w:p w:rsidR="00306E74" w:rsidRDefault="0025255A" w:rsidP="00841FDC">
      <w:pPr>
        <w:spacing w:before="100" w:beforeAutospacing="1" w:afterLines="50"/>
      </w:pPr>
      <w:r>
        <w:rPr>
          <w:rFonts w:hint="eastAsia"/>
        </w:rPr>
        <w:t>经学位授予单位对其研究生毕业同等学力水平进行认定，并经硕士学位论文答辩通过，按一定程序批准，可以授予硕士学位并颁发学位证书。</w:t>
      </w:r>
    </w:p>
    <w:p w:rsidR="00306E74" w:rsidRDefault="0025255A" w:rsidP="00841FDC">
      <w:pPr>
        <w:spacing w:before="100" w:beforeAutospacing="1" w:afterLines="50"/>
      </w:pPr>
      <w:r>
        <w:rPr>
          <w:rFonts w:hint="eastAsia"/>
        </w:rPr>
        <w:t>3</w:t>
      </w:r>
      <w:r>
        <w:rPr>
          <w:rFonts w:hint="eastAsia"/>
        </w:rPr>
        <w:t>、实行以研究生毕业同等学力申请硕士学位有何法律根据？</w:t>
      </w:r>
    </w:p>
    <w:p w:rsidR="00306E74" w:rsidRDefault="0025255A" w:rsidP="00841FDC">
      <w:pPr>
        <w:spacing w:before="100" w:beforeAutospacing="1" w:afterLines="50"/>
      </w:pPr>
      <w:r>
        <w:rPr>
          <w:rFonts w:hint="eastAsia"/>
        </w:rPr>
        <w:t>1980</w:t>
      </w:r>
      <w:r>
        <w:rPr>
          <w:rFonts w:hint="eastAsia"/>
        </w:rPr>
        <w:t>年《中华人民共和国学位条例》明确规定：高等学校和科研机构的研究生，或具有研究生毕业同等学力的人员，通过硕士学位的课程考试和论文答辩，成绩合格，达到规定的学术水平者，授予硕士学位。</w:t>
      </w:r>
    </w:p>
    <w:p w:rsidR="00306E74" w:rsidRDefault="0025255A" w:rsidP="00841FDC">
      <w:pPr>
        <w:spacing w:before="100" w:beforeAutospacing="1" w:afterLines="50"/>
      </w:pPr>
      <w:r>
        <w:rPr>
          <w:rFonts w:hint="eastAsia"/>
        </w:rPr>
        <w:t>1991</w:t>
      </w:r>
      <w:r>
        <w:rPr>
          <w:rFonts w:hint="eastAsia"/>
        </w:rPr>
        <w:t>年国务院学位委员会公布了《关于授予具有研究生毕业同等学力的在职人员硕士、博士学位暂行规定》及其实施细则。</w:t>
      </w:r>
    </w:p>
    <w:p w:rsidR="00306E74" w:rsidRDefault="0025255A" w:rsidP="00841FDC">
      <w:pPr>
        <w:spacing w:before="100" w:beforeAutospacing="1" w:afterLines="50"/>
      </w:pPr>
      <w:r>
        <w:rPr>
          <w:rFonts w:hint="eastAsia"/>
        </w:rPr>
        <w:t>1998</w:t>
      </w:r>
      <w:r>
        <w:rPr>
          <w:rFonts w:hint="eastAsia"/>
        </w:rPr>
        <w:t>年国务院学位委员会进一步发布《关于授予具有研究生毕业同等学力人员硕士、博士学位的规定》。按国务院学位委员会通知，从本“规定”公布之日起，有关以研究生毕业同等学力申请硕士、博士学位，均按此规定执行。</w:t>
      </w:r>
    </w:p>
    <w:p w:rsidR="00306E74" w:rsidRDefault="0025255A" w:rsidP="00841FDC">
      <w:pPr>
        <w:spacing w:before="100" w:beforeAutospacing="1" w:afterLines="50"/>
      </w:pPr>
      <w:r>
        <w:rPr>
          <w:rFonts w:hint="eastAsia"/>
        </w:rPr>
        <w:t>4</w:t>
      </w:r>
      <w:r>
        <w:rPr>
          <w:rFonts w:hint="eastAsia"/>
        </w:rPr>
        <w:t>、开展以研究生毕业同等学力申请学位可否理解为我国培养高层次专门人才的一条渠道、一种方式？</w:t>
      </w:r>
    </w:p>
    <w:p w:rsidR="00306E74" w:rsidRDefault="0025255A" w:rsidP="00841FDC">
      <w:pPr>
        <w:spacing w:before="100" w:beforeAutospacing="1" w:afterLines="50"/>
      </w:pPr>
      <w:r>
        <w:rPr>
          <w:rFonts w:hint="eastAsia"/>
        </w:rPr>
        <w:t>可以这样理解。以研究生毕业同等学力申请学位是我国学位制度的重要组成部分，是培养高层次专门人才的重要途径。</w:t>
      </w:r>
    </w:p>
    <w:p w:rsidR="00306E74" w:rsidRDefault="0025255A" w:rsidP="00841FDC">
      <w:pPr>
        <w:spacing w:before="100" w:beforeAutospacing="1" w:afterLines="50"/>
      </w:pPr>
      <w:r>
        <w:rPr>
          <w:rFonts w:hint="eastAsia"/>
        </w:rPr>
        <w:t>5</w:t>
      </w:r>
      <w:r>
        <w:rPr>
          <w:rFonts w:hint="eastAsia"/>
        </w:rPr>
        <w:t>、国家对以同等学力申请硕士学位者的条件有何规定？</w:t>
      </w:r>
    </w:p>
    <w:p w:rsidR="00306E74" w:rsidRDefault="0025255A" w:rsidP="00841FDC">
      <w:pPr>
        <w:spacing w:before="100" w:beforeAutospacing="1" w:afterLines="50"/>
      </w:pPr>
      <w:r>
        <w:rPr>
          <w:rFonts w:hint="eastAsia"/>
        </w:rPr>
        <w:t>国务院学位委员会《关于授予具有研究生毕业同等学力人员硕士、博士学位的规定》第二条明确规定“凡是拥护《中华人民共和国宪法》，遵守法律、法规，品行端正，在教学、科研、专门技术、管理等方面做出成绩，具有研究生毕业同等学力，学术水平或专门技术水平已达到学位授予标准的人员，均可按照本规定，向有关学位授予单位申请硕士、博士学位”。</w:t>
      </w:r>
    </w:p>
    <w:p w:rsidR="00306E74" w:rsidRDefault="0025255A" w:rsidP="00841FDC">
      <w:pPr>
        <w:spacing w:before="100" w:beforeAutospacing="1" w:afterLines="50"/>
      </w:pPr>
      <w:r>
        <w:rPr>
          <w:rFonts w:hint="eastAsia"/>
        </w:rPr>
        <w:t>6</w:t>
      </w:r>
      <w:r>
        <w:rPr>
          <w:rFonts w:hint="eastAsia"/>
        </w:rPr>
        <w:t>、南开大学经济学院有哪些学科专业可以接受以研究生毕业同等学力人员申请硕士学位？</w:t>
      </w:r>
    </w:p>
    <w:p w:rsidR="00306E74" w:rsidRDefault="0025255A" w:rsidP="00841FDC">
      <w:pPr>
        <w:spacing w:before="100" w:beforeAutospacing="1" w:afterLines="50"/>
      </w:pPr>
      <w:r>
        <w:rPr>
          <w:rFonts w:hint="eastAsia"/>
        </w:rPr>
        <w:lastRenderedPageBreak/>
        <w:t>凡南开大学经济学院有权授予毕业研究生硕士学位的学科、专业，均可以接受同等学力人员申请硕士学位，为了便于教学和管理我们会根据招生人数的多少来由针对性的开办研究生课程课程班。</w:t>
      </w:r>
    </w:p>
    <w:p w:rsidR="00306E74" w:rsidRDefault="0025255A" w:rsidP="00841FDC">
      <w:pPr>
        <w:spacing w:before="100" w:beforeAutospacing="1" w:afterLines="50"/>
      </w:pPr>
      <w:r>
        <w:rPr>
          <w:rFonts w:hint="eastAsia"/>
        </w:rPr>
        <w:t>8</w:t>
      </w:r>
      <w:r>
        <w:rPr>
          <w:rFonts w:hint="eastAsia"/>
        </w:rPr>
        <w:t>、没有获得学士学位能否申请硕士学位？</w:t>
      </w:r>
    </w:p>
    <w:p w:rsidR="00306E74" w:rsidRDefault="0025255A" w:rsidP="00841FDC">
      <w:pPr>
        <w:spacing w:before="100" w:beforeAutospacing="1" w:afterLines="50"/>
      </w:pPr>
      <w:r>
        <w:rPr>
          <w:rFonts w:hint="eastAsia"/>
        </w:rPr>
        <w:t>实行学位制度以后，未获得学位者，不能以研究生毕业同等学力申请硕士学位。</w:t>
      </w:r>
    </w:p>
    <w:p w:rsidR="00306E74" w:rsidRDefault="0025255A" w:rsidP="00841FDC">
      <w:pPr>
        <w:spacing w:before="100" w:beforeAutospacing="1" w:afterLines="50"/>
      </w:pPr>
      <w:r>
        <w:rPr>
          <w:rFonts w:hint="eastAsia"/>
        </w:rPr>
        <w:t>9</w:t>
      </w:r>
      <w:r>
        <w:rPr>
          <w:rFonts w:hint="eastAsia"/>
        </w:rPr>
        <w:t>、获得学士学位后，工作不满三年，或获得学士学位后虽工作不满三年但在获得学士学位前工作已超过三年，能否申请硕士学位？</w:t>
      </w:r>
    </w:p>
    <w:p w:rsidR="00306E74" w:rsidRDefault="0025255A" w:rsidP="00841FDC">
      <w:pPr>
        <w:spacing w:before="100" w:beforeAutospacing="1" w:afterLines="50"/>
      </w:pPr>
      <w:r>
        <w:rPr>
          <w:rFonts w:hint="eastAsia"/>
        </w:rPr>
        <w:t>不能。在向我校申请硕士学位课程考试时，申请者必须在获得学士学位后工作满三年。</w:t>
      </w:r>
    </w:p>
    <w:p w:rsidR="00306E74" w:rsidRDefault="0025255A" w:rsidP="00841FDC">
      <w:pPr>
        <w:spacing w:before="100" w:beforeAutospacing="1" w:afterLines="50"/>
      </w:pPr>
      <w:r>
        <w:rPr>
          <w:rFonts w:hint="eastAsia"/>
        </w:rPr>
        <w:t>10</w:t>
      </w:r>
      <w:r>
        <w:rPr>
          <w:rFonts w:hint="eastAsia"/>
        </w:rPr>
        <w:t>、以同等学力申请硕士学位与南开大学经济学院举办的研究生课程课程班是什么关系？</w:t>
      </w:r>
    </w:p>
    <w:p w:rsidR="00306E74" w:rsidRDefault="0025255A" w:rsidP="00841FDC">
      <w:pPr>
        <w:spacing w:before="100" w:beforeAutospacing="1" w:afterLines="50"/>
      </w:pPr>
      <w:r>
        <w:rPr>
          <w:rFonts w:hint="eastAsia"/>
        </w:rPr>
        <w:t>两者有联系又是脱钩的。为了帮助在职人员提高业务素质，我院举办的研究生课程课程班，按照在校硕士研究生培养方案设置的主要课程和要求进行教学。参加课程班有助于申请者以后通过研究生毕业同等学力水平的认定。但是，课程班的学习与考核不能代替同等学力水平的认定。是否达到研究生毕业同等学力，应通过研究生院按在校生培养方案组织的课程考试和国家组织的统一水平考试，以及硕士学位论文答辩认定。</w:t>
      </w:r>
    </w:p>
    <w:p w:rsidR="00306E74" w:rsidRDefault="0025255A" w:rsidP="00841FDC">
      <w:pPr>
        <w:spacing w:before="100" w:beforeAutospacing="1" w:afterLines="50"/>
      </w:pPr>
      <w:r>
        <w:rPr>
          <w:rFonts w:hint="eastAsia"/>
        </w:rPr>
        <w:t>11</w:t>
      </w:r>
      <w:r>
        <w:rPr>
          <w:rFonts w:hint="eastAsia"/>
        </w:rPr>
        <w:t>、没有科研成果能申请硕士学位吗？</w:t>
      </w:r>
    </w:p>
    <w:p w:rsidR="00306E74" w:rsidRDefault="0025255A" w:rsidP="00841FDC">
      <w:pPr>
        <w:spacing w:before="100" w:beforeAutospacing="1" w:afterLines="50"/>
      </w:pPr>
      <w:r>
        <w:rPr>
          <w:rFonts w:hint="eastAsia"/>
        </w:rPr>
        <w:t>不能。国家明文规定“提出申请时必须要有已发表或出版的与申请学位专业相关的学术论文、专著或其它成果”以表明申请人具有一定的科学研究能力。</w:t>
      </w:r>
    </w:p>
    <w:p w:rsidR="00306E74" w:rsidRDefault="0025255A" w:rsidP="00841FDC">
      <w:pPr>
        <w:spacing w:before="100" w:beforeAutospacing="1" w:afterLines="50"/>
      </w:pPr>
      <w:r>
        <w:rPr>
          <w:rFonts w:hint="eastAsia"/>
        </w:rPr>
        <w:t>12</w:t>
      </w:r>
      <w:r>
        <w:rPr>
          <w:rFonts w:hint="eastAsia"/>
        </w:rPr>
        <w:t>、南开大学经济学院开展这项工作的具体步骤是怎样的？</w:t>
      </w:r>
    </w:p>
    <w:p w:rsidR="00306E74" w:rsidRDefault="0025255A" w:rsidP="00841FDC">
      <w:pPr>
        <w:spacing w:before="100" w:beforeAutospacing="1" w:afterLines="50"/>
      </w:pPr>
      <w:r>
        <w:rPr>
          <w:rFonts w:hint="eastAsia"/>
        </w:rPr>
        <w:t>同等学力人员申请我校硕士学位的步骤是：</w:t>
      </w:r>
    </w:p>
    <w:p w:rsidR="00306E74" w:rsidRDefault="0025255A" w:rsidP="00841FDC">
      <w:pPr>
        <w:spacing w:before="100" w:beforeAutospacing="1" w:afterLines="50"/>
      </w:pPr>
      <w:r>
        <w:rPr>
          <w:rFonts w:hint="eastAsia"/>
        </w:rPr>
        <w:t>（一）申请并办理《课程考试资格卡》；</w:t>
      </w:r>
    </w:p>
    <w:p w:rsidR="00306E74" w:rsidRDefault="0025255A" w:rsidP="00841FDC">
      <w:pPr>
        <w:spacing w:before="100" w:beforeAutospacing="1" w:afterLines="50"/>
      </w:pPr>
      <w:r>
        <w:rPr>
          <w:rFonts w:hint="eastAsia"/>
        </w:rPr>
        <w:t>（二）在四年内通过我校组织的课程考试和国家组织的水平考试；</w:t>
      </w:r>
    </w:p>
    <w:p w:rsidR="00306E74" w:rsidRDefault="0025255A" w:rsidP="00841FDC">
      <w:pPr>
        <w:spacing w:before="100" w:beforeAutospacing="1" w:afterLines="50"/>
      </w:pPr>
      <w:r>
        <w:rPr>
          <w:rFonts w:hint="eastAsia"/>
        </w:rPr>
        <w:t>（三）在全部考试通过后一年内提交硕士学位论文，提出论文答辩的申请；</w:t>
      </w:r>
    </w:p>
    <w:p w:rsidR="00306E74" w:rsidRDefault="0025255A" w:rsidP="00841FDC">
      <w:pPr>
        <w:spacing w:before="100" w:beforeAutospacing="1" w:afterLines="50"/>
      </w:pPr>
      <w:r>
        <w:rPr>
          <w:rFonts w:hint="eastAsia"/>
        </w:rPr>
        <w:t>（四）在提交论文后半年内进行论文答辩；</w:t>
      </w:r>
    </w:p>
    <w:p w:rsidR="00306E74" w:rsidRDefault="0025255A" w:rsidP="00841FDC">
      <w:pPr>
        <w:spacing w:before="100" w:beforeAutospacing="1" w:afterLines="50"/>
      </w:pPr>
      <w:r>
        <w:rPr>
          <w:rFonts w:hint="eastAsia"/>
        </w:rPr>
        <w:t>（五）论文答辩通过后，按规定程序授予硕士学位。</w:t>
      </w:r>
    </w:p>
    <w:p w:rsidR="00306E74" w:rsidRDefault="0025255A" w:rsidP="00841FDC">
      <w:pPr>
        <w:spacing w:before="100" w:beforeAutospacing="1" w:afterLines="50"/>
      </w:pPr>
      <w:r>
        <w:rPr>
          <w:rFonts w:hint="eastAsia"/>
        </w:rPr>
        <w:t>13</w:t>
      </w:r>
      <w:r>
        <w:rPr>
          <w:rFonts w:hint="eastAsia"/>
        </w:rPr>
        <w:t>、国家规定的统一水平考试包括哪些科目？有何具体规定？</w:t>
      </w:r>
    </w:p>
    <w:p w:rsidR="00306E74" w:rsidRDefault="0025255A" w:rsidP="00841FDC">
      <w:pPr>
        <w:spacing w:before="100" w:beforeAutospacing="1" w:afterLines="50"/>
      </w:pPr>
      <w:r>
        <w:rPr>
          <w:rFonts w:hint="eastAsia"/>
        </w:rPr>
        <w:t>包括外国语水平全国统一考试和学科综合水平全国统一考试。考试由国务院学位办统一组织，考务工作由各省市学位委员会（或教育委员会）承办，每年组织一次，一般是每年</w:t>
      </w:r>
      <w:r>
        <w:rPr>
          <w:rFonts w:hint="eastAsia"/>
        </w:rPr>
        <w:t>3</w:t>
      </w:r>
      <w:r>
        <w:rPr>
          <w:rFonts w:hint="eastAsia"/>
        </w:rPr>
        <w:t>月份组织报名，</w:t>
      </w:r>
      <w:r>
        <w:rPr>
          <w:rFonts w:hint="eastAsia"/>
        </w:rPr>
        <w:t>5</w:t>
      </w:r>
      <w:r>
        <w:rPr>
          <w:rFonts w:hint="eastAsia"/>
        </w:rPr>
        <w:t>月份最后一个周六（或周日）进行考试。</w:t>
      </w:r>
    </w:p>
    <w:p w:rsidR="00306E74" w:rsidRDefault="0025255A" w:rsidP="00841FDC">
      <w:pPr>
        <w:spacing w:before="100" w:beforeAutospacing="1" w:afterLines="50"/>
      </w:pPr>
      <w:r>
        <w:rPr>
          <w:rFonts w:hint="eastAsia"/>
        </w:rPr>
        <w:lastRenderedPageBreak/>
        <w:t>14</w:t>
      </w:r>
      <w:r>
        <w:rPr>
          <w:rFonts w:hint="eastAsia"/>
        </w:rPr>
        <w:t>、国家对申请人在申请学位过程中，有无假期的规定？</w:t>
      </w:r>
    </w:p>
    <w:p w:rsidR="00306E74" w:rsidRDefault="0025255A" w:rsidP="00841FDC">
      <w:pPr>
        <w:spacing w:before="100" w:beforeAutospacing="1" w:afterLines="50"/>
      </w:pPr>
      <w:r>
        <w:rPr>
          <w:rFonts w:hint="eastAsia"/>
        </w:rPr>
        <w:t>有。根据国务院学位委员会发布的《关于授予具有研究生毕业同等学力人员硕士、博士学位的规定》的第十四条和《中华人民共和国学位条例暂行实施办法》第二十四条的规定：“申请人在通过资格认定后，为准备参加学位课程考试或论文答辩，可享有不超过两个月的假期。”</w:t>
      </w:r>
    </w:p>
    <w:p w:rsidR="00306E74" w:rsidRDefault="0025255A" w:rsidP="00841FDC">
      <w:pPr>
        <w:spacing w:before="100" w:beforeAutospacing="1" w:afterLines="50"/>
      </w:pPr>
      <w:r>
        <w:rPr>
          <w:rFonts w:hint="eastAsia"/>
        </w:rPr>
        <w:t>15</w:t>
      </w:r>
      <w:r>
        <w:rPr>
          <w:rFonts w:hint="eastAsia"/>
        </w:rPr>
        <w:t>．研究生课程课程班是学历教育还是非学历教育？</w:t>
      </w:r>
    </w:p>
    <w:p w:rsidR="00306E74" w:rsidRDefault="0025255A" w:rsidP="00841FDC">
      <w:pPr>
        <w:spacing w:before="100" w:beforeAutospacing="1" w:afterLines="50"/>
      </w:pPr>
      <w:r>
        <w:rPr>
          <w:rFonts w:hint="eastAsia"/>
        </w:rPr>
        <w:t>按国务院学位办有关文件规定，研究生课程课程班是在职人员进修，提高业务水平的一种教学形式。顾名思义，研究生课程课程班首先是进修，因而它是非学历教育；其次进修的是研究生课程——我国国民教育系列高层次的课程，因而它是我国大学本科后继续教育的一种形式。</w:t>
      </w:r>
    </w:p>
    <w:p w:rsidR="00306E74" w:rsidRDefault="0025255A" w:rsidP="00841FDC">
      <w:pPr>
        <w:spacing w:before="100" w:beforeAutospacing="1" w:afterLines="50"/>
      </w:pPr>
      <w:r>
        <w:rPr>
          <w:rFonts w:hint="eastAsia"/>
        </w:rPr>
        <w:t>16</w:t>
      </w:r>
      <w:r>
        <w:rPr>
          <w:rFonts w:hint="eastAsia"/>
        </w:rPr>
        <w:t>．举办研究生课程课程班的目的、意义是什么？</w:t>
      </w:r>
    </w:p>
    <w:p w:rsidR="00306E74" w:rsidRDefault="0025255A" w:rsidP="00841FDC">
      <w:pPr>
        <w:spacing w:before="100" w:beforeAutospacing="1" w:afterLines="50"/>
      </w:pPr>
      <w:r>
        <w:rPr>
          <w:rFonts w:hint="eastAsia"/>
        </w:rPr>
        <w:t>举办课程班旨在提高在职人员业务素质，以适应经济社会发展对高层次专门人才的需要；同时也为达到硕士研究生毕业水平的同等学力者申请硕士学位课程考试做准备、打基础。</w:t>
      </w:r>
    </w:p>
    <w:p w:rsidR="00306E74" w:rsidRDefault="0025255A" w:rsidP="00841FDC">
      <w:pPr>
        <w:spacing w:before="100" w:beforeAutospacing="1" w:afterLines="50"/>
      </w:pPr>
      <w:r>
        <w:rPr>
          <w:rFonts w:hint="eastAsia"/>
        </w:rPr>
        <w:t>17</w:t>
      </w:r>
      <w:r>
        <w:rPr>
          <w:rFonts w:hint="eastAsia"/>
        </w:rPr>
        <w:t>．参予研究生课程课程班的学习，可否与授予硕士学位挂钩？</w:t>
      </w:r>
    </w:p>
    <w:p w:rsidR="00306E74" w:rsidRDefault="0025255A" w:rsidP="00841FDC">
      <w:pPr>
        <w:spacing w:before="100" w:beforeAutospacing="1" w:afterLines="50"/>
      </w:pPr>
      <w:r>
        <w:rPr>
          <w:rFonts w:hint="eastAsia"/>
        </w:rPr>
        <w:t>国务院学位办明确规定</w:t>
      </w:r>
      <w:r>
        <w:rPr>
          <w:rFonts w:hint="eastAsia"/>
        </w:rPr>
        <w:t>"</w:t>
      </w:r>
      <w:r>
        <w:rPr>
          <w:rFonts w:hint="eastAsia"/>
        </w:rPr>
        <w:t>研究生课程课程班不与授予硕士学位挂钩，课程成绩合格者，可由办班单位发给研究生课程课程班结业证书。此类人员若提出申请硕士学位，需严格按照国务院学位委员会有关以研究生毕业同等学力申请硕士学位的有关规定，办理有关申请学位的事宜</w:t>
      </w:r>
      <w:r>
        <w:rPr>
          <w:rFonts w:hint="eastAsia"/>
        </w:rPr>
        <w:t>"</w:t>
      </w:r>
      <w:r>
        <w:rPr>
          <w:rFonts w:hint="eastAsia"/>
        </w:rPr>
        <w:t>。</w:t>
      </w:r>
    </w:p>
    <w:p w:rsidR="00306E74" w:rsidRDefault="0025255A" w:rsidP="00841FDC">
      <w:pPr>
        <w:spacing w:before="100" w:beforeAutospacing="1" w:afterLines="50"/>
      </w:pPr>
      <w:r>
        <w:rPr>
          <w:rFonts w:hint="eastAsia"/>
        </w:rPr>
        <w:t>18</w:t>
      </w:r>
      <w:r>
        <w:rPr>
          <w:rFonts w:hint="eastAsia"/>
        </w:rPr>
        <w:t>．贵校已授予毕业研究生硕士学位的学科、专业，是否每年均举办研究生课程课程班？</w:t>
      </w:r>
    </w:p>
    <w:p w:rsidR="00306E74" w:rsidRDefault="0025255A" w:rsidP="00841FDC">
      <w:pPr>
        <w:spacing w:before="100" w:beforeAutospacing="1" w:afterLines="50"/>
      </w:pPr>
      <w:r>
        <w:rPr>
          <w:rFonts w:hint="eastAsia"/>
        </w:rPr>
        <w:t>不是的。是否举办课程班，能否开班上课，由以下因素决定：①我校的有关院、系（所）是否提出当年办班的申请；②有关部门是否登记备案同意；③当年实际申请人数的多少。</w:t>
      </w:r>
    </w:p>
    <w:p w:rsidR="00306E74" w:rsidRDefault="0025255A" w:rsidP="00841FDC">
      <w:pPr>
        <w:spacing w:before="100" w:beforeAutospacing="1" w:afterLines="50"/>
      </w:pPr>
      <w:r>
        <w:rPr>
          <w:rFonts w:hint="eastAsia"/>
        </w:rPr>
        <w:t>19</w:t>
      </w:r>
      <w:r>
        <w:rPr>
          <w:rFonts w:hint="eastAsia"/>
        </w:rPr>
        <w:t>．有关部门登记备案同意的内涵是什么？</w:t>
      </w:r>
    </w:p>
    <w:p w:rsidR="00306E74" w:rsidRDefault="0025255A" w:rsidP="00841FDC">
      <w:pPr>
        <w:spacing w:before="100" w:beforeAutospacing="1" w:afterLines="50"/>
      </w:pPr>
      <w:r>
        <w:rPr>
          <w:rFonts w:hint="eastAsia"/>
        </w:rPr>
        <w:t>按国务院学位办的通知，对研究生课程课程班要加强统一管理，实行登记备案制度。即办班单位须于当年</w:t>
      </w:r>
      <w:r>
        <w:rPr>
          <w:rFonts w:hint="eastAsia"/>
        </w:rPr>
        <w:t>4</w:t>
      </w:r>
      <w:r>
        <w:rPr>
          <w:rFonts w:hint="eastAsia"/>
        </w:rPr>
        <w:t>月中下旬将有关材料报本地省级学位与研究生教育主管部门审查备案。</w:t>
      </w:r>
    </w:p>
    <w:p w:rsidR="00306E74" w:rsidRDefault="0025255A" w:rsidP="00841FDC">
      <w:pPr>
        <w:spacing w:before="100" w:beforeAutospacing="1" w:afterLines="50"/>
      </w:pPr>
      <w:r>
        <w:rPr>
          <w:rFonts w:hint="eastAsia"/>
        </w:rPr>
        <w:t>20</w:t>
      </w:r>
      <w:r>
        <w:rPr>
          <w:rFonts w:hint="eastAsia"/>
        </w:rPr>
        <w:t>．贵校何时公布当年办班计划？</w:t>
      </w:r>
    </w:p>
    <w:p w:rsidR="00306E74" w:rsidRDefault="0025255A" w:rsidP="00841FDC">
      <w:pPr>
        <w:spacing w:before="100" w:beforeAutospacing="1" w:afterLines="50"/>
      </w:pPr>
      <w:r>
        <w:rPr>
          <w:rFonts w:hint="eastAsia"/>
        </w:rPr>
        <w:t>办班计划经天津市学位办公室批准后，一般在当年</w:t>
      </w:r>
      <w:r>
        <w:rPr>
          <w:rFonts w:hint="eastAsia"/>
        </w:rPr>
        <w:t>6</w:t>
      </w:r>
      <w:r>
        <w:rPr>
          <w:rFonts w:hint="eastAsia"/>
        </w:rPr>
        <w:t>月底正式公布。</w:t>
      </w:r>
    </w:p>
    <w:p w:rsidR="00306E74" w:rsidRDefault="0025255A" w:rsidP="00841FDC">
      <w:pPr>
        <w:spacing w:before="100" w:beforeAutospacing="1" w:afterLines="50"/>
      </w:pPr>
      <w:r>
        <w:rPr>
          <w:rFonts w:hint="eastAsia"/>
        </w:rPr>
        <w:t>21</w:t>
      </w:r>
      <w:r>
        <w:rPr>
          <w:rFonts w:hint="eastAsia"/>
        </w:rPr>
        <w:t>．课程班开设哪些课程？</w:t>
      </w:r>
    </w:p>
    <w:p w:rsidR="00306E74" w:rsidRDefault="0025255A" w:rsidP="00841FDC">
      <w:pPr>
        <w:spacing w:before="100" w:beforeAutospacing="1" w:afterLines="50"/>
      </w:pPr>
      <w:r>
        <w:rPr>
          <w:rFonts w:hint="eastAsia"/>
        </w:rPr>
        <w:t>我校规定，课程班按同专业硕士研究生培养方案的要求开设课程。包括：公共课、专业课和选修课。每个专业开设</w:t>
      </w:r>
      <w:r>
        <w:rPr>
          <w:rFonts w:hint="eastAsia"/>
        </w:rPr>
        <w:t>15</w:t>
      </w:r>
      <w:r>
        <w:rPr>
          <w:rFonts w:hint="eastAsia"/>
        </w:rPr>
        <w:t>门左右课程。</w:t>
      </w:r>
    </w:p>
    <w:p w:rsidR="00306E74" w:rsidRDefault="0025255A" w:rsidP="00841FDC">
      <w:pPr>
        <w:spacing w:before="100" w:beforeAutospacing="1" w:afterLines="50"/>
      </w:pPr>
      <w:r>
        <w:rPr>
          <w:rFonts w:hint="eastAsia"/>
        </w:rPr>
        <w:t>22</w:t>
      </w:r>
      <w:r>
        <w:rPr>
          <w:rFonts w:hint="eastAsia"/>
        </w:rPr>
        <w:t>．参加课程班是否有进班选拔考试？</w:t>
      </w:r>
    </w:p>
    <w:p w:rsidR="00306E74" w:rsidRDefault="0025255A" w:rsidP="00841FDC">
      <w:pPr>
        <w:spacing w:before="100" w:beforeAutospacing="1" w:afterLines="50"/>
      </w:pPr>
      <w:r>
        <w:rPr>
          <w:rFonts w:hint="eastAsia"/>
        </w:rPr>
        <w:lastRenderedPageBreak/>
        <w:t>我院一般采取资格审查的方式，由有关院、系（所）组成研究生课程课程班资格审查小组，进行资格审查，审查通过后，发给进修通知书。</w:t>
      </w:r>
    </w:p>
    <w:p w:rsidR="00306E74" w:rsidRDefault="0025255A" w:rsidP="00841FDC">
      <w:pPr>
        <w:spacing w:before="100" w:beforeAutospacing="1" w:afterLines="50"/>
      </w:pPr>
      <w:r>
        <w:rPr>
          <w:rFonts w:hint="eastAsia"/>
        </w:rPr>
        <w:t>23</w:t>
      </w:r>
      <w:r>
        <w:rPr>
          <w:rFonts w:hint="eastAsia"/>
        </w:rPr>
        <w:t>．课程班学习期限是多少？</w:t>
      </w:r>
    </w:p>
    <w:p w:rsidR="00306E74" w:rsidRDefault="0025255A" w:rsidP="00841FDC">
      <w:pPr>
        <w:spacing w:before="100" w:beforeAutospacing="1" w:afterLines="50"/>
      </w:pPr>
      <w:r>
        <w:rPr>
          <w:rFonts w:hint="eastAsia"/>
        </w:rPr>
        <w:t>一般情况下，进修的时间从开班上课到所有课程讲授考核结束要两年时间。</w:t>
      </w:r>
    </w:p>
    <w:p w:rsidR="00306E74" w:rsidRDefault="0025255A" w:rsidP="00841FDC">
      <w:pPr>
        <w:spacing w:before="100" w:beforeAutospacing="1" w:afterLines="50"/>
      </w:pPr>
      <w:r>
        <w:rPr>
          <w:rFonts w:hint="eastAsia"/>
        </w:rPr>
        <w:t>24</w:t>
      </w:r>
      <w:r>
        <w:rPr>
          <w:rFonts w:hint="eastAsia"/>
        </w:rPr>
        <w:t>．课程班何时开学？</w:t>
      </w:r>
    </w:p>
    <w:p w:rsidR="00306E74" w:rsidRDefault="0025255A" w:rsidP="00841FDC">
      <w:pPr>
        <w:spacing w:before="100" w:beforeAutospacing="1" w:afterLines="50"/>
      </w:pPr>
      <w:r>
        <w:rPr>
          <w:rFonts w:hint="eastAsia"/>
        </w:rPr>
        <w:t>南开大学对课程班的开课具体日期没有统一的规定，我们经济学院会根据筹备办班的实际情况决定开课时间。</w:t>
      </w:r>
    </w:p>
    <w:p w:rsidR="00306E74" w:rsidRDefault="0025255A" w:rsidP="00841FDC">
      <w:pPr>
        <w:spacing w:before="100" w:beforeAutospacing="1" w:afterLines="50"/>
      </w:pPr>
      <w:r>
        <w:rPr>
          <w:rFonts w:hint="eastAsia"/>
        </w:rPr>
        <w:t>25</w:t>
      </w:r>
      <w:r>
        <w:rPr>
          <w:rFonts w:hint="eastAsia"/>
        </w:rPr>
        <w:t>．课程班组织课程教学的方式和教学方法是什么？</w:t>
      </w:r>
    </w:p>
    <w:p w:rsidR="00306E74" w:rsidRDefault="0025255A" w:rsidP="00841FDC">
      <w:pPr>
        <w:spacing w:before="100" w:beforeAutospacing="1" w:afterLines="50"/>
      </w:pPr>
      <w:r>
        <w:rPr>
          <w:rFonts w:hint="eastAsia"/>
        </w:rPr>
        <w:t>根据每班的课程教学计划、合作办班单位的意见、学员的实际情况，我校课程班的课程教学组织方式是多种多样的。有的班是利用周六、周日或晚上的时间安排课程教学；有的班是利用寒暑假的时间；有的班每隔一段时间集中授课若干天（主要是异地办的班）；有的班既利用假日又占用一定的工作日。但一个班只有一种方式。</w:t>
      </w:r>
    </w:p>
    <w:p w:rsidR="00306E74" w:rsidRDefault="0025255A" w:rsidP="00841FDC">
      <w:pPr>
        <w:spacing w:before="100" w:beforeAutospacing="1" w:afterLines="50"/>
      </w:pPr>
      <w:r>
        <w:rPr>
          <w:rFonts w:hint="eastAsia"/>
        </w:rPr>
        <w:t>教学方法是理论与实践相结合、课堂讲授与自学相结合。发给学员讲授大纲或教材；规定必读及参考书目，以利于自学；有的课程还要求撰写课程论文。</w:t>
      </w:r>
    </w:p>
    <w:p w:rsidR="00306E74" w:rsidRDefault="0025255A" w:rsidP="00841FDC">
      <w:pPr>
        <w:spacing w:before="100" w:beforeAutospacing="1" w:afterLines="50"/>
      </w:pPr>
      <w:r>
        <w:rPr>
          <w:rFonts w:hint="eastAsia"/>
        </w:rPr>
        <w:t>26</w:t>
      </w:r>
      <w:r>
        <w:rPr>
          <w:rFonts w:hint="eastAsia"/>
        </w:rPr>
        <w:t>．颁发何种证书，获得证书的意义？</w:t>
      </w:r>
    </w:p>
    <w:p w:rsidR="00306E74" w:rsidRDefault="0025255A" w:rsidP="00841FDC">
      <w:pPr>
        <w:spacing w:before="100" w:beforeAutospacing="1" w:afterLines="50"/>
      </w:pPr>
      <w:r>
        <w:rPr>
          <w:rFonts w:hint="eastAsia"/>
        </w:rPr>
        <w:t>完成课程班规定的学习项目者，经南开大学研究生院审核通过后，发给课程班结业证书。</w:t>
      </w:r>
    </w:p>
    <w:p w:rsidR="00306E74" w:rsidRDefault="0025255A" w:rsidP="00841FDC">
      <w:pPr>
        <w:spacing w:before="100" w:beforeAutospacing="1" w:afterLines="50"/>
      </w:pPr>
      <w:r>
        <w:rPr>
          <w:rFonts w:hint="eastAsia"/>
        </w:rPr>
        <w:t>获得我校研究生院颁发的课程班结业证书，证明该学员在我校进修了某专业的研究生课程，完成了规定的进修项目，且课程考核合格，达到研究生课程同等学力水平。</w:t>
      </w:r>
    </w:p>
    <w:p w:rsidR="00306E74" w:rsidRDefault="00306E74">
      <w:pPr>
        <w:widowControl/>
        <w:shd w:val="clear" w:color="auto" w:fill="FFFFFF"/>
        <w:spacing w:line="450" w:lineRule="atLeast"/>
        <w:ind w:firstLine="390"/>
        <w:jc w:val="left"/>
        <w:rPr>
          <w:rFonts w:ascii="宋体" w:eastAsia="宋体" w:hAnsi="宋体" w:cs="宋体"/>
          <w:color w:val="000000" w:themeColor="text1"/>
          <w:kern w:val="0"/>
          <w:sz w:val="24"/>
          <w:szCs w:val="24"/>
        </w:rPr>
      </w:pPr>
    </w:p>
    <w:p w:rsidR="00306E74" w:rsidRDefault="00306E74">
      <w:pPr>
        <w:rPr>
          <w:sz w:val="24"/>
          <w:szCs w:val="24"/>
        </w:rPr>
      </w:pPr>
    </w:p>
    <w:p w:rsidR="0065001B" w:rsidRDefault="0065001B">
      <w:pPr>
        <w:rPr>
          <w:sz w:val="24"/>
          <w:szCs w:val="24"/>
        </w:rPr>
      </w:pPr>
    </w:p>
    <w:p w:rsidR="0065001B" w:rsidRDefault="0065001B">
      <w:pPr>
        <w:rPr>
          <w:sz w:val="24"/>
          <w:szCs w:val="24"/>
        </w:rPr>
      </w:pPr>
    </w:p>
    <w:p w:rsidR="0065001B" w:rsidRDefault="0065001B">
      <w:pPr>
        <w:rPr>
          <w:sz w:val="24"/>
          <w:szCs w:val="24"/>
        </w:rPr>
      </w:pPr>
    </w:p>
    <w:p w:rsidR="0065001B" w:rsidRDefault="0065001B">
      <w:pPr>
        <w:rPr>
          <w:sz w:val="24"/>
          <w:szCs w:val="24"/>
        </w:rPr>
      </w:pPr>
    </w:p>
    <w:p w:rsidR="0065001B" w:rsidRDefault="0065001B">
      <w:pPr>
        <w:rPr>
          <w:sz w:val="24"/>
          <w:szCs w:val="24"/>
        </w:rPr>
      </w:pPr>
    </w:p>
    <w:p w:rsidR="0065001B" w:rsidRDefault="0065001B">
      <w:pPr>
        <w:rPr>
          <w:sz w:val="24"/>
          <w:szCs w:val="24"/>
        </w:rPr>
      </w:pPr>
    </w:p>
    <w:p w:rsidR="0065001B" w:rsidRDefault="0065001B">
      <w:pPr>
        <w:rPr>
          <w:sz w:val="24"/>
          <w:szCs w:val="24"/>
        </w:rPr>
      </w:pPr>
    </w:p>
    <w:p w:rsidR="0065001B" w:rsidRDefault="0065001B">
      <w:pPr>
        <w:rPr>
          <w:sz w:val="24"/>
          <w:szCs w:val="24"/>
        </w:rPr>
      </w:pPr>
    </w:p>
    <w:p w:rsidR="0065001B" w:rsidRDefault="0065001B">
      <w:pPr>
        <w:rPr>
          <w:sz w:val="24"/>
          <w:szCs w:val="24"/>
        </w:rPr>
      </w:pPr>
    </w:p>
    <w:p w:rsidR="0065001B" w:rsidRDefault="0065001B">
      <w:pPr>
        <w:rPr>
          <w:sz w:val="24"/>
          <w:szCs w:val="24"/>
        </w:rPr>
      </w:pPr>
    </w:p>
    <w:p w:rsidR="0065001B" w:rsidRDefault="0065001B">
      <w:pPr>
        <w:rPr>
          <w:sz w:val="24"/>
          <w:szCs w:val="24"/>
        </w:rPr>
      </w:pPr>
    </w:p>
    <w:p w:rsidR="0065001B" w:rsidRDefault="0065001B">
      <w:pPr>
        <w:rPr>
          <w:sz w:val="24"/>
          <w:szCs w:val="24"/>
        </w:rPr>
      </w:pPr>
    </w:p>
    <w:p w:rsidR="00E0341E" w:rsidRDefault="00E0341E">
      <w:pPr>
        <w:rPr>
          <w:sz w:val="24"/>
          <w:szCs w:val="24"/>
        </w:rPr>
      </w:pPr>
    </w:p>
    <w:p w:rsidR="00E0341E" w:rsidRDefault="00E0341E">
      <w:pPr>
        <w:rPr>
          <w:sz w:val="24"/>
          <w:szCs w:val="24"/>
        </w:rPr>
      </w:pPr>
    </w:p>
    <w:p w:rsidR="0065001B" w:rsidRDefault="0065001B" w:rsidP="00AE40E3">
      <w:pPr>
        <w:tabs>
          <w:tab w:val="left" w:pos="196"/>
        </w:tabs>
        <w:spacing w:line="360" w:lineRule="exact"/>
        <w:jc w:val="center"/>
        <w:rPr>
          <w:rFonts w:ascii="楷体_GB2312" w:eastAsia="楷体_GB2312" w:hAnsi="楷体_GB2312"/>
          <w:b/>
          <w:sz w:val="36"/>
        </w:rPr>
      </w:pPr>
      <w:r>
        <w:rPr>
          <w:rFonts w:ascii="楷体_GB2312" w:eastAsia="楷体_GB2312" w:hAnsi="楷体_GB2312" w:hint="eastAsia"/>
          <w:b/>
          <w:sz w:val="36"/>
        </w:rPr>
        <w:lastRenderedPageBreak/>
        <w:t>南开大学在职研究生报名表</w:t>
      </w:r>
    </w:p>
    <w:p w:rsidR="0065001B" w:rsidRDefault="0065001B" w:rsidP="0065001B">
      <w:pPr>
        <w:spacing w:line="360" w:lineRule="exact"/>
        <w:jc w:val="center"/>
        <w:rPr>
          <w:rFonts w:ascii="Times New Roman" w:eastAsia="宋体" w:hAnsi="Times New Roman"/>
          <w:b/>
          <w:sz w:val="32"/>
        </w:rPr>
      </w:pPr>
    </w:p>
    <w:p w:rsidR="0065001B" w:rsidRDefault="0065001B" w:rsidP="0065001B">
      <w:pPr>
        <w:spacing w:line="360" w:lineRule="exact"/>
        <w:jc w:val="center"/>
        <w:rPr>
          <w:sz w:val="18"/>
          <w:szCs w:val="18"/>
        </w:rPr>
      </w:pPr>
      <w:r>
        <w:rPr>
          <w:b/>
          <w:sz w:val="32"/>
        </w:rPr>
        <w:t xml:space="preserve">                                      </w:t>
      </w:r>
      <w:r>
        <w:rPr>
          <w:rFonts w:hint="eastAsia"/>
          <w:sz w:val="18"/>
          <w:szCs w:val="18"/>
        </w:rPr>
        <w:t>报名日期：</w:t>
      </w:r>
      <w:r>
        <w:rPr>
          <w:sz w:val="18"/>
          <w:szCs w:val="18"/>
        </w:rPr>
        <w:t>______________</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81"/>
        <w:gridCol w:w="1742"/>
        <w:gridCol w:w="890"/>
        <w:gridCol w:w="537"/>
        <w:gridCol w:w="532"/>
        <w:gridCol w:w="458"/>
        <w:gridCol w:w="434"/>
        <w:gridCol w:w="1006"/>
        <w:gridCol w:w="419"/>
        <w:gridCol w:w="1927"/>
      </w:tblGrid>
      <w:tr w:rsidR="0065001B" w:rsidTr="0065001B">
        <w:trPr>
          <w:cantSplit/>
          <w:trHeight w:val="719"/>
        </w:trPr>
        <w:tc>
          <w:tcPr>
            <w:tcW w:w="1781" w:type="dxa"/>
            <w:tcBorders>
              <w:top w:val="single" w:sz="4" w:space="0" w:color="auto"/>
              <w:left w:val="single" w:sz="4" w:space="0" w:color="auto"/>
              <w:bottom w:val="single" w:sz="4" w:space="0" w:color="auto"/>
              <w:right w:val="single" w:sz="4" w:space="0" w:color="auto"/>
            </w:tcBorders>
            <w:vAlign w:val="center"/>
            <w:hideMark/>
          </w:tcPr>
          <w:p w:rsidR="0065001B" w:rsidRDefault="0065001B">
            <w:pPr>
              <w:widowControl/>
              <w:jc w:val="center"/>
              <w:rPr>
                <w:rFonts w:ascii="宋体" w:hAnsi="宋体"/>
                <w:kern w:val="0"/>
                <w:sz w:val="24"/>
              </w:rPr>
            </w:pPr>
            <w:r>
              <w:rPr>
                <w:rFonts w:hint="eastAsia"/>
                <w:kern w:val="0"/>
                <w:sz w:val="24"/>
              </w:rPr>
              <w:t>姓</w:t>
            </w:r>
            <w:r>
              <w:rPr>
                <w:kern w:val="0"/>
                <w:sz w:val="24"/>
              </w:rPr>
              <w:t xml:space="preserve">   </w:t>
            </w:r>
            <w:r>
              <w:rPr>
                <w:rFonts w:hint="eastAsia"/>
                <w:kern w:val="0"/>
                <w:sz w:val="24"/>
              </w:rPr>
              <w:t>名</w:t>
            </w:r>
          </w:p>
        </w:tc>
        <w:tc>
          <w:tcPr>
            <w:tcW w:w="1742" w:type="dxa"/>
            <w:tcBorders>
              <w:top w:val="single" w:sz="4" w:space="0" w:color="auto"/>
              <w:left w:val="single" w:sz="4" w:space="0" w:color="auto"/>
              <w:bottom w:val="single" w:sz="4" w:space="0" w:color="auto"/>
              <w:right w:val="single" w:sz="4" w:space="0" w:color="auto"/>
            </w:tcBorders>
            <w:vAlign w:val="center"/>
          </w:tcPr>
          <w:p w:rsidR="0065001B" w:rsidRDefault="0065001B">
            <w:pPr>
              <w:widowControl/>
              <w:spacing w:line="280" w:lineRule="exact"/>
              <w:rPr>
                <w:rFonts w:ascii="宋体" w:eastAsia="宋体" w:hAnsi="宋体" w:cs="Times New Roman"/>
                <w:kern w:val="0"/>
                <w:sz w:val="24"/>
                <w:szCs w:val="20"/>
              </w:rPr>
            </w:pPr>
          </w:p>
          <w:p w:rsidR="0065001B" w:rsidRDefault="0065001B">
            <w:pPr>
              <w:widowControl/>
              <w:rPr>
                <w:rFonts w:ascii="宋体" w:hAnsi="宋体"/>
                <w:kern w:val="0"/>
                <w:sz w:val="2"/>
              </w:rPr>
            </w:pPr>
          </w:p>
        </w:tc>
        <w:tc>
          <w:tcPr>
            <w:tcW w:w="890" w:type="dxa"/>
            <w:tcBorders>
              <w:top w:val="single" w:sz="4" w:space="0" w:color="auto"/>
              <w:left w:val="single" w:sz="4" w:space="0" w:color="auto"/>
              <w:bottom w:val="single" w:sz="4" w:space="0" w:color="auto"/>
              <w:right w:val="single" w:sz="4" w:space="0" w:color="auto"/>
            </w:tcBorders>
            <w:vAlign w:val="center"/>
            <w:hideMark/>
          </w:tcPr>
          <w:p w:rsidR="0065001B" w:rsidRDefault="0065001B">
            <w:pPr>
              <w:widowControl/>
              <w:spacing w:line="469" w:lineRule="exact"/>
              <w:jc w:val="center"/>
              <w:rPr>
                <w:rFonts w:ascii="宋体" w:hAnsi="宋体"/>
                <w:kern w:val="0"/>
                <w:sz w:val="24"/>
              </w:rPr>
            </w:pPr>
            <w:r>
              <w:rPr>
                <w:rFonts w:hint="eastAsia"/>
                <w:kern w:val="0"/>
                <w:sz w:val="24"/>
              </w:rPr>
              <w:t>性</w:t>
            </w:r>
            <w:r>
              <w:rPr>
                <w:kern w:val="0"/>
                <w:sz w:val="24"/>
              </w:rPr>
              <w:t xml:space="preserve"> </w:t>
            </w:r>
            <w:r>
              <w:rPr>
                <w:rFonts w:hint="eastAsia"/>
                <w:kern w:val="0"/>
                <w:sz w:val="24"/>
              </w:rPr>
              <w:t>别</w:t>
            </w:r>
          </w:p>
        </w:tc>
        <w:tc>
          <w:tcPr>
            <w:tcW w:w="1069" w:type="dxa"/>
            <w:gridSpan w:val="2"/>
            <w:tcBorders>
              <w:top w:val="single" w:sz="4" w:space="0" w:color="auto"/>
              <w:left w:val="single" w:sz="4" w:space="0" w:color="auto"/>
              <w:bottom w:val="single" w:sz="4" w:space="0" w:color="auto"/>
              <w:right w:val="single" w:sz="4" w:space="0" w:color="auto"/>
            </w:tcBorders>
            <w:vAlign w:val="center"/>
          </w:tcPr>
          <w:p w:rsidR="0065001B" w:rsidRDefault="0065001B">
            <w:pPr>
              <w:widowControl/>
              <w:spacing w:line="280" w:lineRule="exact"/>
              <w:rPr>
                <w:rFonts w:ascii="宋体" w:eastAsia="宋体" w:hAnsi="宋体" w:cs="Times New Roman"/>
                <w:kern w:val="0"/>
                <w:sz w:val="24"/>
                <w:szCs w:val="20"/>
              </w:rPr>
            </w:pPr>
          </w:p>
          <w:p w:rsidR="0065001B" w:rsidRDefault="0065001B">
            <w:pPr>
              <w:widowControl/>
              <w:jc w:val="center"/>
              <w:rPr>
                <w:rFonts w:ascii="宋体" w:hAnsi="宋体"/>
                <w:kern w:val="0"/>
                <w:sz w:val="2"/>
              </w:rPr>
            </w:pPr>
          </w:p>
        </w:tc>
        <w:tc>
          <w:tcPr>
            <w:tcW w:w="892" w:type="dxa"/>
            <w:gridSpan w:val="2"/>
            <w:tcBorders>
              <w:top w:val="single" w:sz="4" w:space="0" w:color="auto"/>
              <w:left w:val="single" w:sz="4" w:space="0" w:color="auto"/>
              <w:bottom w:val="single" w:sz="4" w:space="0" w:color="auto"/>
              <w:right w:val="single" w:sz="4" w:space="0" w:color="auto"/>
            </w:tcBorders>
            <w:vAlign w:val="center"/>
            <w:hideMark/>
          </w:tcPr>
          <w:p w:rsidR="0065001B" w:rsidRDefault="0065001B">
            <w:pPr>
              <w:widowControl/>
              <w:spacing w:line="469" w:lineRule="exact"/>
              <w:jc w:val="center"/>
              <w:rPr>
                <w:rFonts w:ascii="宋体" w:hAnsi="宋体"/>
                <w:kern w:val="0"/>
                <w:sz w:val="24"/>
              </w:rPr>
            </w:pPr>
            <w:r>
              <w:rPr>
                <w:rFonts w:hint="eastAsia"/>
                <w:kern w:val="0"/>
                <w:sz w:val="24"/>
              </w:rPr>
              <w:t>民</w:t>
            </w:r>
            <w:r>
              <w:rPr>
                <w:kern w:val="0"/>
                <w:sz w:val="24"/>
              </w:rPr>
              <w:t xml:space="preserve"> </w:t>
            </w:r>
            <w:r>
              <w:rPr>
                <w:rFonts w:hint="eastAsia"/>
                <w:kern w:val="0"/>
                <w:sz w:val="24"/>
              </w:rPr>
              <w:t>族</w:t>
            </w:r>
          </w:p>
        </w:tc>
        <w:tc>
          <w:tcPr>
            <w:tcW w:w="1425" w:type="dxa"/>
            <w:gridSpan w:val="2"/>
            <w:tcBorders>
              <w:top w:val="single" w:sz="4" w:space="0" w:color="auto"/>
              <w:left w:val="single" w:sz="4" w:space="0" w:color="auto"/>
              <w:bottom w:val="single" w:sz="4" w:space="0" w:color="auto"/>
              <w:right w:val="single" w:sz="4" w:space="0" w:color="auto"/>
            </w:tcBorders>
            <w:vAlign w:val="center"/>
          </w:tcPr>
          <w:p w:rsidR="0065001B" w:rsidRDefault="0065001B">
            <w:pPr>
              <w:widowControl/>
              <w:spacing w:line="280" w:lineRule="exact"/>
              <w:rPr>
                <w:rFonts w:ascii="宋体" w:eastAsia="宋体" w:hAnsi="宋体" w:cs="Times New Roman"/>
                <w:kern w:val="0"/>
                <w:sz w:val="24"/>
                <w:szCs w:val="20"/>
              </w:rPr>
            </w:pPr>
          </w:p>
          <w:p w:rsidR="0065001B" w:rsidRDefault="0065001B">
            <w:pPr>
              <w:widowControl/>
              <w:spacing w:line="280" w:lineRule="exact"/>
              <w:rPr>
                <w:rFonts w:ascii="宋体" w:hAnsi="宋体"/>
                <w:kern w:val="0"/>
                <w:sz w:val="2"/>
              </w:rPr>
            </w:pPr>
          </w:p>
        </w:tc>
        <w:tc>
          <w:tcPr>
            <w:tcW w:w="1927"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65001B" w:rsidRDefault="0065001B">
            <w:pPr>
              <w:widowControl/>
              <w:ind w:leftChars="54" w:left="113" w:right="226" w:firstLineChars="100" w:firstLine="240"/>
              <w:jc w:val="center"/>
              <w:rPr>
                <w:rFonts w:ascii="宋体" w:hAnsi="宋体"/>
                <w:kern w:val="0"/>
                <w:sz w:val="24"/>
              </w:rPr>
            </w:pPr>
            <w:r>
              <w:rPr>
                <w:rFonts w:hint="eastAsia"/>
                <w:kern w:val="0"/>
                <w:sz w:val="24"/>
              </w:rPr>
              <w:t>照</w:t>
            </w:r>
            <w:r>
              <w:rPr>
                <w:kern w:val="0"/>
                <w:sz w:val="24"/>
              </w:rPr>
              <w:t xml:space="preserve">     </w:t>
            </w:r>
            <w:r>
              <w:rPr>
                <w:rFonts w:hint="eastAsia"/>
                <w:kern w:val="0"/>
                <w:sz w:val="24"/>
              </w:rPr>
              <w:t>片</w:t>
            </w:r>
          </w:p>
        </w:tc>
      </w:tr>
      <w:tr w:rsidR="0065001B" w:rsidTr="0065001B">
        <w:trPr>
          <w:cantSplit/>
          <w:trHeight w:hRule="exact" w:val="652"/>
        </w:trPr>
        <w:tc>
          <w:tcPr>
            <w:tcW w:w="1781" w:type="dxa"/>
            <w:tcBorders>
              <w:top w:val="single" w:sz="4" w:space="0" w:color="auto"/>
              <w:left w:val="single" w:sz="4" w:space="0" w:color="auto"/>
              <w:bottom w:val="single" w:sz="4" w:space="0" w:color="auto"/>
              <w:right w:val="single" w:sz="4" w:space="0" w:color="auto"/>
            </w:tcBorders>
            <w:vAlign w:val="center"/>
            <w:hideMark/>
          </w:tcPr>
          <w:p w:rsidR="0065001B" w:rsidRDefault="0065001B">
            <w:pPr>
              <w:widowControl/>
              <w:jc w:val="center"/>
              <w:rPr>
                <w:kern w:val="0"/>
                <w:sz w:val="24"/>
              </w:rPr>
            </w:pPr>
            <w:r>
              <w:rPr>
                <w:rFonts w:hint="eastAsia"/>
                <w:kern w:val="0"/>
                <w:sz w:val="24"/>
              </w:rPr>
              <w:t>出生年月</w:t>
            </w:r>
          </w:p>
        </w:tc>
        <w:tc>
          <w:tcPr>
            <w:tcW w:w="1742" w:type="dxa"/>
            <w:tcBorders>
              <w:top w:val="single" w:sz="4" w:space="0" w:color="auto"/>
              <w:left w:val="single" w:sz="4" w:space="0" w:color="auto"/>
              <w:bottom w:val="single" w:sz="4" w:space="0" w:color="auto"/>
              <w:right w:val="single" w:sz="4" w:space="0" w:color="auto"/>
            </w:tcBorders>
            <w:vAlign w:val="center"/>
          </w:tcPr>
          <w:p w:rsidR="0065001B" w:rsidRDefault="0065001B">
            <w:pPr>
              <w:widowControl/>
              <w:spacing w:line="280" w:lineRule="exact"/>
              <w:rPr>
                <w:rFonts w:ascii="宋体" w:eastAsia="宋体" w:hAnsi="宋体" w:cs="Times New Roman"/>
                <w:kern w:val="0"/>
                <w:sz w:val="24"/>
                <w:szCs w:val="20"/>
              </w:rPr>
            </w:pPr>
          </w:p>
          <w:p w:rsidR="0065001B" w:rsidRDefault="0065001B">
            <w:pPr>
              <w:widowControl/>
              <w:jc w:val="center"/>
              <w:rPr>
                <w:rFonts w:ascii="宋体" w:hAnsi="宋体"/>
                <w:kern w:val="0"/>
                <w:sz w:val="2"/>
              </w:rPr>
            </w:pPr>
          </w:p>
        </w:tc>
        <w:tc>
          <w:tcPr>
            <w:tcW w:w="890" w:type="dxa"/>
            <w:tcBorders>
              <w:top w:val="single" w:sz="4" w:space="0" w:color="auto"/>
              <w:left w:val="single" w:sz="4" w:space="0" w:color="auto"/>
              <w:bottom w:val="single" w:sz="4" w:space="0" w:color="auto"/>
              <w:right w:val="single" w:sz="4" w:space="0" w:color="auto"/>
            </w:tcBorders>
            <w:vAlign w:val="center"/>
            <w:hideMark/>
          </w:tcPr>
          <w:p w:rsidR="0065001B" w:rsidRDefault="0065001B">
            <w:pPr>
              <w:widowControl/>
              <w:spacing w:line="240" w:lineRule="exact"/>
              <w:jc w:val="center"/>
              <w:rPr>
                <w:rFonts w:ascii="宋体" w:hAnsi="宋体"/>
                <w:kern w:val="0"/>
                <w:sz w:val="2"/>
              </w:rPr>
            </w:pPr>
            <w:r>
              <w:rPr>
                <w:rFonts w:hint="eastAsia"/>
                <w:kern w:val="0"/>
                <w:sz w:val="24"/>
              </w:rPr>
              <w:t>政治面貌</w:t>
            </w:r>
          </w:p>
        </w:tc>
        <w:tc>
          <w:tcPr>
            <w:tcW w:w="1069" w:type="dxa"/>
            <w:gridSpan w:val="2"/>
            <w:tcBorders>
              <w:top w:val="single" w:sz="4" w:space="0" w:color="auto"/>
              <w:left w:val="single" w:sz="4" w:space="0" w:color="auto"/>
              <w:bottom w:val="single" w:sz="4" w:space="0" w:color="auto"/>
              <w:right w:val="single" w:sz="4" w:space="0" w:color="auto"/>
            </w:tcBorders>
            <w:vAlign w:val="center"/>
          </w:tcPr>
          <w:p w:rsidR="0065001B" w:rsidRDefault="0065001B">
            <w:pPr>
              <w:widowControl/>
              <w:spacing w:line="280" w:lineRule="exact"/>
              <w:rPr>
                <w:rFonts w:ascii="宋体" w:eastAsia="宋体" w:hAnsi="宋体" w:cs="Times New Roman"/>
                <w:kern w:val="0"/>
                <w:sz w:val="24"/>
                <w:szCs w:val="20"/>
              </w:rPr>
            </w:pPr>
          </w:p>
          <w:p w:rsidR="0065001B" w:rsidRDefault="0065001B">
            <w:pPr>
              <w:widowControl/>
              <w:jc w:val="center"/>
              <w:rPr>
                <w:rFonts w:ascii="宋体" w:hAnsi="宋体"/>
                <w:i/>
                <w:kern w:val="0"/>
                <w:sz w:val="2"/>
              </w:rPr>
            </w:pPr>
          </w:p>
        </w:tc>
        <w:tc>
          <w:tcPr>
            <w:tcW w:w="892" w:type="dxa"/>
            <w:gridSpan w:val="2"/>
            <w:tcBorders>
              <w:top w:val="single" w:sz="4" w:space="0" w:color="auto"/>
              <w:left w:val="single" w:sz="4" w:space="0" w:color="auto"/>
              <w:bottom w:val="single" w:sz="4" w:space="0" w:color="auto"/>
              <w:right w:val="single" w:sz="4" w:space="0" w:color="auto"/>
            </w:tcBorders>
            <w:vAlign w:val="center"/>
            <w:hideMark/>
          </w:tcPr>
          <w:p w:rsidR="0065001B" w:rsidRDefault="0065001B">
            <w:pPr>
              <w:widowControl/>
              <w:jc w:val="center"/>
              <w:rPr>
                <w:kern w:val="0"/>
                <w:sz w:val="24"/>
              </w:rPr>
            </w:pPr>
            <w:r>
              <w:rPr>
                <w:rFonts w:hint="eastAsia"/>
                <w:kern w:val="0"/>
                <w:sz w:val="24"/>
              </w:rPr>
              <w:t>籍</w:t>
            </w:r>
            <w:r>
              <w:rPr>
                <w:kern w:val="0"/>
                <w:sz w:val="24"/>
              </w:rPr>
              <w:t xml:space="preserve"> </w:t>
            </w:r>
            <w:r>
              <w:rPr>
                <w:rFonts w:hint="eastAsia"/>
                <w:kern w:val="0"/>
                <w:sz w:val="24"/>
              </w:rPr>
              <w:t>贯</w:t>
            </w:r>
          </w:p>
        </w:tc>
        <w:tc>
          <w:tcPr>
            <w:tcW w:w="1425" w:type="dxa"/>
            <w:gridSpan w:val="2"/>
            <w:tcBorders>
              <w:top w:val="single" w:sz="4" w:space="0" w:color="auto"/>
              <w:left w:val="single" w:sz="4" w:space="0" w:color="auto"/>
              <w:bottom w:val="single" w:sz="4" w:space="0" w:color="auto"/>
              <w:right w:val="single" w:sz="4" w:space="0" w:color="auto"/>
            </w:tcBorders>
            <w:vAlign w:val="center"/>
          </w:tcPr>
          <w:p w:rsidR="0065001B" w:rsidRDefault="0065001B">
            <w:pPr>
              <w:widowControl/>
              <w:spacing w:line="280" w:lineRule="exact"/>
              <w:jc w:val="center"/>
              <w:rPr>
                <w:rFonts w:ascii="宋体" w:eastAsia="宋体" w:hAnsi="宋体" w:cs="Times New Roman"/>
                <w:kern w:val="0"/>
                <w:sz w:val="2"/>
                <w:szCs w:val="20"/>
              </w:rPr>
            </w:pPr>
          </w:p>
          <w:p w:rsidR="0065001B" w:rsidRDefault="0065001B">
            <w:pPr>
              <w:widowControl/>
              <w:spacing w:line="280" w:lineRule="exact"/>
              <w:rPr>
                <w:rFonts w:ascii="宋体" w:hAnsi="宋体"/>
                <w:kern w:val="0"/>
                <w:sz w:val="24"/>
              </w:rPr>
            </w:pPr>
          </w:p>
          <w:p w:rsidR="0065001B" w:rsidRDefault="0065001B">
            <w:pPr>
              <w:widowControl/>
              <w:spacing w:line="280" w:lineRule="exact"/>
              <w:jc w:val="center"/>
              <w:rPr>
                <w:rFonts w:ascii="宋体" w:hAnsi="宋体"/>
                <w:kern w:val="0"/>
                <w:sz w:val="2"/>
              </w:rPr>
            </w:pPr>
          </w:p>
        </w:tc>
        <w:tc>
          <w:tcPr>
            <w:tcW w:w="1927" w:type="dxa"/>
            <w:vMerge/>
            <w:tcBorders>
              <w:top w:val="single" w:sz="4" w:space="0" w:color="auto"/>
              <w:left w:val="single" w:sz="4" w:space="0" w:color="auto"/>
              <w:bottom w:val="single" w:sz="4" w:space="0" w:color="auto"/>
              <w:right w:val="single" w:sz="4" w:space="0" w:color="auto"/>
            </w:tcBorders>
            <w:vAlign w:val="center"/>
            <w:hideMark/>
          </w:tcPr>
          <w:p w:rsidR="0065001B" w:rsidRDefault="0065001B">
            <w:pPr>
              <w:widowControl/>
              <w:jc w:val="left"/>
              <w:rPr>
                <w:rFonts w:ascii="宋体" w:hAnsi="宋体"/>
                <w:kern w:val="0"/>
                <w:sz w:val="24"/>
              </w:rPr>
            </w:pPr>
          </w:p>
        </w:tc>
      </w:tr>
      <w:tr w:rsidR="0065001B" w:rsidTr="0065001B">
        <w:trPr>
          <w:cantSplit/>
          <w:trHeight w:hRule="exact" w:val="752"/>
        </w:trPr>
        <w:tc>
          <w:tcPr>
            <w:tcW w:w="1781" w:type="dxa"/>
            <w:tcBorders>
              <w:top w:val="single" w:sz="4" w:space="0" w:color="auto"/>
              <w:left w:val="single" w:sz="4" w:space="0" w:color="auto"/>
              <w:bottom w:val="single" w:sz="4" w:space="0" w:color="auto"/>
              <w:right w:val="single" w:sz="4" w:space="0" w:color="auto"/>
            </w:tcBorders>
            <w:vAlign w:val="center"/>
            <w:hideMark/>
          </w:tcPr>
          <w:p w:rsidR="0065001B" w:rsidRDefault="0065001B">
            <w:pPr>
              <w:widowControl/>
              <w:jc w:val="center"/>
              <w:rPr>
                <w:kern w:val="0"/>
                <w:sz w:val="24"/>
              </w:rPr>
            </w:pPr>
            <w:r>
              <w:rPr>
                <w:rFonts w:hint="eastAsia"/>
                <w:kern w:val="0"/>
                <w:sz w:val="24"/>
              </w:rPr>
              <w:t>身份证号码</w:t>
            </w:r>
          </w:p>
        </w:tc>
        <w:tc>
          <w:tcPr>
            <w:tcW w:w="3169" w:type="dxa"/>
            <w:gridSpan w:val="3"/>
            <w:tcBorders>
              <w:top w:val="single" w:sz="4" w:space="0" w:color="auto"/>
              <w:left w:val="single" w:sz="4" w:space="0" w:color="auto"/>
              <w:bottom w:val="single" w:sz="4" w:space="0" w:color="auto"/>
              <w:right w:val="single" w:sz="4" w:space="0" w:color="auto"/>
            </w:tcBorders>
            <w:vAlign w:val="center"/>
          </w:tcPr>
          <w:p w:rsidR="0065001B" w:rsidRDefault="0065001B">
            <w:pPr>
              <w:widowControl/>
              <w:spacing w:line="280" w:lineRule="exact"/>
              <w:jc w:val="center"/>
              <w:rPr>
                <w:rFonts w:ascii="宋体" w:eastAsia="宋体" w:hAnsi="宋体" w:cs="Times New Roman"/>
                <w:kern w:val="0"/>
                <w:sz w:val="24"/>
                <w:szCs w:val="20"/>
              </w:rPr>
            </w:pPr>
          </w:p>
          <w:p w:rsidR="0065001B" w:rsidRDefault="0065001B">
            <w:pPr>
              <w:widowControl/>
              <w:spacing w:line="280" w:lineRule="exact"/>
              <w:jc w:val="center"/>
              <w:rPr>
                <w:rFonts w:ascii="宋体" w:hAnsi="宋体"/>
                <w:kern w:val="0"/>
                <w:sz w:val="24"/>
              </w:rPr>
            </w:pPr>
          </w:p>
          <w:p w:rsidR="0065001B" w:rsidRDefault="0065001B">
            <w:pPr>
              <w:widowControl/>
              <w:spacing w:line="280" w:lineRule="exact"/>
              <w:rPr>
                <w:rFonts w:ascii="宋体" w:hAnsi="宋体"/>
                <w:kern w:val="0"/>
                <w:sz w:val="24"/>
              </w:rPr>
            </w:pPr>
          </w:p>
          <w:p w:rsidR="0065001B" w:rsidRDefault="0065001B">
            <w:pPr>
              <w:widowControl/>
              <w:rPr>
                <w:rFonts w:ascii="宋体" w:hAnsi="宋体"/>
                <w:kern w:val="0"/>
                <w:sz w:val="2"/>
              </w:rPr>
            </w:pPr>
          </w:p>
          <w:p w:rsidR="0065001B" w:rsidRDefault="0065001B">
            <w:pPr>
              <w:widowControl/>
              <w:rPr>
                <w:rFonts w:ascii="宋体" w:hAnsi="宋体"/>
                <w:kern w:val="0"/>
                <w:sz w:val="2"/>
              </w:rPr>
            </w:pPr>
          </w:p>
          <w:p w:rsidR="0065001B" w:rsidRDefault="0065001B">
            <w:pPr>
              <w:widowControl/>
              <w:rPr>
                <w:rFonts w:ascii="宋体" w:hAnsi="宋体"/>
                <w:kern w:val="0"/>
                <w:sz w:val="2"/>
              </w:rPr>
            </w:pPr>
          </w:p>
          <w:p w:rsidR="0065001B" w:rsidRDefault="0065001B">
            <w:pPr>
              <w:widowControl/>
              <w:rPr>
                <w:rFonts w:ascii="宋体" w:hAnsi="宋体"/>
                <w:kern w:val="0"/>
                <w:sz w:val="2"/>
              </w:rPr>
            </w:pPr>
          </w:p>
          <w:p w:rsidR="0065001B" w:rsidRDefault="0065001B">
            <w:pPr>
              <w:widowControl/>
              <w:rPr>
                <w:rFonts w:ascii="宋体" w:hAnsi="宋体"/>
                <w:kern w:val="0"/>
                <w:sz w:val="2"/>
              </w:rPr>
            </w:pPr>
          </w:p>
          <w:p w:rsidR="0065001B" w:rsidRDefault="0065001B">
            <w:pPr>
              <w:widowControl/>
              <w:rPr>
                <w:rFonts w:ascii="宋体" w:hAnsi="宋体"/>
                <w:kern w:val="0"/>
                <w:sz w:val="2"/>
              </w:rPr>
            </w:pPr>
          </w:p>
        </w:tc>
        <w:tc>
          <w:tcPr>
            <w:tcW w:w="1424" w:type="dxa"/>
            <w:gridSpan w:val="3"/>
            <w:tcBorders>
              <w:top w:val="single" w:sz="4" w:space="0" w:color="auto"/>
              <w:left w:val="single" w:sz="4" w:space="0" w:color="auto"/>
              <w:bottom w:val="single" w:sz="4" w:space="0" w:color="auto"/>
              <w:right w:val="single" w:sz="4" w:space="0" w:color="auto"/>
            </w:tcBorders>
            <w:vAlign w:val="center"/>
          </w:tcPr>
          <w:p w:rsidR="0065001B" w:rsidRDefault="0065001B">
            <w:pPr>
              <w:widowControl/>
              <w:jc w:val="center"/>
              <w:rPr>
                <w:rFonts w:ascii="Times New Roman" w:eastAsia="宋体" w:hAnsi="Times New Roman" w:cs="Times New Roman"/>
                <w:kern w:val="0"/>
                <w:sz w:val="24"/>
                <w:szCs w:val="20"/>
              </w:rPr>
            </w:pPr>
            <w:r>
              <w:rPr>
                <w:rFonts w:hint="eastAsia"/>
                <w:kern w:val="0"/>
                <w:sz w:val="24"/>
              </w:rPr>
              <w:t>最后学历</w:t>
            </w:r>
          </w:p>
          <w:p w:rsidR="0065001B" w:rsidRDefault="0065001B">
            <w:pPr>
              <w:widowControl/>
              <w:jc w:val="center"/>
              <w:rPr>
                <w:rFonts w:ascii="宋体" w:hAnsi="宋体"/>
                <w:kern w:val="0"/>
                <w:sz w:val="24"/>
              </w:rPr>
            </w:pPr>
            <w:r>
              <w:rPr>
                <w:rFonts w:hint="eastAsia"/>
                <w:kern w:val="0"/>
                <w:sz w:val="24"/>
              </w:rPr>
              <w:t>及学位类别</w:t>
            </w:r>
          </w:p>
          <w:p w:rsidR="0065001B" w:rsidRDefault="0065001B">
            <w:pPr>
              <w:widowControl/>
              <w:spacing w:line="661" w:lineRule="exact"/>
              <w:rPr>
                <w:rFonts w:ascii="宋体" w:hAnsi="宋体"/>
                <w:kern w:val="0"/>
                <w:sz w:val="24"/>
              </w:rPr>
            </w:pPr>
          </w:p>
        </w:tc>
        <w:tc>
          <w:tcPr>
            <w:tcW w:w="1425" w:type="dxa"/>
            <w:gridSpan w:val="2"/>
            <w:tcBorders>
              <w:top w:val="single" w:sz="4" w:space="0" w:color="auto"/>
              <w:left w:val="single" w:sz="4" w:space="0" w:color="auto"/>
              <w:bottom w:val="single" w:sz="4" w:space="0" w:color="auto"/>
              <w:right w:val="single" w:sz="4" w:space="0" w:color="auto"/>
            </w:tcBorders>
            <w:vAlign w:val="center"/>
          </w:tcPr>
          <w:p w:rsidR="0065001B" w:rsidRDefault="0065001B">
            <w:pPr>
              <w:widowControl/>
              <w:spacing w:line="280" w:lineRule="exact"/>
              <w:jc w:val="center"/>
              <w:rPr>
                <w:rFonts w:ascii="宋体" w:eastAsia="宋体" w:hAnsi="宋体" w:cs="Times New Roman"/>
                <w:kern w:val="0"/>
                <w:sz w:val="24"/>
                <w:szCs w:val="20"/>
              </w:rPr>
            </w:pPr>
          </w:p>
          <w:p w:rsidR="0065001B" w:rsidRDefault="0065001B">
            <w:pPr>
              <w:widowControl/>
              <w:spacing w:line="280" w:lineRule="exact"/>
              <w:jc w:val="center"/>
              <w:rPr>
                <w:rFonts w:ascii="宋体" w:hAnsi="宋体"/>
                <w:kern w:val="0"/>
                <w:sz w:val="24"/>
              </w:rPr>
            </w:pPr>
          </w:p>
          <w:p w:rsidR="0065001B" w:rsidRDefault="0065001B">
            <w:pPr>
              <w:widowControl/>
              <w:spacing w:line="280" w:lineRule="exact"/>
              <w:jc w:val="center"/>
              <w:rPr>
                <w:rFonts w:ascii="宋体" w:hAnsi="宋体"/>
                <w:kern w:val="0"/>
                <w:sz w:val="2"/>
              </w:rPr>
            </w:pPr>
          </w:p>
        </w:tc>
        <w:tc>
          <w:tcPr>
            <w:tcW w:w="1927" w:type="dxa"/>
            <w:vMerge/>
            <w:tcBorders>
              <w:top w:val="single" w:sz="4" w:space="0" w:color="auto"/>
              <w:left w:val="single" w:sz="4" w:space="0" w:color="auto"/>
              <w:bottom w:val="single" w:sz="4" w:space="0" w:color="auto"/>
              <w:right w:val="single" w:sz="4" w:space="0" w:color="auto"/>
            </w:tcBorders>
            <w:vAlign w:val="center"/>
            <w:hideMark/>
          </w:tcPr>
          <w:p w:rsidR="0065001B" w:rsidRDefault="0065001B">
            <w:pPr>
              <w:widowControl/>
              <w:jc w:val="left"/>
              <w:rPr>
                <w:rFonts w:ascii="宋体" w:hAnsi="宋体"/>
                <w:kern w:val="0"/>
                <w:sz w:val="24"/>
              </w:rPr>
            </w:pPr>
          </w:p>
        </w:tc>
      </w:tr>
      <w:tr w:rsidR="0065001B" w:rsidTr="0065001B">
        <w:trPr>
          <w:cantSplit/>
          <w:trHeight w:hRule="exact" w:val="731"/>
        </w:trPr>
        <w:tc>
          <w:tcPr>
            <w:tcW w:w="1781" w:type="dxa"/>
            <w:tcBorders>
              <w:top w:val="single" w:sz="4" w:space="0" w:color="auto"/>
              <w:left w:val="single" w:sz="4" w:space="0" w:color="auto"/>
              <w:bottom w:val="single" w:sz="4" w:space="0" w:color="auto"/>
              <w:right w:val="single" w:sz="4" w:space="0" w:color="auto"/>
            </w:tcBorders>
            <w:vAlign w:val="center"/>
            <w:hideMark/>
          </w:tcPr>
          <w:p w:rsidR="0065001B" w:rsidRDefault="0065001B">
            <w:pPr>
              <w:widowControl/>
              <w:spacing w:line="280" w:lineRule="exact"/>
              <w:jc w:val="center"/>
              <w:rPr>
                <w:rFonts w:ascii="宋体" w:hAnsi="宋体"/>
                <w:kern w:val="0"/>
                <w:sz w:val="24"/>
              </w:rPr>
            </w:pPr>
            <w:r>
              <w:rPr>
                <w:rFonts w:hint="eastAsia"/>
                <w:kern w:val="0"/>
                <w:sz w:val="24"/>
              </w:rPr>
              <w:t>最后毕业学校及时间</w:t>
            </w:r>
          </w:p>
        </w:tc>
        <w:tc>
          <w:tcPr>
            <w:tcW w:w="3169" w:type="dxa"/>
            <w:gridSpan w:val="3"/>
            <w:tcBorders>
              <w:top w:val="single" w:sz="4" w:space="0" w:color="auto"/>
              <w:left w:val="single" w:sz="4" w:space="0" w:color="auto"/>
              <w:bottom w:val="single" w:sz="4" w:space="0" w:color="auto"/>
              <w:right w:val="single" w:sz="4" w:space="0" w:color="auto"/>
            </w:tcBorders>
            <w:vAlign w:val="center"/>
          </w:tcPr>
          <w:p w:rsidR="0065001B" w:rsidRDefault="0065001B">
            <w:pPr>
              <w:widowControl/>
              <w:spacing w:line="280" w:lineRule="exact"/>
              <w:rPr>
                <w:rFonts w:ascii="宋体" w:eastAsia="宋体" w:hAnsi="宋体" w:cs="Times New Roman"/>
                <w:kern w:val="0"/>
                <w:sz w:val="24"/>
                <w:szCs w:val="20"/>
              </w:rPr>
            </w:pPr>
          </w:p>
          <w:p w:rsidR="0065001B" w:rsidRDefault="0065001B">
            <w:pPr>
              <w:widowControl/>
              <w:spacing w:line="280" w:lineRule="exact"/>
              <w:jc w:val="center"/>
              <w:rPr>
                <w:rFonts w:ascii="宋体" w:hAnsi="宋体"/>
                <w:kern w:val="0"/>
                <w:sz w:val="24"/>
              </w:rPr>
            </w:pPr>
          </w:p>
          <w:p w:rsidR="0065001B" w:rsidRDefault="0065001B">
            <w:pPr>
              <w:widowControl/>
              <w:spacing w:line="280" w:lineRule="exact"/>
              <w:jc w:val="center"/>
              <w:rPr>
                <w:rFonts w:ascii="宋体" w:hAnsi="宋体"/>
                <w:kern w:val="0"/>
                <w:sz w:val="24"/>
              </w:rPr>
            </w:pPr>
          </w:p>
          <w:p w:rsidR="0065001B" w:rsidRDefault="0065001B">
            <w:pPr>
              <w:widowControl/>
              <w:spacing w:line="280" w:lineRule="exact"/>
              <w:jc w:val="center"/>
              <w:rPr>
                <w:rFonts w:ascii="宋体" w:hAnsi="宋体"/>
                <w:kern w:val="0"/>
                <w:sz w:val="24"/>
              </w:rPr>
            </w:pPr>
          </w:p>
          <w:p w:rsidR="0065001B" w:rsidRDefault="0065001B">
            <w:pPr>
              <w:widowControl/>
              <w:spacing w:line="280" w:lineRule="exact"/>
              <w:jc w:val="center"/>
              <w:rPr>
                <w:rFonts w:ascii="宋体" w:hAnsi="宋体"/>
                <w:kern w:val="0"/>
                <w:sz w:val="24"/>
              </w:rPr>
            </w:pPr>
          </w:p>
          <w:p w:rsidR="0065001B" w:rsidRDefault="0065001B">
            <w:pPr>
              <w:widowControl/>
              <w:spacing w:line="280" w:lineRule="exact"/>
              <w:jc w:val="center"/>
              <w:rPr>
                <w:rFonts w:ascii="宋体" w:hAnsi="宋体"/>
                <w:kern w:val="0"/>
                <w:sz w:val="24"/>
              </w:rPr>
            </w:pPr>
          </w:p>
          <w:p w:rsidR="0065001B" w:rsidRDefault="0065001B">
            <w:pPr>
              <w:widowControl/>
              <w:spacing w:line="280" w:lineRule="exact"/>
              <w:jc w:val="center"/>
              <w:rPr>
                <w:rFonts w:ascii="宋体" w:hAnsi="宋体"/>
                <w:kern w:val="0"/>
                <w:sz w:val="24"/>
              </w:rPr>
            </w:pPr>
          </w:p>
          <w:p w:rsidR="0065001B" w:rsidRDefault="0065001B">
            <w:pPr>
              <w:widowControl/>
              <w:spacing w:line="280" w:lineRule="exact"/>
              <w:jc w:val="center"/>
              <w:rPr>
                <w:rFonts w:ascii="宋体" w:hAnsi="宋体"/>
                <w:kern w:val="0"/>
                <w:sz w:val="24"/>
              </w:rPr>
            </w:pPr>
          </w:p>
          <w:p w:rsidR="0065001B" w:rsidRDefault="0065001B">
            <w:pPr>
              <w:widowControl/>
              <w:spacing w:line="280" w:lineRule="exact"/>
              <w:jc w:val="center"/>
              <w:rPr>
                <w:rFonts w:ascii="宋体" w:hAnsi="宋体"/>
                <w:kern w:val="0"/>
                <w:sz w:val="24"/>
              </w:rPr>
            </w:pPr>
          </w:p>
          <w:p w:rsidR="0065001B" w:rsidRDefault="0065001B">
            <w:pPr>
              <w:widowControl/>
              <w:spacing w:line="280" w:lineRule="exact"/>
              <w:jc w:val="center"/>
              <w:rPr>
                <w:rFonts w:ascii="宋体" w:hAnsi="宋体"/>
                <w:kern w:val="0"/>
                <w:sz w:val="24"/>
              </w:rPr>
            </w:pPr>
          </w:p>
          <w:p w:rsidR="0065001B" w:rsidRDefault="0065001B">
            <w:pPr>
              <w:widowControl/>
              <w:spacing w:line="280" w:lineRule="exact"/>
              <w:jc w:val="center"/>
              <w:rPr>
                <w:rFonts w:ascii="宋体" w:hAnsi="宋体"/>
                <w:kern w:val="0"/>
                <w:sz w:val="24"/>
              </w:rPr>
            </w:pPr>
          </w:p>
          <w:p w:rsidR="0065001B" w:rsidRDefault="0065001B">
            <w:pPr>
              <w:widowControl/>
              <w:spacing w:line="280" w:lineRule="exact"/>
              <w:jc w:val="center"/>
              <w:rPr>
                <w:rFonts w:ascii="宋体" w:hAnsi="宋体"/>
                <w:kern w:val="0"/>
                <w:sz w:val="24"/>
              </w:rPr>
            </w:pPr>
          </w:p>
          <w:p w:rsidR="0065001B" w:rsidRDefault="0065001B">
            <w:pPr>
              <w:widowControl/>
              <w:spacing w:line="280" w:lineRule="exact"/>
              <w:jc w:val="center"/>
              <w:rPr>
                <w:rFonts w:ascii="宋体" w:hAnsi="宋体"/>
                <w:kern w:val="0"/>
                <w:sz w:val="24"/>
              </w:rPr>
            </w:pPr>
          </w:p>
          <w:p w:rsidR="0065001B" w:rsidRDefault="0065001B">
            <w:pPr>
              <w:widowControl/>
              <w:spacing w:line="280" w:lineRule="exact"/>
              <w:jc w:val="center"/>
              <w:rPr>
                <w:rFonts w:ascii="宋体" w:hAnsi="宋体"/>
                <w:kern w:val="0"/>
                <w:sz w:val="24"/>
              </w:rPr>
            </w:pPr>
          </w:p>
          <w:p w:rsidR="0065001B" w:rsidRDefault="0065001B">
            <w:pPr>
              <w:widowControl/>
              <w:spacing w:line="280" w:lineRule="exact"/>
              <w:jc w:val="center"/>
              <w:rPr>
                <w:rFonts w:ascii="宋体" w:hAnsi="宋体"/>
                <w:kern w:val="0"/>
                <w:sz w:val="24"/>
              </w:rPr>
            </w:pPr>
          </w:p>
          <w:p w:rsidR="0065001B" w:rsidRDefault="0065001B">
            <w:pPr>
              <w:widowControl/>
              <w:spacing w:line="627" w:lineRule="exact"/>
              <w:jc w:val="center"/>
              <w:rPr>
                <w:rFonts w:ascii="宋体" w:hAnsi="宋体"/>
                <w:kern w:val="0"/>
                <w:sz w:val="24"/>
              </w:rPr>
            </w:pPr>
          </w:p>
        </w:tc>
        <w:tc>
          <w:tcPr>
            <w:tcW w:w="1424" w:type="dxa"/>
            <w:gridSpan w:val="3"/>
            <w:tcBorders>
              <w:top w:val="single" w:sz="4" w:space="0" w:color="auto"/>
              <w:left w:val="single" w:sz="4" w:space="0" w:color="auto"/>
              <w:bottom w:val="single" w:sz="4" w:space="0" w:color="auto"/>
              <w:right w:val="single" w:sz="4" w:space="0" w:color="auto"/>
            </w:tcBorders>
            <w:vAlign w:val="center"/>
            <w:hideMark/>
          </w:tcPr>
          <w:p w:rsidR="0065001B" w:rsidRDefault="0065001B">
            <w:pPr>
              <w:widowControl/>
              <w:jc w:val="center"/>
              <w:rPr>
                <w:rFonts w:ascii="宋体" w:hAnsi="宋体"/>
                <w:kern w:val="0"/>
                <w:sz w:val="24"/>
              </w:rPr>
            </w:pPr>
            <w:r>
              <w:rPr>
                <w:rFonts w:ascii="宋体" w:hAnsi="宋体" w:hint="eastAsia"/>
                <w:kern w:val="0"/>
                <w:sz w:val="24"/>
              </w:rPr>
              <w:t>毕业专业</w:t>
            </w:r>
          </w:p>
        </w:tc>
        <w:tc>
          <w:tcPr>
            <w:tcW w:w="1425" w:type="dxa"/>
            <w:gridSpan w:val="2"/>
            <w:tcBorders>
              <w:top w:val="single" w:sz="4" w:space="0" w:color="auto"/>
              <w:left w:val="single" w:sz="4" w:space="0" w:color="auto"/>
              <w:bottom w:val="single" w:sz="4" w:space="0" w:color="auto"/>
              <w:right w:val="single" w:sz="4" w:space="0" w:color="auto"/>
            </w:tcBorders>
            <w:vAlign w:val="center"/>
          </w:tcPr>
          <w:p w:rsidR="0065001B" w:rsidRDefault="0065001B">
            <w:pPr>
              <w:widowControl/>
              <w:jc w:val="left"/>
              <w:rPr>
                <w:rFonts w:ascii="宋体" w:eastAsia="宋体" w:hAnsi="宋体" w:cs="Times New Roman"/>
                <w:kern w:val="0"/>
                <w:sz w:val="24"/>
                <w:szCs w:val="20"/>
              </w:rPr>
            </w:pPr>
          </w:p>
          <w:p w:rsidR="0065001B" w:rsidRDefault="0065001B">
            <w:pPr>
              <w:widowControl/>
              <w:jc w:val="left"/>
              <w:rPr>
                <w:rFonts w:ascii="宋体" w:hAnsi="宋体"/>
                <w:kern w:val="0"/>
                <w:sz w:val="24"/>
              </w:rPr>
            </w:pPr>
          </w:p>
          <w:p w:rsidR="0065001B" w:rsidRDefault="0065001B">
            <w:pPr>
              <w:widowControl/>
              <w:jc w:val="left"/>
              <w:rPr>
                <w:rFonts w:ascii="宋体" w:hAnsi="宋体"/>
                <w:kern w:val="0"/>
                <w:sz w:val="24"/>
              </w:rPr>
            </w:pPr>
          </w:p>
          <w:p w:rsidR="0065001B" w:rsidRDefault="0065001B">
            <w:pPr>
              <w:widowControl/>
              <w:jc w:val="left"/>
              <w:rPr>
                <w:rFonts w:ascii="宋体" w:hAnsi="宋体"/>
                <w:kern w:val="0"/>
                <w:sz w:val="24"/>
              </w:rPr>
            </w:pPr>
          </w:p>
          <w:p w:rsidR="0065001B" w:rsidRDefault="0065001B">
            <w:pPr>
              <w:widowControl/>
              <w:jc w:val="left"/>
              <w:rPr>
                <w:rFonts w:ascii="宋体" w:hAnsi="宋体"/>
                <w:kern w:val="0"/>
                <w:sz w:val="24"/>
              </w:rPr>
            </w:pPr>
          </w:p>
          <w:p w:rsidR="0065001B" w:rsidRDefault="0065001B">
            <w:pPr>
              <w:widowControl/>
              <w:jc w:val="left"/>
              <w:rPr>
                <w:rFonts w:ascii="宋体" w:hAnsi="宋体"/>
                <w:kern w:val="0"/>
                <w:sz w:val="24"/>
              </w:rPr>
            </w:pPr>
          </w:p>
          <w:p w:rsidR="0065001B" w:rsidRDefault="0065001B">
            <w:pPr>
              <w:widowControl/>
              <w:spacing w:line="627" w:lineRule="exact"/>
              <w:jc w:val="center"/>
              <w:rPr>
                <w:rFonts w:ascii="宋体" w:hAnsi="宋体"/>
                <w:kern w:val="0"/>
                <w:sz w:val="24"/>
              </w:rPr>
            </w:pPr>
          </w:p>
        </w:tc>
        <w:tc>
          <w:tcPr>
            <w:tcW w:w="1927" w:type="dxa"/>
            <w:vMerge/>
            <w:tcBorders>
              <w:top w:val="single" w:sz="4" w:space="0" w:color="auto"/>
              <w:left w:val="single" w:sz="4" w:space="0" w:color="auto"/>
              <w:bottom w:val="single" w:sz="4" w:space="0" w:color="auto"/>
              <w:right w:val="single" w:sz="4" w:space="0" w:color="auto"/>
            </w:tcBorders>
            <w:vAlign w:val="center"/>
            <w:hideMark/>
          </w:tcPr>
          <w:p w:rsidR="0065001B" w:rsidRDefault="0065001B">
            <w:pPr>
              <w:widowControl/>
              <w:jc w:val="left"/>
              <w:rPr>
                <w:rFonts w:ascii="宋体" w:hAnsi="宋体"/>
                <w:kern w:val="0"/>
                <w:sz w:val="24"/>
              </w:rPr>
            </w:pPr>
          </w:p>
        </w:tc>
      </w:tr>
      <w:tr w:rsidR="0065001B" w:rsidTr="0065001B">
        <w:trPr>
          <w:cantSplit/>
          <w:trHeight w:val="712"/>
        </w:trPr>
        <w:tc>
          <w:tcPr>
            <w:tcW w:w="1781" w:type="dxa"/>
            <w:tcBorders>
              <w:top w:val="single" w:sz="4" w:space="0" w:color="auto"/>
              <w:left w:val="single" w:sz="4" w:space="0" w:color="auto"/>
              <w:bottom w:val="single" w:sz="4" w:space="0" w:color="auto"/>
              <w:right w:val="single" w:sz="4" w:space="0" w:color="auto"/>
            </w:tcBorders>
            <w:vAlign w:val="center"/>
            <w:hideMark/>
          </w:tcPr>
          <w:p w:rsidR="0065001B" w:rsidRDefault="0065001B">
            <w:pPr>
              <w:widowControl/>
              <w:jc w:val="center"/>
              <w:rPr>
                <w:rFonts w:ascii="宋体" w:hAnsi="宋体"/>
                <w:kern w:val="0"/>
                <w:sz w:val="24"/>
              </w:rPr>
            </w:pPr>
            <w:r>
              <w:rPr>
                <w:rFonts w:hint="eastAsia"/>
                <w:kern w:val="0"/>
                <w:sz w:val="24"/>
              </w:rPr>
              <w:t>现工作单位</w:t>
            </w:r>
          </w:p>
        </w:tc>
        <w:tc>
          <w:tcPr>
            <w:tcW w:w="4159" w:type="dxa"/>
            <w:gridSpan w:val="5"/>
            <w:tcBorders>
              <w:top w:val="single" w:sz="4" w:space="0" w:color="auto"/>
              <w:left w:val="single" w:sz="4" w:space="0" w:color="auto"/>
              <w:bottom w:val="single" w:sz="4" w:space="0" w:color="auto"/>
              <w:right w:val="single" w:sz="4" w:space="0" w:color="auto"/>
            </w:tcBorders>
            <w:vAlign w:val="center"/>
          </w:tcPr>
          <w:p w:rsidR="0065001B" w:rsidRDefault="0065001B">
            <w:pPr>
              <w:widowControl/>
              <w:jc w:val="center"/>
              <w:rPr>
                <w:rFonts w:ascii="宋体" w:hAnsi="宋体"/>
                <w:kern w:val="0"/>
                <w:sz w:val="24"/>
              </w:rPr>
            </w:pPr>
          </w:p>
        </w:tc>
        <w:tc>
          <w:tcPr>
            <w:tcW w:w="1440" w:type="dxa"/>
            <w:gridSpan w:val="2"/>
            <w:tcBorders>
              <w:top w:val="single" w:sz="4" w:space="0" w:color="auto"/>
              <w:left w:val="single" w:sz="4" w:space="0" w:color="auto"/>
              <w:bottom w:val="single" w:sz="4" w:space="0" w:color="auto"/>
              <w:right w:val="single" w:sz="4" w:space="0" w:color="auto"/>
            </w:tcBorders>
            <w:vAlign w:val="center"/>
            <w:hideMark/>
          </w:tcPr>
          <w:p w:rsidR="0065001B" w:rsidRDefault="0065001B">
            <w:pPr>
              <w:widowControl/>
              <w:jc w:val="center"/>
              <w:rPr>
                <w:rFonts w:ascii="宋体" w:hAnsi="宋体"/>
                <w:kern w:val="0"/>
                <w:sz w:val="24"/>
              </w:rPr>
            </w:pPr>
            <w:r>
              <w:rPr>
                <w:rFonts w:hint="eastAsia"/>
                <w:kern w:val="0"/>
                <w:sz w:val="24"/>
              </w:rPr>
              <w:t>联系电话</w:t>
            </w:r>
          </w:p>
        </w:tc>
        <w:tc>
          <w:tcPr>
            <w:tcW w:w="2346" w:type="dxa"/>
            <w:gridSpan w:val="2"/>
            <w:tcBorders>
              <w:top w:val="single" w:sz="4" w:space="0" w:color="auto"/>
              <w:left w:val="single" w:sz="4" w:space="0" w:color="auto"/>
              <w:bottom w:val="single" w:sz="4" w:space="0" w:color="auto"/>
              <w:right w:val="single" w:sz="4" w:space="0" w:color="auto"/>
            </w:tcBorders>
            <w:vAlign w:val="center"/>
          </w:tcPr>
          <w:p w:rsidR="0065001B" w:rsidRDefault="0065001B">
            <w:pPr>
              <w:widowControl/>
              <w:jc w:val="center"/>
              <w:rPr>
                <w:rFonts w:ascii="宋体" w:hAnsi="宋体"/>
                <w:kern w:val="0"/>
                <w:sz w:val="24"/>
              </w:rPr>
            </w:pPr>
          </w:p>
        </w:tc>
      </w:tr>
      <w:tr w:rsidR="0065001B" w:rsidTr="0065001B">
        <w:trPr>
          <w:trHeight w:val="723"/>
        </w:trPr>
        <w:tc>
          <w:tcPr>
            <w:tcW w:w="1781" w:type="dxa"/>
            <w:tcBorders>
              <w:top w:val="single" w:sz="4" w:space="0" w:color="auto"/>
              <w:left w:val="single" w:sz="4" w:space="0" w:color="auto"/>
              <w:bottom w:val="single" w:sz="4" w:space="0" w:color="auto"/>
              <w:right w:val="single" w:sz="4" w:space="0" w:color="auto"/>
            </w:tcBorders>
            <w:vAlign w:val="center"/>
            <w:hideMark/>
          </w:tcPr>
          <w:p w:rsidR="0065001B" w:rsidRDefault="0065001B">
            <w:pPr>
              <w:widowControl/>
              <w:rPr>
                <w:rFonts w:ascii="宋体" w:hAnsi="宋体"/>
                <w:kern w:val="0"/>
                <w:sz w:val="24"/>
              </w:rPr>
            </w:pPr>
            <w:r>
              <w:rPr>
                <w:rFonts w:ascii="宋体" w:hAnsi="宋体" w:hint="eastAsia"/>
                <w:kern w:val="0"/>
                <w:sz w:val="24"/>
              </w:rPr>
              <w:t xml:space="preserve">  工作职务</w:t>
            </w:r>
          </w:p>
        </w:tc>
        <w:tc>
          <w:tcPr>
            <w:tcW w:w="4159" w:type="dxa"/>
            <w:gridSpan w:val="5"/>
            <w:tcBorders>
              <w:top w:val="single" w:sz="4" w:space="0" w:color="auto"/>
              <w:left w:val="single" w:sz="4" w:space="0" w:color="auto"/>
              <w:bottom w:val="single" w:sz="4" w:space="0" w:color="auto"/>
              <w:right w:val="single" w:sz="4" w:space="0" w:color="auto"/>
            </w:tcBorders>
            <w:vAlign w:val="center"/>
          </w:tcPr>
          <w:p w:rsidR="0065001B" w:rsidRDefault="0065001B">
            <w:pPr>
              <w:widowControl/>
              <w:rPr>
                <w:rFonts w:ascii="宋体" w:hAnsi="宋体"/>
                <w:kern w:val="0"/>
                <w:sz w:val="24"/>
              </w:rPr>
            </w:pPr>
          </w:p>
        </w:tc>
        <w:tc>
          <w:tcPr>
            <w:tcW w:w="1440" w:type="dxa"/>
            <w:gridSpan w:val="2"/>
            <w:tcBorders>
              <w:top w:val="single" w:sz="4" w:space="0" w:color="auto"/>
              <w:left w:val="single" w:sz="4" w:space="0" w:color="auto"/>
              <w:bottom w:val="single" w:sz="4" w:space="0" w:color="auto"/>
              <w:right w:val="single" w:sz="4" w:space="0" w:color="auto"/>
            </w:tcBorders>
            <w:vAlign w:val="center"/>
            <w:hideMark/>
          </w:tcPr>
          <w:p w:rsidR="0065001B" w:rsidRDefault="0065001B">
            <w:pPr>
              <w:widowControl/>
              <w:jc w:val="center"/>
              <w:rPr>
                <w:kern w:val="0"/>
                <w:sz w:val="24"/>
              </w:rPr>
            </w:pPr>
            <w:r>
              <w:rPr>
                <w:kern w:val="0"/>
                <w:sz w:val="24"/>
              </w:rPr>
              <w:t>QQ</w:t>
            </w:r>
            <w:r>
              <w:rPr>
                <w:rFonts w:hint="eastAsia"/>
                <w:kern w:val="0"/>
                <w:sz w:val="24"/>
              </w:rPr>
              <w:t>号码</w:t>
            </w:r>
          </w:p>
        </w:tc>
        <w:tc>
          <w:tcPr>
            <w:tcW w:w="2346" w:type="dxa"/>
            <w:gridSpan w:val="2"/>
            <w:tcBorders>
              <w:top w:val="single" w:sz="4" w:space="0" w:color="auto"/>
              <w:left w:val="single" w:sz="4" w:space="0" w:color="auto"/>
              <w:bottom w:val="single" w:sz="4" w:space="0" w:color="auto"/>
              <w:right w:val="single" w:sz="4" w:space="0" w:color="auto"/>
            </w:tcBorders>
            <w:vAlign w:val="center"/>
          </w:tcPr>
          <w:p w:rsidR="0065001B" w:rsidRDefault="0065001B">
            <w:pPr>
              <w:widowControl/>
              <w:jc w:val="center"/>
              <w:rPr>
                <w:rFonts w:ascii="宋体" w:hAnsi="宋体"/>
                <w:kern w:val="0"/>
                <w:sz w:val="24"/>
              </w:rPr>
            </w:pPr>
          </w:p>
        </w:tc>
      </w:tr>
      <w:tr w:rsidR="0065001B" w:rsidTr="0065001B">
        <w:trPr>
          <w:trHeight w:val="733"/>
        </w:trPr>
        <w:tc>
          <w:tcPr>
            <w:tcW w:w="1781" w:type="dxa"/>
            <w:tcBorders>
              <w:top w:val="single" w:sz="4" w:space="0" w:color="auto"/>
              <w:left w:val="single" w:sz="4" w:space="0" w:color="auto"/>
              <w:bottom w:val="single" w:sz="4" w:space="0" w:color="auto"/>
              <w:right w:val="single" w:sz="4" w:space="0" w:color="auto"/>
            </w:tcBorders>
            <w:vAlign w:val="center"/>
            <w:hideMark/>
          </w:tcPr>
          <w:p w:rsidR="0065001B" w:rsidRDefault="0065001B">
            <w:pPr>
              <w:widowControl/>
              <w:jc w:val="center"/>
              <w:rPr>
                <w:rFonts w:ascii="宋体" w:hAnsi="宋体"/>
                <w:kern w:val="0"/>
                <w:sz w:val="24"/>
              </w:rPr>
            </w:pPr>
            <w:r>
              <w:rPr>
                <w:rFonts w:ascii="宋体" w:hAnsi="宋体" w:hint="eastAsia"/>
                <w:kern w:val="0"/>
                <w:sz w:val="24"/>
              </w:rPr>
              <w:t>所报专业方向</w:t>
            </w:r>
          </w:p>
        </w:tc>
        <w:tc>
          <w:tcPr>
            <w:tcW w:w="4159" w:type="dxa"/>
            <w:gridSpan w:val="5"/>
            <w:tcBorders>
              <w:top w:val="single" w:sz="4" w:space="0" w:color="auto"/>
              <w:left w:val="single" w:sz="4" w:space="0" w:color="auto"/>
              <w:bottom w:val="single" w:sz="4" w:space="0" w:color="auto"/>
              <w:right w:val="single" w:sz="4" w:space="0" w:color="auto"/>
            </w:tcBorders>
            <w:vAlign w:val="center"/>
          </w:tcPr>
          <w:p w:rsidR="0065001B" w:rsidRDefault="0065001B">
            <w:pPr>
              <w:widowControl/>
              <w:jc w:val="center"/>
              <w:rPr>
                <w:rFonts w:ascii="宋体" w:hAnsi="宋体"/>
                <w:kern w:val="0"/>
                <w:sz w:val="24"/>
              </w:rPr>
            </w:pPr>
          </w:p>
        </w:tc>
        <w:tc>
          <w:tcPr>
            <w:tcW w:w="1440" w:type="dxa"/>
            <w:gridSpan w:val="2"/>
            <w:tcBorders>
              <w:top w:val="single" w:sz="4" w:space="0" w:color="auto"/>
              <w:left w:val="single" w:sz="4" w:space="0" w:color="auto"/>
              <w:bottom w:val="single" w:sz="4" w:space="0" w:color="auto"/>
              <w:right w:val="single" w:sz="4" w:space="0" w:color="auto"/>
            </w:tcBorders>
            <w:vAlign w:val="center"/>
            <w:hideMark/>
          </w:tcPr>
          <w:p w:rsidR="0065001B" w:rsidRDefault="0065001B">
            <w:pPr>
              <w:widowControl/>
              <w:jc w:val="center"/>
              <w:rPr>
                <w:kern w:val="0"/>
                <w:sz w:val="24"/>
              </w:rPr>
            </w:pPr>
            <w:r>
              <w:rPr>
                <w:kern w:val="0"/>
                <w:sz w:val="24"/>
              </w:rPr>
              <w:t>E-mail</w:t>
            </w:r>
          </w:p>
        </w:tc>
        <w:tc>
          <w:tcPr>
            <w:tcW w:w="2346" w:type="dxa"/>
            <w:gridSpan w:val="2"/>
            <w:tcBorders>
              <w:top w:val="single" w:sz="4" w:space="0" w:color="auto"/>
              <w:left w:val="single" w:sz="4" w:space="0" w:color="auto"/>
              <w:bottom w:val="single" w:sz="4" w:space="0" w:color="auto"/>
              <w:right w:val="single" w:sz="4" w:space="0" w:color="auto"/>
            </w:tcBorders>
            <w:vAlign w:val="center"/>
          </w:tcPr>
          <w:p w:rsidR="0065001B" w:rsidRDefault="0065001B">
            <w:pPr>
              <w:widowControl/>
              <w:jc w:val="center"/>
              <w:rPr>
                <w:rFonts w:ascii="宋体" w:hAnsi="宋体"/>
                <w:kern w:val="0"/>
                <w:sz w:val="24"/>
              </w:rPr>
            </w:pPr>
          </w:p>
        </w:tc>
      </w:tr>
      <w:tr w:rsidR="0065001B" w:rsidTr="0065001B">
        <w:trPr>
          <w:cantSplit/>
          <w:trHeight w:val="985"/>
        </w:trPr>
        <w:tc>
          <w:tcPr>
            <w:tcW w:w="1781" w:type="dxa"/>
            <w:tcBorders>
              <w:top w:val="single" w:sz="4" w:space="0" w:color="auto"/>
              <w:left w:val="single" w:sz="4" w:space="0" w:color="auto"/>
              <w:bottom w:val="single" w:sz="4" w:space="0" w:color="auto"/>
              <w:right w:val="single" w:sz="4" w:space="0" w:color="auto"/>
            </w:tcBorders>
            <w:vAlign w:val="center"/>
            <w:hideMark/>
          </w:tcPr>
          <w:p w:rsidR="0065001B" w:rsidRDefault="0065001B">
            <w:pPr>
              <w:widowControl/>
              <w:ind w:right="226"/>
              <w:jc w:val="center"/>
              <w:rPr>
                <w:kern w:val="0"/>
                <w:sz w:val="24"/>
              </w:rPr>
            </w:pPr>
            <w:r>
              <w:rPr>
                <w:rFonts w:hint="eastAsia"/>
                <w:kern w:val="0"/>
                <w:sz w:val="24"/>
              </w:rPr>
              <w:t>通讯地址</w:t>
            </w:r>
          </w:p>
        </w:tc>
        <w:tc>
          <w:tcPr>
            <w:tcW w:w="4159" w:type="dxa"/>
            <w:gridSpan w:val="5"/>
            <w:tcBorders>
              <w:top w:val="single" w:sz="4" w:space="0" w:color="auto"/>
              <w:left w:val="single" w:sz="4" w:space="0" w:color="auto"/>
              <w:bottom w:val="single" w:sz="4" w:space="0" w:color="auto"/>
              <w:right w:val="single" w:sz="4" w:space="0" w:color="auto"/>
            </w:tcBorders>
            <w:vAlign w:val="center"/>
          </w:tcPr>
          <w:p w:rsidR="0065001B" w:rsidRDefault="0065001B">
            <w:pPr>
              <w:widowControl/>
              <w:rPr>
                <w:rFonts w:ascii="宋体" w:hAnsi="宋体"/>
                <w:kern w:val="0"/>
                <w:sz w:val="24"/>
              </w:rPr>
            </w:pPr>
          </w:p>
        </w:tc>
        <w:tc>
          <w:tcPr>
            <w:tcW w:w="1440" w:type="dxa"/>
            <w:gridSpan w:val="2"/>
            <w:tcBorders>
              <w:top w:val="single" w:sz="4" w:space="0" w:color="auto"/>
              <w:left w:val="single" w:sz="4" w:space="0" w:color="auto"/>
              <w:bottom w:val="single" w:sz="4" w:space="0" w:color="auto"/>
              <w:right w:val="single" w:sz="4" w:space="0" w:color="auto"/>
            </w:tcBorders>
            <w:vAlign w:val="center"/>
            <w:hideMark/>
          </w:tcPr>
          <w:p w:rsidR="0065001B" w:rsidRDefault="0065001B">
            <w:pPr>
              <w:widowControl/>
              <w:jc w:val="center"/>
              <w:rPr>
                <w:rFonts w:ascii="Times New Roman" w:eastAsia="宋体" w:hAnsi="Times New Roman" w:cs="Times New Roman"/>
                <w:kern w:val="0"/>
                <w:sz w:val="24"/>
                <w:szCs w:val="20"/>
              </w:rPr>
            </w:pPr>
            <w:r>
              <w:rPr>
                <w:rFonts w:hint="eastAsia"/>
                <w:kern w:val="0"/>
                <w:sz w:val="24"/>
              </w:rPr>
              <w:t>本科所学</w:t>
            </w:r>
          </w:p>
          <w:p w:rsidR="0065001B" w:rsidRDefault="0065001B">
            <w:pPr>
              <w:widowControl/>
              <w:rPr>
                <w:rFonts w:ascii="宋体" w:hAnsi="宋体"/>
                <w:kern w:val="0"/>
                <w:sz w:val="24"/>
              </w:rPr>
            </w:pPr>
            <w:r>
              <w:rPr>
                <w:kern w:val="0"/>
                <w:sz w:val="24"/>
              </w:rPr>
              <w:t xml:space="preserve"> </w:t>
            </w:r>
            <w:r>
              <w:rPr>
                <w:rFonts w:hint="eastAsia"/>
                <w:kern w:val="0"/>
                <w:sz w:val="24"/>
              </w:rPr>
              <w:t>外语语种</w:t>
            </w:r>
          </w:p>
        </w:tc>
        <w:tc>
          <w:tcPr>
            <w:tcW w:w="2346" w:type="dxa"/>
            <w:gridSpan w:val="2"/>
            <w:tcBorders>
              <w:top w:val="single" w:sz="4" w:space="0" w:color="auto"/>
              <w:left w:val="single" w:sz="4" w:space="0" w:color="auto"/>
              <w:bottom w:val="single" w:sz="4" w:space="0" w:color="auto"/>
              <w:right w:val="single" w:sz="4" w:space="0" w:color="auto"/>
            </w:tcBorders>
            <w:vAlign w:val="center"/>
          </w:tcPr>
          <w:p w:rsidR="0065001B" w:rsidRDefault="0065001B">
            <w:pPr>
              <w:widowControl/>
              <w:rPr>
                <w:rFonts w:ascii="宋体" w:hAnsi="宋体"/>
                <w:kern w:val="0"/>
                <w:sz w:val="24"/>
              </w:rPr>
            </w:pPr>
          </w:p>
        </w:tc>
      </w:tr>
      <w:tr w:rsidR="0065001B" w:rsidTr="0065001B">
        <w:trPr>
          <w:cantSplit/>
          <w:trHeight w:val="1699"/>
        </w:trPr>
        <w:tc>
          <w:tcPr>
            <w:tcW w:w="1781" w:type="dxa"/>
            <w:tcBorders>
              <w:top w:val="single" w:sz="4" w:space="0" w:color="auto"/>
              <w:left w:val="single" w:sz="4" w:space="0" w:color="auto"/>
              <w:bottom w:val="single" w:sz="4" w:space="0" w:color="auto"/>
              <w:right w:val="single" w:sz="4" w:space="0" w:color="auto"/>
            </w:tcBorders>
            <w:vAlign w:val="center"/>
            <w:hideMark/>
          </w:tcPr>
          <w:p w:rsidR="0065001B" w:rsidRDefault="0065001B">
            <w:pPr>
              <w:widowControl/>
              <w:ind w:right="226"/>
              <w:jc w:val="center"/>
              <w:rPr>
                <w:rFonts w:ascii="Times New Roman" w:eastAsia="宋体" w:hAnsi="Times New Roman" w:cs="Times New Roman"/>
                <w:kern w:val="0"/>
                <w:sz w:val="24"/>
                <w:szCs w:val="20"/>
              </w:rPr>
            </w:pPr>
            <w:r>
              <w:rPr>
                <w:rFonts w:hint="eastAsia"/>
                <w:kern w:val="0"/>
                <w:sz w:val="24"/>
              </w:rPr>
              <w:t>学习</w:t>
            </w:r>
          </w:p>
          <w:p w:rsidR="0065001B" w:rsidRDefault="0065001B">
            <w:pPr>
              <w:widowControl/>
              <w:ind w:right="226"/>
              <w:jc w:val="center"/>
              <w:rPr>
                <w:kern w:val="0"/>
                <w:sz w:val="24"/>
              </w:rPr>
            </w:pPr>
            <w:r>
              <w:rPr>
                <w:rFonts w:hint="eastAsia"/>
                <w:kern w:val="0"/>
                <w:sz w:val="24"/>
              </w:rPr>
              <w:t>及工作简历</w:t>
            </w:r>
          </w:p>
        </w:tc>
        <w:tc>
          <w:tcPr>
            <w:tcW w:w="7945" w:type="dxa"/>
            <w:gridSpan w:val="9"/>
            <w:tcBorders>
              <w:top w:val="single" w:sz="4" w:space="0" w:color="auto"/>
              <w:left w:val="single" w:sz="4" w:space="0" w:color="auto"/>
              <w:bottom w:val="single" w:sz="4" w:space="0" w:color="auto"/>
              <w:right w:val="single" w:sz="4" w:space="0" w:color="auto"/>
            </w:tcBorders>
          </w:tcPr>
          <w:p w:rsidR="0065001B" w:rsidRDefault="0065001B">
            <w:pPr>
              <w:widowControl/>
              <w:rPr>
                <w:rFonts w:ascii="宋体" w:hAnsi="宋体"/>
                <w:kern w:val="0"/>
                <w:vertAlign w:val="subscript"/>
              </w:rPr>
            </w:pPr>
          </w:p>
        </w:tc>
      </w:tr>
      <w:tr w:rsidR="0065001B" w:rsidTr="0065001B">
        <w:trPr>
          <w:cantSplit/>
          <w:trHeight w:val="1702"/>
        </w:trPr>
        <w:tc>
          <w:tcPr>
            <w:tcW w:w="1781" w:type="dxa"/>
            <w:tcBorders>
              <w:top w:val="single" w:sz="4" w:space="0" w:color="auto"/>
              <w:left w:val="single" w:sz="4" w:space="0" w:color="auto"/>
              <w:bottom w:val="single" w:sz="4" w:space="0" w:color="auto"/>
              <w:right w:val="single" w:sz="4" w:space="0" w:color="auto"/>
            </w:tcBorders>
            <w:vAlign w:val="center"/>
            <w:hideMark/>
          </w:tcPr>
          <w:p w:rsidR="0065001B" w:rsidRDefault="0065001B">
            <w:pPr>
              <w:widowControl/>
              <w:spacing w:line="400" w:lineRule="exact"/>
              <w:ind w:right="227"/>
              <w:rPr>
                <w:rFonts w:ascii="宋体" w:hAnsi="宋体"/>
                <w:kern w:val="0"/>
                <w:sz w:val="24"/>
              </w:rPr>
            </w:pPr>
            <w:r>
              <w:rPr>
                <w:rFonts w:ascii="宋体" w:hAnsi="宋体" w:hint="eastAsia"/>
                <w:kern w:val="0"/>
                <w:sz w:val="24"/>
              </w:rPr>
              <w:t>英语水平</w:t>
            </w:r>
          </w:p>
        </w:tc>
        <w:tc>
          <w:tcPr>
            <w:tcW w:w="7945" w:type="dxa"/>
            <w:gridSpan w:val="9"/>
            <w:tcBorders>
              <w:top w:val="single" w:sz="4" w:space="0" w:color="auto"/>
              <w:left w:val="single" w:sz="4" w:space="0" w:color="auto"/>
              <w:bottom w:val="single" w:sz="4" w:space="0" w:color="auto"/>
              <w:right w:val="single" w:sz="4" w:space="0" w:color="auto"/>
            </w:tcBorders>
            <w:vAlign w:val="center"/>
          </w:tcPr>
          <w:p w:rsidR="0065001B" w:rsidRDefault="0065001B">
            <w:pPr>
              <w:widowControl/>
              <w:ind w:firstLineChars="2600" w:firstLine="6240"/>
              <w:jc w:val="center"/>
              <w:rPr>
                <w:rFonts w:ascii="宋体" w:hAnsi="宋体"/>
                <w:kern w:val="0"/>
                <w:sz w:val="24"/>
              </w:rPr>
            </w:pPr>
          </w:p>
        </w:tc>
      </w:tr>
      <w:tr w:rsidR="0065001B" w:rsidTr="0065001B">
        <w:trPr>
          <w:cantSplit/>
          <w:trHeight w:val="2020"/>
        </w:trPr>
        <w:tc>
          <w:tcPr>
            <w:tcW w:w="1781" w:type="dxa"/>
            <w:tcBorders>
              <w:top w:val="single" w:sz="4" w:space="0" w:color="auto"/>
              <w:left w:val="single" w:sz="4" w:space="0" w:color="auto"/>
              <w:bottom w:val="single" w:sz="4" w:space="0" w:color="auto"/>
              <w:right w:val="single" w:sz="4" w:space="0" w:color="auto"/>
            </w:tcBorders>
            <w:vAlign w:val="center"/>
            <w:hideMark/>
          </w:tcPr>
          <w:p w:rsidR="0065001B" w:rsidRDefault="0065001B">
            <w:pPr>
              <w:widowControl/>
              <w:spacing w:line="400" w:lineRule="exact"/>
              <w:ind w:right="227"/>
              <w:jc w:val="center"/>
              <w:rPr>
                <w:rFonts w:ascii="Times New Roman" w:eastAsia="宋体" w:hAnsi="Times New Roman" w:cs="Times New Roman"/>
                <w:kern w:val="0"/>
                <w:sz w:val="24"/>
                <w:szCs w:val="20"/>
              </w:rPr>
            </w:pPr>
            <w:r>
              <w:rPr>
                <w:rFonts w:hint="eastAsia"/>
                <w:kern w:val="0"/>
                <w:sz w:val="24"/>
              </w:rPr>
              <w:t>所在单位</w:t>
            </w:r>
          </w:p>
          <w:p w:rsidR="0065001B" w:rsidRDefault="0065001B">
            <w:pPr>
              <w:widowControl/>
              <w:spacing w:line="400" w:lineRule="exact"/>
              <w:ind w:right="227"/>
              <w:jc w:val="center"/>
              <w:rPr>
                <w:kern w:val="0"/>
                <w:sz w:val="24"/>
              </w:rPr>
            </w:pPr>
            <w:r>
              <w:rPr>
                <w:rFonts w:hint="eastAsia"/>
                <w:kern w:val="0"/>
                <w:sz w:val="24"/>
              </w:rPr>
              <w:t>意见</w:t>
            </w:r>
          </w:p>
        </w:tc>
        <w:tc>
          <w:tcPr>
            <w:tcW w:w="7945" w:type="dxa"/>
            <w:gridSpan w:val="9"/>
            <w:tcBorders>
              <w:top w:val="single" w:sz="4" w:space="0" w:color="auto"/>
              <w:left w:val="single" w:sz="4" w:space="0" w:color="auto"/>
              <w:bottom w:val="single" w:sz="4" w:space="0" w:color="auto"/>
              <w:right w:val="single" w:sz="4" w:space="0" w:color="auto"/>
            </w:tcBorders>
            <w:vAlign w:val="center"/>
          </w:tcPr>
          <w:p w:rsidR="0065001B" w:rsidRDefault="0065001B">
            <w:pPr>
              <w:widowControl/>
              <w:rPr>
                <w:rFonts w:ascii="Times New Roman" w:eastAsia="宋体" w:hAnsi="Times New Roman" w:cs="Times New Roman"/>
                <w:kern w:val="0"/>
                <w:sz w:val="24"/>
                <w:szCs w:val="20"/>
              </w:rPr>
            </w:pPr>
          </w:p>
          <w:p w:rsidR="0065001B" w:rsidRDefault="0065001B">
            <w:pPr>
              <w:widowControl/>
              <w:ind w:firstLineChars="2700" w:firstLine="6480"/>
              <w:jc w:val="center"/>
              <w:rPr>
                <w:kern w:val="0"/>
                <w:sz w:val="24"/>
              </w:rPr>
            </w:pPr>
            <w:r>
              <w:rPr>
                <w:rFonts w:hint="eastAsia"/>
                <w:kern w:val="0"/>
                <w:sz w:val="24"/>
              </w:rPr>
              <w:t>（公章）</w:t>
            </w:r>
          </w:p>
          <w:p w:rsidR="0065001B" w:rsidRDefault="0065001B">
            <w:pPr>
              <w:widowControl/>
              <w:ind w:firstLineChars="2600" w:firstLine="6240"/>
              <w:jc w:val="center"/>
              <w:rPr>
                <w:kern w:val="0"/>
                <w:sz w:val="24"/>
              </w:rPr>
            </w:pPr>
            <w:r>
              <w:rPr>
                <w:rFonts w:hint="eastAsia"/>
                <w:kern w:val="0"/>
                <w:sz w:val="24"/>
              </w:rPr>
              <w:t>年</w:t>
            </w:r>
            <w:r>
              <w:rPr>
                <w:kern w:val="0"/>
                <w:sz w:val="24"/>
              </w:rPr>
              <w:t xml:space="preserve">   </w:t>
            </w:r>
            <w:r>
              <w:rPr>
                <w:rFonts w:hint="eastAsia"/>
                <w:kern w:val="0"/>
                <w:sz w:val="24"/>
              </w:rPr>
              <w:t>月</w:t>
            </w:r>
            <w:r>
              <w:rPr>
                <w:kern w:val="0"/>
                <w:sz w:val="24"/>
              </w:rPr>
              <w:t xml:space="preserve">   </w:t>
            </w:r>
            <w:r>
              <w:rPr>
                <w:rFonts w:hint="eastAsia"/>
                <w:kern w:val="0"/>
                <w:sz w:val="24"/>
              </w:rPr>
              <w:t>日</w:t>
            </w:r>
          </w:p>
        </w:tc>
      </w:tr>
    </w:tbl>
    <w:p w:rsidR="0065001B" w:rsidRDefault="0065001B" w:rsidP="0065001B">
      <w:pPr>
        <w:ind w:firstLineChars="100" w:firstLine="181"/>
        <w:rPr>
          <w:rFonts w:ascii="Times New Roman" w:hAnsi="Times New Roman" w:cs="Times New Roman"/>
          <w:b/>
          <w:sz w:val="18"/>
          <w:szCs w:val="20"/>
        </w:rPr>
      </w:pPr>
      <w:r>
        <w:rPr>
          <w:rFonts w:hint="eastAsia"/>
          <w:b/>
          <w:sz w:val="18"/>
        </w:rPr>
        <w:t>注</w:t>
      </w:r>
      <w:r>
        <w:rPr>
          <w:rFonts w:hint="eastAsia"/>
          <w:b/>
        </w:rPr>
        <w:t>：</w:t>
      </w:r>
      <w:r>
        <w:rPr>
          <w:rFonts w:hint="eastAsia"/>
          <w:b/>
          <w:sz w:val="18"/>
        </w:rPr>
        <w:t>填写“最后学历及学位类别”时一定要注明获得什么学历、学位，只有本科学历无学位的请注明无学位。</w:t>
      </w:r>
    </w:p>
    <w:p w:rsidR="0065001B" w:rsidRDefault="0065001B" w:rsidP="0065001B">
      <w:pPr>
        <w:rPr>
          <w:b/>
          <w:sz w:val="18"/>
        </w:rPr>
      </w:pPr>
      <w:r>
        <w:rPr>
          <w:b/>
          <w:sz w:val="18"/>
        </w:rPr>
        <w:t xml:space="preserve">    </w:t>
      </w:r>
    </w:p>
    <w:p w:rsidR="0065001B" w:rsidRDefault="0065001B">
      <w:pPr>
        <w:rPr>
          <w:sz w:val="24"/>
          <w:szCs w:val="24"/>
        </w:rPr>
      </w:pPr>
    </w:p>
    <w:sectPr w:rsidR="0065001B" w:rsidSect="00414928">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3936" w:rsidRDefault="008B3936">
      <w:r>
        <w:separator/>
      </w:r>
    </w:p>
  </w:endnote>
  <w:endnote w:type="continuationSeparator" w:id="0">
    <w:p w:rsidR="008B3936" w:rsidRDefault="008B393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2860885"/>
    </w:sdtPr>
    <w:sdtContent>
      <w:p w:rsidR="00306E74" w:rsidRDefault="00D90555">
        <w:pPr>
          <w:pStyle w:val="a3"/>
        </w:pPr>
        <w:r>
          <w:fldChar w:fldCharType="begin"/>
        </w:r>
        <w:r w:rsidR="0025255A">
          <w:instrText>PAGE   \* MERGEFORMAT</w:instrText>
        </w:r>
        <w:r>
          <w:fldChar w:fldCharType="separate"/>
        </w:r>
        <w:r w:rsidR="00841FDC" w:rsidRPr="00841FDC">
          <w:rPr>
            <w:noProof/>
            <w:lang w:val="zh-CN"/>
          </w:rPr>
          <w:t>7</w:t>
        </w:r>
        <w:r>
          <w:fldChar w:fldCharType="end"/>
        </w:r>
      </w:p>
    </w:sdtContent>
  </w:sdt>
  <w:p w:rsidR="00306E74" w:rsidRDefault="00306E74">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3936" w:rsidRDefault="008B3936">
      <w:r>
        <w:separator/>
      </w:r>
    </w:p>
  </w:footnote>
  <w:footnote w:type="continuationSeparator" w:id="0">
    <w:p w:rsidR="008B3936" w:rsidRDefault="008B393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60B0B"/>
    <w:rsid w:val="00097E92"/>
    <w:rsid w:val="000B6557"/>
    <w:rsid w:val="000F2BCC"/>
    <w:rsid w:val="00172B65"/>
    <w:rsid w:val="0025255A"/>
    <w:rsid w:val="002966EC"/>
    <w:rsid w:val="00306E74"/>
    <w:rsid w:val="00414928"/>
    <w:rsid w:val="0048692E"/>
    <w:rsid w:val="00515574"/>
    <w:rsid w:val="00560B0B"/>
    <w:rsid w:val="0065001B"/>
    <w:rsid w:val="00743DCA"/>
    <w:rsid w:val="00841FDC"/>
    <w:rsid w:val="008B3936"/>
    <w:rsid w:val="009F4F53"/>
    <w:rsid w:val="00A07321"/>
    <w:rsid w:val="00A212F7"/>
    <w:rsid w:val="00AD08A7"/>
    <w:rsid w:val="00AE40E3"/>
    <w:rsid w:val="00C43954"/>
    <w:rsid w:val="00D90555"/>
    <w:rsid w:val="00D91AEB"/>
    <w:rsid w:val="00E0341E"/>
    <w:rsid w:val="00E5328E"/>
    <w:rsid w:val="00F4362F"/>
    <w:rsid w:val="00F668C3"/>
    <w:rsid w:val="00F97503"/>
    <w:rsid w:val="07E72F2F"/>
    <w:rsid w:val="0D0D7899"/>
    <w:rsid w:val="14BD7123"/>
    <w:rsid w:val="1D594678"/>
    <w:rsid w:val="5C1A380D"/>
    <w:rsid w:val="5EE76851"/>
    <w:rsid w:val="641903D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4928"/>
    <w:pPr>
      <w:widowControl w:val="0"/>
      <w:jc w:val="both"/>
    </w:pPr>
    <w:rPr>
      <w:kern w:val="2"/>
      <w:sz w:val="21"/>
      <w:szCs w:val="22"/>
    </w:rPr>
  </w:style>
  <w:style w:type="paragraph" w:styleId="1">
    <w:name w:val="heading 1"/>
    <w:basedOn w:val="a"/>
    <w:next w:val="a"/>
    <w:link w:val="1Char"/>
    <w:uiPriority w:val="9"/>
    <w:qFormat/>
    <w:rsid w:val="00414928"/>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414928"/>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414928"/>
    <w:pPr>
      <w:pBdr>
        <w:bottom w:val="single" w:sz="6" w:space="1" w:color="auto"/>
      </w:pBdr>
      <w:tabs>
        <w:tab w:val="center" w:pos="4153"/>
        <w:tab w:val="right" w:pos="8306"/>
      </w:tabs>
      <w:snapToGrid w:val="0"/>
      <w:jc w:val="center"/>
    </w:pPr>
    <w:rPr>
      <w:sz w:val="18"/>
      <w:szCs w:val="18"/>
    </w:rPr>
  </w:style>
  <w:style w:type="character" w:styleId="a5">
    <w:name w:val="Strong"/>
    <w:basedOn w:val="a0"/>
    <w:uiPriority w:val="22"/>
    <w:qFormat/>
    <w:rsid w:val="00414928"/>
    <w:rPr>
      <w:b/>
      <w:bCs/>
    </w:rPr>
  </w:style>
  <w:style w:type="character" w:customStyle="1" w:styleId="1Char">
    <w:name w:val="标题 1 Char"/>
    <w:basedOn w:val="a0"/>
    <w:link w:val="1"/>
    <w:uiPriority w:val="9"/>
    <w:qFormat/>
    <w:rsid w:val="00414928"/>
    <w:rPr>
      <w:rFonts w:ascii="宋体" w:eastAsia="宋体" w:hAnsi="宋体" w:cs="宋体"/>
      <w:b/>
      <w:bCs/>
      <w:kern w:val="36"/>
      <w:sz w:val="48"/>
      <w:szCs w:val="48"/>
    </w:rPr>
  </w:style>
  <w:style w:type="character" w:customStyle="1" w:styleId="Char0">
    <w:name w:val="页眉 Char"/>
    <w:basedOn w:val="a0"/>
    <w:link w:val="a4"/>
    <w:uiPriority w:val="99"/>
    <w:qFormat/>
    <w:rsid w:val="00414928"/>
    <w:rPr>
      <w:sz w:val="18"/>
      <w:szCs w:val="18"/>
    </w:rPr>
  </w:style>
  <w:style w:type="character" w:customStyle="1" w:styleId="Char">
    <w:name w:val="页脚 Char"/>
    <w:basedOn w:val="a0"/>
    <w:link w:val="a3"/>
    <w:uiPriority w:val="99"/>
    <w:qFormat/>
    <w:rsid w:val="00414928"/>
    <w:rPr>
      <w:sz w:val="18"/>
      <w:szCs w:val="18"/>
    </w:rPr>
  </w:style>
  <w:style w:type="paragraph" w:styleId="a6">
    <w:name w:val="Balloon Text"/>
    <w:basedOn w:val="a"/>
    <w:link w:val="Char1"/>
    <w:uiPriority w:val="99"/>
    <w:semiHidden/>
    <w:unhideWhenUsed/>
    <w:rsid w:val="000B6557"/>
    <w:rPr>
      <w:sz w:val="18"/>
      <w:szCs w:val="18"/>
    </w:rPr>
  </w:style>
  <w:style w:type="character" w:customStyle="1" w:styleId="Char1">
    <w:name w:val="批注框文本 Char"/>
    <w:basedOn w:val="a0"/>
    <w:link w:val="a6"/>
    <w:uiPriority w:val="99"/>
    <w:semiHidden/>
    <w:rsid w:val="000B6557"/>
    <w:rPr>
      <w:kern w:val="2"/>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styleId="a7">
    <w:name w:val="Strong"/>
    <w:basedOn w:val="a0"/>
    <w:uiPriority w:val="22"/>
    <w:qFormat/>
    <w:rPr>
      <w:b/>
      <w:bCs/>
    </w:rPr>
  </w:style>
  <w:style w:type="character" w:customStyle="1" w:styleId="10">
    <w:name w:val="标题 1字符"/>
    <w:basedOn w:val="a0"/>
    <w:link w:val="1"/>
    <w:uiPriority w:val="9"/>
    <w:qFormat/>
    <w:rPr>
      <w:rFonts w:ascii="宋体" w:eastAsia="宋体" w:hAnsi="宋体" w:cs="宋体"/>
      <w:b/>
      <w:bCs/>
      <w:kern w:val="36"/>
      <w:sz w:val="48"/>
      <w:szCs w:val="48"/>
    </w:rPr>
  </w:style>
  <w:style w:type="character" w:customStyle="1" w:styleId="a6">
    <w:name w:val="页眉字符"/>
    <w:basedOn w:val="a0"/>
    <w:link w:val="a5"/>
    <w:uiPriority w:val="99"/>
    <w:qFormat/>
    <w:rPr>
      <w:sz w:val="18"/>
      <w:szCs w:val="18"/>
    </w:rPr>
  </w:style>
  <w:style w:type="character" w:customStyle="1" w:styleId="a4">
    <w:name w:val="页脚字符"/>
    <w:basedOn w:val="a0"/>
    <w:link w:val="a3"/>
    <w:uiPriority w:val="99"/>
    <w:qFormat/>
    <w:rPr>
      <w:sz w:val="18"/>
      <w:szCs w:val="18"/>
    </w:rPr>
  </w:style>
</w:styles>
</file>

<file path=word/webSettings.xml><?xml version="1.0" encoding="utf-8"?>
<w:webSettings xmlns:r="http://schemas.openxmlformats.org/officeDocument/2006/relationships" xmlns:w="http://schemas.openxmlformats.org/wordprocessingml/2006/main">
  <w:divs>
    <w:div w:id="1425959956">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7</Pages>
  <Words>735</Words>
  <Characters>4190</Characters>
  <Application>Microsoft Office Word</Application>
  <DocSecurity>0</DocSecurity>
  <Lines>34</Lines>
  <Paragraphs>9</Paragraphs>
  <ScaleCrop>false</ScaleCrop>
  <Company>APPLE</Company>
  <LinksUpToDate>false</LinksUpToDate>
  <CharactersWithSpaces>4916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ZY</dc:creator>
  <cp:lastModifiedBy>Administrator</cp:lastModifiedBy>
  <cp:revision>16</cp:revision>
  <dcterms:created xsi:type="dcterms:W3CDTF">2016-04-21T07:07:00Z</dcterms:created>
  <dcterms:modified xsi:type="dcterms:W3CDTF">2017-07-10T01:51:00Z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