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942" w:rsidRDefault="001A702D">
      <w:pPr>
        <w:spacing w:line="360" w:lineRule="exact"/>
        <w:rPr>
          <w:rFonts w:ascii="宋体" w:hAnsi="宋体" w:cs="宋体"/>
          <w:b/>
          <w:bCs/>
          <w:sz w:val="30"/>
          <w:szCs w:val="30"/>
        </w:rPr>
      </w:pPr>
      <w:r>
        <w:rPr>
          <w:noProof/>
        </w:rPr>
        <w:drawing>
          <wp:anchor distT="0" distB="0" distL="114300" distR="114300" simplePos="0" relativeHeight="251658240" behindDoc="1" locked="0" layoutInCell="1" allowOverlap="1">
            <wp:simplePos x="0" y="0"/>
            <wp:positionH relativeFrom="column">
              <wp:posOffset>1219200</wp:posOffset>
            </wp:positionH>
            <wp:positionV relativeFrom="paragraph">
              <wp:posOffset>68580</wp:posOffset>
            </wp:positionV>
            <wp:extent cx="2276475" cy="519430"/>
            <wp:effectExtent l="0" t="0" r="9525" b="13970"/>
            <wp:wrapNone/>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6" cstate="print"/>
                    <a:stretch>
                      <a:fillRect/>
                    </a:stretch>
                  </pic:blipFill>
                  <pic:spPr>
                    <a:xfrm>
                      <a:off x="0" y="0"/>
                      <a:ext cx="2276475" cy="519430"/>
                    </a:xfrm>
                    <a:prstGeom prst="rect">
                      <a:avLst/>
                    </a:prstGeom>
                    <a:noFill/>
                    <a:ln w="9525">
                      <a:noFill/>
                    </a:ln>
                  </pic:spPr>
                </pic:pic>
              </a:graphicData>
            </a:graphic>
          </wp:anchor>
        </w:drawing>
      </w:r>
    </w:p>
    <w:p w:rsidR="00873942" w:rsidRDefault="00873942">
      <w:pPr>
        <w:spacing w:line="360" w:lineRule="exact"/>
        <w:rPr>
          <w:rFonts w:ascii="宋体" w:hAnsi="宋体" w:cs="宋体"/>
          <w:b/>
          <w:bCs/>
          <w:sz w:val="30"/>
          <w:szCs w:val="30"/>
        </w:rPr>
      </w:pPr>
    </w:p>
    <w:p w:rsidR="00873942" w:rsidRDefault="001A702D">
      <w:pPr>
        <w:spacing w:line="360" w:lineRule="exact"/>
        <w:rPr>
          <w:rFonts w:ascii="宋体" w:hAnsi="宋体" w:cs="宋体"/>
          <w:b/>
          <w:bCs/>
          <w:sz w:val="30"/>
          <w:szCs w:val="30"/>
        </w:rPr>
      </w:pPr>
      <w:r>
        <w:rPr>
          <w:rFonts w:ascii="宋体" w:hAnsi="宋体" w:cs="宋体" w:hint="eastAsia"/>
          <w:b/>
          <w:bCs/>
          <w:sz w:val="30"/>
          <w:szCs w:val="30"/>
        </w:rPr>
        <w:t xml:space="preserve"> </w:t>
      </w:r>
    </w:p>
    <w:p w:rsidR="00873942" w:rsidRDefault="001A702D">
      <w:pPr>
        <w:spacing w:line="360" w:lineRule="exact"/>
        <w:rPr>
          <w:rFonts w:ascii="宋体" w:hAnsi="宋体" w:cs="宋体"/>
          <w:b/>
          <w:bCs/>
          <w:sz w:val="30"/>
          <w:szCs w:val="30"/>
        </w:rPr>
      </w:pPr>
      <w:r>
        <w:rPr>
          <w:rFonts w:ascii="宋体" w:hAnsi="宋体" w:cs="宋体" w:hint="eastAsia"/>
          <w:b/>
          <w:bCs/>
          <w:sz w:val="30"/>
          <w:szCs w:val="30"/>
        </w:rPr>
        <w:t xml:space="preserve">     南开大学法学院经济法学专业课程班招生简章东莞班</w:t>
      </w:r>
    </w:p>
    <w:p w:rsidR="00873942" w:rsidRDefault="00873942">
      <w:pPr>
        <w:spacing w:line="360" w:lineRule="exact"/>
        <w:rPr>
          <w:rFonts w:ascii="宋体" w:hAnsi="宋体" w:cs="宋体"/>
          <w:szCs w:val="21"/>
        </w:rPr>
      </w:pPr>
    </w:p>
    <w:p w:rsidR="00873942" w:rsidRDefault="001A702D">
      <w:pPr>
        <w:spacing w:line="360" w:lineRule="exact"/>
        <w:rPr>
          <w:rFonts w:ascii="宋体" w:hAnsi="宋体" w:cs="宋体"/>
          <w:szCs w:val="21"/>
        </w:rPr>
      </w:pPr>
      <w:r>
        <w:rPr>
          <w:rFonts w:ascii="宋体" w:hAnsi="宋体" w:cs="宋体" w:hint="eastAsia"/>
          <w:szCs w:val="21"/>
        </w:rPr>
        <w:t xml:space="preserve">    南开大学是国家985工程、211工程和教育部直属重点综合性高校。抗日战争时期，南开大学与北京大学、清华大学在昆明组成举世闻名的西南联合大学，被誉为“学府北辰”。南开大学研究生教育水平优秀，在2016年国内高校保研率排名中排第八，深受读研学子青睐。</w:t>
      </w:r>
    </w:p>
    <w:p w:rsidR="00873942" w:rsidRDefault="00873942">
      <w:pPr>
        <w:spacing w:line="360" w:lineRule="exact"/>
        <w:rPr>
          <w:rFonts w:ascii="宋体" w:hAnsi="宋体" w:cs="宋体"/>
          <w:szCs w:val="21"/>
        </w:rPr>
      </w:pPr>
    </w:p>
    <w:p w:rsidR="00873942" w:rsidRDefault="001A702D">
      <w:pPr>
        <w:spacing w:line="360" w:lineRule="exact"/>
        <w:rPr>
          <w:rFonts w:ascii="宋体" w:hAnsi="宋体" w:cs="宋体"/>
          <w:b/>
          <w:bCs/>
          <w:szCs w:val="21"/>
        </w:rPr>
      </w:pPr>
      <w:r>
        <w:rPr>
          <w:rFonts w:ascii="宋体" w:hAnsi="宋体" w:cs="宋体" w:hint="eastAsia"/>
          <w:b/>
          <w:bCs/>
          <w:szCs w:val="21"/>
        </w:rPr>
        <w:t>一、专业简述</w:t>
      </w:r>
    </w:p>
    <w:p w:rsidR="00873942" w:rsidRDefault="001A702D">
      <w:pPr>
        <w:spacing w:line="360" w:lineRule="exact"/>
        <w:rPr>
          <w:rFonts w:ascii="宋体" w:hAnsi="宋体" w:cs="宋体"/>
          <w:szCs w:val="21"/>
        </w:rPr>
      </w:pPr>
      <w:r>
        <w:rPr>
          <w:noProof/>
        </w:rPr>
        <w:drawing>
          <wp:anchor distT="0" distB="0" distL="114300" distR="114300" simplePos="0" relativeHeight="251659264" behindDoc="1" locked="0" layoutInCell="1" allowOverlap="1">
            <wp:simplePos x="0" y="0"/>
            <wp:positionH relativeFrom="column">
              <wp:posOffset>1123950</wp:posOffset>
            </wp:positionH>
            <wp:positionV relativeFrom="paragraph">
              <wp:posOffset>507365</wp:posOffset>
            </wp:positionV>
            <wp:extent cx="2790190" cy="2790190"/>
            <wp:effectExtent l="0" t="0" r="10160" b="10160"/>
            <wp:wrapNone/>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7" cstate="print"/>
                    <a:stretch>
                      <a:fillRect/>
                    </a:stretch>
                  </pic:blipFill>
                  <pic:spPr>
                    <a:xfrm>
                      <a:off x="0" y="0"/>
                      <a:ext cx="2790190" cy="2790190"/>
                    </a:xfrm>
                    <a:prstGeom prst="rect">
                      <a:avLst/>
                    </a:prstGeom>
                    <a:noFill/>
                    <a:ln w="9525">
                      <a:noFill/>
                    </a:ln>
                  </pic:spPr>
                </pic:pic>
              </a:graphicData>
            </a:graphic>
          </wp:anchor>
        </w:drawing>
      </w:r>
      <w:r>
        <w:rPr>
          <w:rFonts w:ascii="宋体" w:hAnsi="宋体" w:cs="宋体" w:hint="eastAsia"/>
          <w:szCs w:val="21"/>
        </w:rPr>
        <w:t xml:space="preserve">    南开法学于1984年获得国际经济法硕士学位授予权，1999年获得法律专业硕士学位授予权，2006年获得法学一级学科硕士学位授予权，2011年获得法学一级学科博士学位授予权，2011年获批天津市重点学科，是国家人权教育与培训基地南开大学人权研究中心的主要依托单位之一和“985工程”建设项目单位。</w:t>
      </w:r>
    </w:p>
    <w:p w:rsidR="00873942" w:rsidRDefault="001A702D">
      <w:pPr>
        <w:spacing w:line="360" w:lineRule="exact"/>
        <w:rPr>
          <w:rFonts w:ascii="宋体" w:hAnsi="宋体" w:cs="宋体"/>
          <w:szCs w:val="21"/>
        </w:rPr>
      </w:pPr>
      <w:r>
        <w:rPr>
          <w:rFonts w:ascii="宋体" w:hAnsi="宋体" w:cs="宋体" w:hint="eastAsia"/>
          <w:szCs w:val="21"/>
        </w:rPr>
        <w:t xml:space="preserve">    经济法学是改革开放的产物，是适应社会主义现代化建设事业的需要而产生和发展起来的，与国外同类学科相比，我国经济法学的研究，无论是在发展速度还是在研究的广度和深度，从总体上来说，都是处于领先的地位。经济法的研究成果，对于推动我国经济立法、经济守法和经济执法起着巨大的作用。在中国未来的法制和法治发展中，经济法有着广阔的发展前景。</w:t>
      </w:r>
    </w:p>
    <w:p w:rsidR="00873942" w:rsidRDefault="001A702D">
      <w:pPr>
        <w:spacing w:line="360" w:lineRule="exact"/>
        <w:rPr>
          <w:rFonts w:ascii="宋体" w:hAnsi="宋体" w:cs="宋体"/>
          <w:szCs w:val="21"/>
        </w:rPr>
      </w:pPr>
      <w:r>
        <w:rPr>
          <w:rFonts w:ascii="宋体" w:hAnsi="宋体" w:cs="宋体" w:hint="eastAsia"/>
          <w:szCs w:val="21"/>
        </w:rPr>
        <w:t xml:space="preserve">    为适应改革开放和经济发展的需要，满足社会对高层次人才的需求，根据国务院学位办有关规定，并经天津市学位委员会获准，由南开大学研究生院、法学院研究决定在东莞地区举办经济法学专业同等学力申请硕士学位课程班。</w:t>
      </w:r>
    </w:p>
    <w:p w:rsidR="00873942" w:rsidRDefault="00873942">
      <w:pPr>
        <w:spacing w:line="360" w:lineRule="exact"/>
        <w:rPr>
          <w:rFonts w:ascii="宋体" w:hAnsi="宋体" w:cs="宋体"/>
          <w:szCs w:val="21"/>
        </w:rPr>
      </w:pPr>
    </w:p>
    <w:p w:rsidR="00873942" w:rsidRDefault="001A702D">
      <w:pPr>
        <w:spacing w:line="360" w:lineRule="exact"/>
        <w:rPr>
          <w:rFonts w:ascii="宋体" w:hAnsi="宋体" w:cs="宋体"/>
          <w:b/>
          <w:bCs/>
          <w:szCs w:val="21"/>
        </w:rPr>
      </w:pPr>
      <w:r>
        <w:rPr>
          <w:rFonts w:ascii="宋体" w:hAnsi="宋体" w:cs="宋体" w:hint="eastAsia"/>
          <w:b/>
          <w:bCs/>
          <w:szCs w:val="21"/>
        </w:rPr>
        <w:t>二、培养目标</w:t>
      </w:r>
    </w:p>
    <w:p w:rsidR="00873942" w:rsidRDefault="001A702D">
      <w:pPr>
        <w:spacing w:line="360" w:lineRule="exact"/>
        <w:rPr>
          <w:rFonts w:ascii="宋体" w:hAnsi="宋体" w:cs="宋体"/>
          <w:szCs w:val="21"/>
        </w:rPr>
      </w:pPr>
      <w:r>
        <w:rPr>
          <w:rFonts w:ascii="宋体" w:hAnsi="宋体" w:cs="宋体" w:hint="eastAsia"/>
          <w:szCs w:val="21"/>
        </w:rPr>
        <w:t xml:space="preserve">    1、本专业培养经济法硕士研究生的主要目的是培养在国家宏观调控、市场规则、国家投资等领域有较高理论水平和创造精神的法律专门人才；</w:t>
      </w:r>
    </w:p>
    <w:p w:rsidR="00873942" w:rsidRDefault="001A702D">
      <w:pPr>
        <w:spacing w:line="360" w:lineRule="exact"/>
        <w:rPr>
          <w:rFonts w:ascii="宋体" w:hAnsi="宋体" w:cs="宋体"/>
          <w:szCs w:val="21"/>
        </w:rPr>
      </w:pPr>
      <w:r>
        <w:rPr>
          <w:rFonts w:ascii="宋体" w:hAnsi="宋体" w:cs="宋体" w:hint="eastAsia"/>
          <w:szCs w:val="21"/>
        </w:rPr>
        <w:t xml:space="preserve">    2、通过学习使学员具备坚实的专业基础理论和系统的专业知识，并提高科学研究能力，课程学习成绩合格者可申请本专业硕士学位。</w:t>
      </w:r>
    </w:p>
    <w:p w:rsidR="00873942" w:rsidRDefault="00873942">
      <w:pPr>
        <w:spacing w:line="360" w:lineRule="exact"/>
        <w:rPr>
          <w:rFonts w:ascii="宋体" w:hAnsi="宋体" w:cs="宋体"/>
          <w:szCs w:val="21"/>
        </w:rPr>
      </w:pPr>
    </w:p>
    <w:p w:rsidR="00873942" w:rsidRDefault="001A702D">
      <w:pPr>
        <w:spacing w:line="360" w:lineRule="exact"/>
        <w:rPr>
          <w:rFonts w:ascii="宋体" w:hAnsi="宋体" w:cs="宋体"/>
          <w:b/>
          <w:bCs/>
          <w:szCs w:val="21"/>
        </w:rPr>
      </w:pPr>
      <w:r>
        <w:rPr>
          <w:rFonts w:ascii="宋体" w:hAnsi="宋体" w:cs="宋体" w:hint="eastAsia"/>
          <w:b/>
          <w:bCs/>
          <w:szCs w:val="21"/>
        </w:rPr>
        <w:t>三、专业优势</w:t>
      </w:r>
    </w:p>
    <w:p w:rsidR="00873942" w:rsidRDefault="001A702D">
      <w:pPr>
        <w:spacing w:line="360" w:lineRule="exact"/>
        <w:rPr>
          <w:rFonts w:ascii="宋体" w:hAnsi="宋体" w:cs="宋体"/>
          <w:szCs w:val="21"/>
        </w:rPr>
      </w:pPr>
      <w:r>
        <w:rPr>
          <w:rFonts w:ascii="宋体" w:hAnsi="宋体" w:cs="宋体" w:hint="eastAsia"/>
          <w:szCs w:val="21"/>
        </w:rPr>
        <w:t xml:space="preserve">    1、实力强--法学院整体研究实力较强，科研成果显著。一级学科点九个二级学科都具有一定特色，整体学术水平和研究能力在国内处于先进行列；</w:t>
      </w:r>
    </w:p>
    <w:p w:rsidR="00873942" w:rsidRDefault="001A702D">
      <w:pPr>
        <w:spacing w:line="360" w:lineRule="exact"/>
        <w:rPr>
          <w:rFonts w:ascii="宋体" w:hAnsi="宋体" w:cs="宋体"/>
          <w:szCs w:val="21"/>
        </w:rPr>
      </w:pPr>
      <w:r>
        <w:rPr>
          <w:rFonts w:ascii="宋体" w:hAnsi="宋体" w:cs="宋体" w:hint="eastAsia"/>
          <w:szCs w:val="21"/>
        </w:rPr>
        <w:t xml:space="preserve">    2、师资雄厚--南开大学法学院具有博士学位的教师55人，占教师总数的95%，高质量的教学团队为南开培养大批专业人才；</w:t>
      </w:r>
    </w:p>
    <w:p w:rsidR="00873942" w:rsidRDefault="001A702D">
      <w:pPr>
        <w:spacing w:line="360" w:lineRule="exact"/>
        <w:rPr>
          <w:rFonts w:ascii="宋体" w:hAnsi="宋体" w:cs="宋体"/>
          <w:szCs w:val="21"/>
        </w:rPr>
      </w:pPr>
      <w:r>
        <w:rPr>
          <w:rFonts w:ascii="宋体" w:hAnsi="宋体" w:cs="宋体" w:hint="eastAsia"/>
          <w:szCs w:val="21"/>
        </w:rPr>
        <w:t xml:space="preserve">    3、通过率高--授课教师多为同等学力申硕考试一线指导老师，能根据每年考纲重点变化，紧扣考点串讲，使得申硕通过率高于普通专业近10%；</w:t>
      </w:r>
    </w:p>
    <w:p w:rsidR="00873942" w:rsidRDefault="001A702D">
      <w:pPr>
        <w:spacing w:line="360" w:lineRule="exact"/>
        <w:rPr>
          <w:rFonts w:ascii="宋体" w:hAnsi="宋体" w:cs="宋体"/>
          <w:szCs w:val="21"/>
        </w:rPr>
      </w:pPr>
      <w:r>
        <w:rPr>
          <w:rFonts w:ascii="宋体" w:hAnsi="宋体" w:cs="宋体" w:hint="eastAsia"/>
          <w:szCs w:val="21"/>
        </w:rPr>
        <w:t xml:space="preserve">    4、学费低--南开大学法学学费2年仅2万元，远低于同等985工程、211工程院校同</w:t>
      </w:r>
      <w:r>
        <w:rPr>
          <w:rFonts w:ascii="宋体" w:hAnsi="宋体" w:cs="宋体" w:hint="eastAsia"/>
          <w:szCs w:val="21"/>
        </w:rPr>
        <w:lastRenderedPageBreak/>
        <w:t>等专业学费；</w:t>
      </w:r>
    </w:p>
    <w:p w:rsidR="00873942" w:rsidRDefault="001A702D">
      <w:pPr>
        <w:spacing w:line="360" w:lineRule="exact"/>
        <w:rPr>
          <w:rFonts w:ascii="宋体" w:hAnsi="宋体" w:cs="宋体"/>
          <w:szCs w:val="21"/>
        </w:rPr>
      </w:pPr>
      <w:r>
        <w:rPr>
          <w:rFonts w:ascii="宋体" w:hAnsi="宋体" w:cs="宋体" w:hint="eastAsia"/>
          <w:szCs w:val="21"/>
        </w:rPr>
        <w:t xml:space="preserve">    5、创新培养--专业在课堂教学、校园文化、社会实践三个环节都以养成学生的法律职业能力为核心，不定期举行模拟法庭沙龙活动，着力培养应用型、复合型的法律职业人才；</w:t>
      </w:r>
    </w:p>
    <w:p w:rsidR="00873942" w:rsidRDefault="001A702D">
      <w:pPr>
        <w:spacing w:line="360" w:lineRule="exact"/>
        <w:rPr>
          <w:rFonts w:ascii="宋体" w:hAnsi="宋体" w:cs="宋体"/>
          <w:szCs w:val="21"/>
        </w:rPr>
      </w:pPr>
      <w:r>
        <w:rPr>
          <w:rFonts w:ascii="宋体" w:hAnsi="宋体" w:cs="宋体" w:hint="eastAsia"/>
          <w:szCs w:val="21"/>
        </w:rPr>
        <w:t xml:space="preserve">    6、南开校友网--学员入学即可申请加入南开校友网，课余可以参加专业沙龙、名家讲座或文体俱乐部活动，汇聚高端人脉资源。交不在多，识一人可胜百人，交不论久，得一日可逾千古。</w:t>
      </w:r>
    </w:p>
    <w:p w:rsidR="00873942" w:rsidRDefault="00873942">
      <w:pPr>
        <w:spacing w:line="360" w:lineRule="exact"/>
        <w:rPr>
          <w:rFonts w:ascii="宋体" w:hAnsi="宋体" w:cs="宋体"/>
          <w:szCs w:val="21"/>
        </w:rPr>
      </w:pPr>
    </w:p>
    <w:p w:rsidR="00873942" w:rsidRDefault="001A702D">
      <w:pPr>
        <w:numPr>
          <w:ilvl w:val="0"/>
          <w:numId w:val="1"/>
        </w:numPr>
        <w:spacing w:line="360" w:lineRule="exact"/>
        <w:rPr>
          <w:rFonts w:ascii="宋体" w:hAnsi="宋体" w:cs="宋体"/>
          <w:szCs w:val="21"/>
        </w:rPr>
      </w:pPr>
      <w:r>
        <w:rPr>
          <w:rFonts w:ascii="宋体" w:hAnsi="宋体" w:cs="宋体" w:hint="eastAsia"/>
          <w:b/>
          <w:bCs/>
          <w:szCs w:val="21"/>
        </w:rPr>
        <w:t>课程设置</w:t>
      </w:r>
    </w:p>
    <w:p w:rsidR="00873942" w:rsidRDefault="00873942">
      <w:pPr>
        <w:spacing w:line="360" w:lineRule="exact"/>
        <w:rPr>
          <w:rFonts w:ascii="宋体" w:hAnsi="宋体" w:cs="宋体"/>
          <w:szCs w:val="21"/>
        </w:rPr>
      </w:pPr>
    </w:p>
    <w:tbl>
      <w:tblPr>
        <w:tblW w:w="7920" w:type="dxa"/>
        <w:tblLayout w:type="fixed"/>
        <w:tblCellMar>
          <w:top w:w="15" w:type="dxa"/>
          <w:left w:w="15" w:type="dxa"/>
          <w:bottom w:w="15" w:type="dxa"/>
          <w:right w:w="15" w:type="dxa"/>
        </w:tblCellMar>
        <w:tblLook w:val="04A0"/>
      </w:tblPr>
      <w:tblGrid>
        <w:gridCol w:w="1080"/>
        <w:gridCol w:w="2295"/>
        <w:gridCol w:w="1080"/>
        <w:gridCol w:w="1080"/>
        <w:gridCol w:w="1080"/>
        <w:gridCol w:w="1305"/>
      </w:tblGrid>
      <w:tr w:rsidR="00873942">
        <w:trPr>
          <w:trHeight w:val="375"/>
        </w:trPr>
        <w:tc>
          <w:tcPr>
            <w:tcW w:w="7920" w:type="dxa"/>
            <w:gridSpan w:val="6"/>
            <w:vAlign w:val="center"/>
          </w:tcPr>
          <w:p w:rsidR="00873942" w:rsidRDefault="001A702D">
            <w:pPr>
              <w:widowControl/>
              <w:spacing w:line="360" w:lineRule="exact"/>
              <w:jc w:val="center"/>
              <w:textAlignment w:val="center"/>
              <w:rPr>
                <w:rFonts w:ascii="宋体" w:hAnsi="宋体" w:cs="宋体"/>
                <w:color w:val="000000"/>
                <w:szCs w:val="21"/>
              </w:rPr>
            </w:pPr>
            <w:r>
              <w:rPr>
                <w:noProof/>
              </w:rPr>
              <w:drawing>
                <wp:anchor distT="0" distB="0" distL="114300" distR="114300" simplePos="0" relativeHeight="251662336" behindDoc="1" locked="0" layoutInCell="1" allowOverlap="1">
                  <wp:simplePos x="0" y="0"/>
                  <wp:positionH relativeFrom="column">
                    <wp:posOffset>1019175</wp:posOffset>
                  </wp:positionH>
                  <wp:positionV relativeFrom="paragraph">
                    <wp:posOffset>134620</wp:posOffset>
                  </wp:positionV>
                  <wp:extent cx="2790190" cy="2790190"/>
                  <wp:effectExtent l="0" t="0" r="10160" b="10160"/>
                  <wp:wrapNone/>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7" cstate="print"/>
                          <a:stretch>
                            <a:fillRect/>
                          </a:stretch>
                        </pic:blipFill>
                        <pic:spPr>
                          <a:xfrm>
                            <a:off x="0" y="0"/>
                            <a:ext cx="2790190" cy="2790190"/>
                          </a:xfrm>
                          <a:prstGeom prst="rect">
                            <a:avLst/>
                          </a:prstGeom>
                          <a:noFill/>
                          <a:ln w="9525">
                            <a:noFill/>
                          </a:ln>
                        </pic:spPr>
                      </pic:pic>
                    </a:graphicData>
                  </a:graphic>
                </wp:anchor>
              </w:drawing>
            </w:r>
            <w:r>
              <w:rPr>
                <w:rFonts w:ascii="宋体" w:hAnsi="宋体" w:cs="宋体" w:hint="eastAsia"/>
                <w:b/>
                <w:bCs/>
                <w:color w:val="000000"/>
                <w:kern w:val="0"/>
                <w:sz w:val="24"/>
              </w:rPr>
              <w:t>经济法学课程设置</w:t>
            </w:r>
          </w:p>
        </w:tc>
      </w:tr>
      <w:tr w:rsidR="00873942">
        <w:trPr>
          <w:trHeight w:val="360"/>
        </w:trPr>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rPr>
              <w:t xml:space="preserve">  类别</w:t>
            </w:r>
          </w:p>
        </w:tc>
        <w:tc>
          <w:tcPr>
            <w:tcW w:w="2295"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rPr>
              <w:t>课程名称</w:t>
            </w: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总学时</w:t>
            </w: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学分</w:t>
            </w: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授课学期</w:t>
            </w:r>
          </w:p>
        </w:tc>
        <w:tc>
          <w:tcPr>
            <w:tcW w:w="1305"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授课方式</w:t>
            </w:r>
          </w:p>
        </w:tc>
      </w:tr>
      <w:tr w:rsidR="00873942">
        <w:trPr>
          <w:trHeight w:val="360"/>
        </w:trPr>
        <w:tc>
          <w:tcPr>
            <w:tcW w:w="1080" w:type="dxa"/>
            <w:vMerge w:val="restart"/>
            <w:tcBorders>
              <w:top w:val="single" w:sz="4" w:space="0" w:color="000000"/>
              <w:left w:val="single" w:sz="4" w:space="0" w:color="000000"/>
              <w:right w:val="single" w:sz="4" w:space="0" w:color="000000"/>
            </w:tcBorders>
            <w:vAlign w:val="center"/>
          </w:tcPr>
          <w:p w:rsidR="00873942" w:rsidRDefault="001A702D">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rPr>
              <w:t xml:space="preserve">  必修课</w:t>
            </w:r>
          </w:p>
        </w:tc>
        <w:tc>
          <w:tcPr>
            <w:tcW w:w="2295"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rPr>
              <w:t>马克思主义理论</w:t>
            </w: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873942">
            <w:pPr>
              <w:spacing w:line="360" w:lineRule="exact"/>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1、2</w:t>
            </w:r>
          </w:p>
        </w:tc>
        <w:tc>
          <w:tcPr>
            <w:tcW w:w="1305"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讲授</w:t>
            </w:r>
          </w:p>
        </w:tc>
      </w:tr>
      <w:tr w:rsidR="00873942">
        <w:trPr>
          <w:trHeight w:val="360"/>
        </w:trPr>
        <w:tc>
          <w:tcPr>
            <w:tcW w:w="1080" w:type="dxa"/>
            <w:vMerge/>
            <w:tcBorders>
              <w:top w:val="single" w:sz="4" w:space="0" w:color="000000"/>
              <w:left w:val="single" w:sz="4" w:space="0" w:color="000000"/>
              <w:right w:val="single" w:sz="4" w:space="0" w:color="000000"/>
            </w:tcBorders>
            <w:vAlign w:val="center"/>
          </w:tcPr>
          <w:p w:rsidR="00873942" w:rsidRDefault="00873942">
            <w:pPr>
              <w:spacing w:line="360" w:lineRule="exact"/>
              <w:jc w:val="left"/>
              <w:rPr>
                <w:rFonts w:ascii="宋体" w:hAnsi="宋体" w:cs="宋体"/>
                <w:color w:val="000000"/>
                <w:szCs w:val="21"/>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rPr>
              <w:t>第一外国语</w:t>
            </w: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873942">
            <w:pPr>
              <w:spacing w:line="360" w:lineRule="exact"/>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1、2</w:t>
            </w:r>
          </w:p>
        </w:tc>
        <w:tc>
          <w:tcPr>
            <w:tcW w:w="1305"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讲授</w:t>
            </w:r>
          </w:p>
        </w:tc>
      </w:tr>
      <w:tr w:rsidR="00873942">
        <w:trPr>
          <w:trHeight w:val="360"/>
        </w:trPr>
        <w:tc>
          <w:tcPr>
            <w:tcW w:w="1080" w:type="dxa"/>
            <w:vMerge/>
            <w:tcBorders>
              <w:top w:val="single" w:sz="4" w:space="0" w:color="000000"/>
              <w:left w:val="single" w:sz="4" w:space="0" w:color="000000"/>
              <w:right w:val="single" w:sz="4" w:space="0" w:color="000000"/>
            </w:tcBorders>
            <w:vAlign w:val="center"/>
          </w:tcPr>
          <w:p w:rsidR="00873942" w:rsidRDefault="00873942">
            <w:pPr>
              <w:spacing w:line="360" w:lineRule="exact"/>
              <w:jc w:val="left"/>
              <w:rPr>
                <w:rFonts w:ascii="宋体" w:hAnsi="宋体" w:cs="宋体"/>
                <w:color w:val="000000"/>
                <w:szCs w:val="21"/>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rPr>
              <w:t>经济法专题</w:t>
            </w: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48</w:t>
            </w: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305"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讲授与研讨</w:t>
            </w:r>
          </w:p>
        </w:tc>
      </w:tr>
      <w:tr w:rsidR="00873942">
        <w:trPr>
          <w:trHeight w:val="360"/>
        </w:trPr>
        <w:tc>
          <w:tcPr>
            <w:tcW w:w="1080" w:type="dxa"/>
            <w:vMerge/>
            <w:tcBorders>
              <w:top w:val="single" w:sz="4" w:space="0" w:color="000000"/>
              <w:left w:val="single" w:sz="4" w:space="0" w:color="000000"/>
              <w:right w:val="single" w:sz="4" w:space="0" w:color="000000"/>
            </w:tcBorders>
            <w:vAlign w:val="center"/>
          </w:tcPr>
          <w:p w:rsidR="00873942" w:rsidRDefault="00873942">
            <w:pPr>
              <w:spacing w:line="360" w:lineRule="exact"/>
              <w:jc w:val="left"/>
              <w:rPr>
                <w:rFonts w:ascii="宋体" w:hAnsi="宋体" w:cs="宋体"/>
                <w:color w:val="000000"/>
                <w:szCs w:val="21"/>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rPr>
              <w:t>金融法专题</w:t>
            </w: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48</w:t>
            </w: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305"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讲授与研讨</w:t>
            </w:r>
          </w:p>
        </w:tc>
      </w:tr>
      <w:tr w:rsidR="00873942">
        <w:trPr>
          <w:trHeight w:val="360"/>
        </w:trPr>
        <w:tc>
          <w:tcPr>
            <w:tcW w:w="1080" w:type="dxa"/>
            <w:vMerge/>
            <w:tcBorders>
              <w:top w:val="single" w:sz="4" w:space="0" w:color="000000"/>
              <w:left w:val="single" w:sz="4" w:space="0" w:color="000000"/>
              <w:right w:val="single" w:sz="4" w:space="0" w:color="000000"/>
            </w:tcBorders>
            <w:vAlign w:val="center"/>
          </w:tcPr>
          <w:p w:rsidR="00873942" w:rsidRDefault="00873942">
            <w:pPr>
              <w:spacing w:line="360" w:lineRule="exact"/>
              <w:jc w:val="left"/>
              <w:rPr>
                <w:rFonts w:ascii="宋体" w:hAnsi="宋体" w:cs="宋体"/>
                <w:color w:val="000000"/>
                <w:szCs w:val="21"/>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rPr>
              <w:t>房地产与工程建设法</w:t>
            </w: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48</w:t>
            </w: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305"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讲授与研讨</w:t>
            </w:r>
          </w:p>
        </w:tc>
      </w:tr>
      <w:tr w:rsidR="00873942">
        <w:trPr>
          <w:trHeight w:val="360"/>
        </w:trPr>
        <w:tc>
          <w:tcPr>
            <w:tcW w:w="1080" w:type="dxa"/>
            <w:vMerge/>
            <w:tcBorders>
              <w:top w:val="single" w:sz="4" w:space="0" w:color="000000"/>
              <w:left w:val="single" w:sz="4" w:space="0" w:color="000000"/>
              <w:right w:val="single" w:sz="4" w:space="0" w:color="000000"/>
            </w:tcBorders>
            <w:vAlign w:val="center"/>
          </w:tcPr>
          <w:p w:rsidR="00873942" w:rsidRDefault="00873942">
            <w:pPr>
              <w:spacing w:line="360" w:lineRule="exact"/>
              <w:jc w:val="left"/>
              <w:rPr>
                <w:rFonts w:ascii="宋体" w:hAnsi="宋体" w:cs="宋体"/>
                <w:color w:val="000000"/>
                <w:szCs w:val="21"/>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rPr>
              <w:t>市场营销与竞争法</w:t>
            </w: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48</w:t>
            </w: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305"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讲授与研讨</w:t>
            </w:r>
          </w:p>
        </w:tc>
      </w:tr>
      <w:tr w:rsidR="00873942">
        <w:trPr>
          <w:trHeight w:val="360"/>
        </w:trPr>
        <w:tc>
          <w:tcPr>
            <w:tcW w:w="1080" w:type="dxa"/>
            <w:vMerge/>
            <w:tcBorders>
              <w:top w:val="single" w:sz="4" w:space="0" w:color="000000"/>
              <w:left w:val="single" w:sz="4" w:space="0" w:color="000000"/>
              <w:right w:val="single" w:sz="4" w:space="0" w:color="000000"/>
            </w:tcBorders>
            <w:vAlign w:val="center"/>
          </w:tcPr>
          <w:p w:rsidR="00873942" w:rsidRDefault="00873942">
            <w:pPr>
              <w:spacing w:line="360" w:lineRule="exact"/>
              <w:jc w:val="left"/>
              <w:rPr>
                <w:rFonts w:ascii="宋体" w:hAnsi="宋体" w:cs="宋体"/>
                <w:color w:val="000000"/>
                <w:szCs w:val="21"/>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rPr>
              <w:t>证券期货法专题</w:t>
            </w: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48</w:t>
            </w: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305"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讲授与研讨</w:t>
            </w:r>
          </w:p>
        </w:tc>
      </w:tr>
      <w:tr w:rsidR="00873942">
        <w:trPr>
          <w:trHeight w:val="360"/>
        </w:trPr>
        <w:tc>
          <w:tcPr>
            <w:tcW w:w="1080" w:type="dxa"/>
            <w:vMerge w:val="restart"/>
            <w:tcBorders>
              <w:top w:val="single" w:sz="4" w:space="0" w:color="000000"/>
              <w:left w:val="single" w:sz="4" w:space="0" w:color="000000"/>
              <w:right w:val="single" w:sz="4" w:space="0" w:color="000000"/>
            </w:tcBorders>
            <w:vAlign w:val="center"/>
          </w:tcPr>
          <w:p w:rsidR="00873942" w:rsidRDefault="001A702D">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rPr>
              <w:t xml:space="preserve">  选修课</w:t>
            </w:r>
          </w:p>
        </w:tc>
        <w:tc>
          <w:tcPr>
            <w:tcW w:w="2295"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rPr>
              <w:t>民法专题</w:t>
            </w: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32</w:t>
            </w: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305"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讲授与研讨</w:t>
            </w:r>
          </w:p>
        </w:tc>
      </w:tr>
      <w:tr w:rsidR="00873942">
        <w:trPr>
          <w:trHeight w:val="360"/>
        </w:trPr>
        <w:tc>
          <w:tcPr>
            <w:tcW w:w="1080" w:type="dxa"/>
            <w:vMerge/>
            <w:tcBorders>
              <w:top w:val="single" w:sz="4" w:space="0" w:color="000000"/>
              <w:left w:val="single" w:sz="4" w:space="0" w:color="000000"/>
              <w:right w:val="single" w:sz="4" w:space="0" w:color="000000"/>
            </w:tcBorders>
            <w:vAlign w:val="center"/>
          </w:tcPr>
          <w:p w:rsidR="00873942" w:rsidRDefault="00873942">
            <w:pPr>
              <w:spacing w:line="360" w:lineRule="exact"/>
              <w:jc w:val="left"/>
              <w:rPr>
                <w:rFonts w:ascii="宋体" w:hAnsi="宋体" w:cs="宋体"/>
                <w:color w:val="000000"/>
                <w:szCs w:val="21"/>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rPr>
              <w:t>行政法专题</w:t>
            </w: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32</w:t>
            </w: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305"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讲授与研讨</w:t>
            </w:r>
          </w:p>
        </w:tc>
      </w:tr>
      <w:tr w:rsidR="00873942">
        <w:trPr>
          <w:trHeight w:val="360"/>
        </w:trPr>
        <w:tc>
          <w:tcPr>
            <w:tcW w:w="1080" w:type="dxa"/>
            <w:vMerge/>
            <w:tcBorders>
              <w:top w:val="single" w:sz="4" w:space="0" w:color="000000"/>
              <w:left w:val="single" w:sz="4" w:space="0" w:color="000000"/>
              <w:right w:val="single" w:sz="4" w:space="0" w:color="000000"/>
            </w:tcBorders>
            <w:vAlign w:val="center"/>
          </w:tcPr>
          <w:p w:rsidR="00873942" w:rsidRDefault="00873942">
            <w:pPr>
              <w:spacing w:line="360" w:lineRule="exact"/>
              <w:jc w:val="left"/>
              <w:rPr>
                <w:rFonts w:ascii="宋体" w:hAnsi="宋体" w:cs="宋体"/>
                <w:color w:val="000000"/>
                <w:szCs w:val="21"/>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rPr>
              <w:t>财税法专题</w:t>
            </w: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32</w:t>
            </w: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305"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讲授与研讨</w:t>
            </w:r>
          </w:p>
        </w:tc>
      </w:tr>
      <w:tr w:rsidR="00873942">
        <w:trPr>
          <w:trHeight w:val="360"/>
        </w:trPr>
        <w:tc>
          <w:tcPr>
            <w:tcW w:w="1080" w:type="dxa"/>
            <w:vMerge/>
            <w:tcBorders>
              <w:top w:val="single" w:sz="4" w:space="0" w:color="000000"/>
              <w:left w:val="single" w:sz="4" w:space="0" w:color="000000"/>
              <w:right w:val="single" w:sz="4" w:space="0" w:color="000000"/>
            </w:tcBorders>
            <w:vAlign w:val="center"/>
          </w:tcPr>
          <w:p w:rsidR="00873942" w:rsidRDefault="00873942">
            <w:pPr>
              <w:spacing w:line="360" w:lineRule="exact"/>
              <w:jc w:val="left"/>
              <w:rPr>
                <w:rFonts w:ascii="宋体" w:hAnsi="宋体" w:cs="宋体"/>
                <w:color w:val="000000"/>
                <w:szCs w:val="21"/>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rPr>
              <w:t>公司法与公司治理专题</w:t>
            </w: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32</w:t>
            </w: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305"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讲授与研讨</w:t>
            </w:r>
          </w:p>
        </w:tc>
      </w:tr>
      <w:tr w:rsidR="00873942">
        <w:trPr>
          <w:trHeight w:val="360"/>
        </w:trPr>
        <w:tc>
          <w:tcPr>
            <w:tcW w:w="1080" w:type="dxa"/>
            <w:vMerge/>
            <w:tcBorders>
              <w:top w:val="single" w:sz="4" w:space="0" w:color="000000"/>
              <w:left w:val="single" w:sz="4" w:space="0" w:color="000000"/>
              <w:right w:val="single" w:sz="4" w:space="0" w:color="000000"/>
            </w:tcBorders>
            <w:vAlign w:val="center"/>
          </w:tcPr>
          <w:p w:rsidR="00873942" w:rsidRDefault="00873942">
            <w:pPr>
              <w:spacing w:line="360" w:lineRule="exact"/>
              <w:jc w:val="left"/>
              <w:rPr>
                <w:rFonts w:ascii="宋体" w:hAnsi="宋体" w:cs="宋体"/>
                <w:color w:val="000000"/>
                <w:szCs w:val="21"/>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rPr>
              <w:t>劳动与社会保障法专题</w:t>
            </w: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32</w:t>
            </w: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305"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讲授与研讨</w:t>
            </w:r>
          </w:p>
        </w:tc>
      </w:tr>
      <w:tr w:rsidR="00873942">
        <w:trPr>
          <w:trHeight w:val="360"/>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rPr>
              <w:t xml:space="preserve">  补修课</w:t>
            </w:r>
          </w:p>
        </w:tc>
        <w:tc>
          <w:tcPr>
            <w:tcW w:w="2295"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rPr>
              <w:t>法理学</w:t>
            </w: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873942">
            <w:pPr>
              <w:spacing w:line="360" w:lineRule="exact"/>
              <w:jc w:val="center"/>
              <w:rPr>
                <w:rFonts w:ascii="宋体" w:hAnsi="宋体" w:cs="宋体"/>
                <w:color w:val="000000"/>
                <w:szCs w:val="21"/>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不计学分</w:t>
            </w: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873942">
            <w:pPr>
              <w:spacing w:line="360" w:lineRule="exact"/>
              <w:jc w:val="center"/>
              <w:rPr>
                <w:rFonts w:ascii="宋体" w:hAnsi="宋体" w:cs="宋体"/>
                <w:color w:val="000000"/>
                <w:szCs w:val="21"/>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讲授</w:t>
            </w:r>
          </w:p>
        </w:tc>
      </w:tr>
      <w:tr w:rsidR="00873942">
        <w:trPr>
          <w:trHeight w:val="360"/>
        </w:trPr>
        <w:tc>
          <w:tcPr>
            <w:tcW w:w="1080" w:type="dxa"/>
            <w:vMerge/>
            <w:tcBorders>
              <w:top w:val="single" w:sz="4" w:space="0" w:color="000000"/>
              <w:left w:val="single" w:sz="4" w:space="0" w:color="000000"/>
              <w:bottom w:val="single" w:sz="4" w:space="0" w:color="000000"/>
              <w:right w:val="single" w:sz="4" w:space="0" w:color="000000"/>
            </w:tcBorders>
            <w:vAlign w:val="center"/>
          </w:tcPr>
          <w:p w:rsidR="00873942" w:rsidRDefault="00873942">
            <w:pPr>
              <w:spacing w:line="360" w:lineRule="exact"/>
              <w:jc w:val="left"/>
              <w:rPr>
                <w:rFonts w:ascii="宋体" w:hAnsi="宋体" w:cs="宋体"/>
                <w:color w:val="000000"/>
                <w:szCs w:val="21"/>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rPr>
              <w:t>中国法制史</w:t>
            </w: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873942">
            <w:pPr>
              <w:spacing w:line="360" w:lineRule="exact"/>
              <w:jc w:val="center"/>
              <w:rPr>
                <w:rFonts w:ascii="宋体" w:hAnsi="宋体" w:cs="宋体"/>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873942" w:rsidRDefault="00873942">
            <w:pPr>
              <w:spacing w:line="360" w:lineRule="exact"/>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873942">
            <w:pPr>
              <w:spacing w:line="360" w:lineRule="exact"/>
              <w:jc w:val="center"/>
              <w:rPr>
                <w:rFonts w:ascii="宋体" w:hAnsi="宋体" w:cs="宋体"/>
                <w:color w:val="000000"/>
                <w:szCs w:val="21"/>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讲授</w:t>
            </w:r>
          </w:p>
        </w:tc>
      </w:tr>
      <w:tr w:rsidR="00873942">
        <w:trPr>
          <w:trHeight w:val="360"/>
        </w:trPr>
        <w:tc>
          <w:tcPr>
            <w:tcW w:w="1080" w:type="dxa"/>
            <w:vMerge/>
            <w:tcBorders>
              <w:top w:val="single" w:sz="4" w:space="0" w:color="000000"/>
              <w:left w:val="single" w:sz="4" w:space="0" w:color="000000"/>
              <w:bottom w:val="single" w:sz="4" w:space="0" w:color="000000"/>
              <w:right w:val="single" w:sz="4" w:space="0" w:color="000000"/>
            </w:tcBorders>
            <w:vAlign w:val="center"/>
          </w:tcPr>
          <w:p w:rsidR="00873942" w:rsidRDefault="00873942">
            <w:pPr>
              <w:spacing w:line="360" w:lineRule="exact"/>
              <w:jc w:val="left"/>
              <w:rPr>
                <w:rFonts w:ascii="宋体" w:hAnsi="宋体" w:cs="宋体"/>
                <w:color w:val="000000"/>
                <w:szCs w:val="21"/>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rPr>
              <w:t>宪法学</w:t>
            </w: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873942">
            <w:pPr>
              <w:spacing w:line="360" w:lineRule="exact"/>
              <w:jc w:val="center"/>
              <w:rPr>
                <w:rFonts w:ascii="宋体" w:hAnsi="宋体" w:cs="宋体"/>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873942" w:rsidRDefault="00873942">
            <w:pPr>
              <w:spacing w:line="360" w:lineRule="exact"/>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873942">
            <w:pPr>
              <w:spacing w:line="360" w:lineRule="exact"/>
              <w:jc w:val="center"/>
              <w:rPr>
                <w:rFonts w:ascii="宋体" w:hAnsi="宋体" w:cs="宋体"/>
                <w:color w:val="000000"/>
                <w:szCs w:val="21"/>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讲授</w:t>
            </w:r>
          </w:p>
        </w:tc>
      </w:tr>
      <w:tr w:rsidR="00873942">
        <w:trPr>
          <w:trHeight w:val="360"/>
        </w:trPr>
        <w:tc>
          <w:tcPr>
            <w:tcW w:w="1080" w:type="dxa"/>
            <w:vMerge/>
            <w:tcBorders>
              <w:top w:val="single" w:sz="4" w:space="0" w:color="000000"/>
              <w:left w:val="single" w:sz="4" w:space="0" w:color="000000"/>
              <w:bottom w:val="single" w:sz="4" w:space="0" w:color="000000"/>
              <w:right w:val="single" w:sz="4" w:space="0" w:color="000000"/>
            </w:tcBorders>
            <w:vAlign w:val="center"/>
          </w:tcPr>
          <w:p w:rsidR="00873942" w:rsidRDefault="00873942">
            <w:pPr>
              <w:spacing w:line="360" w:lineRule="exact"/>
              <w:jc w:val="left"/>
              <w:rPr>
                <w:rFonts w:ascii="宋体" w:hAnsi="宋体" w:cs="宋体"/>
                <w:color w:val="000000"/>
                <w:szCs w:val="21"/>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rPr>
              <w:t>刑法学</w:t>
            </w: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873942">
            <w:pPr>
              <w:spacing w:line="360" w:lineRule="exact"/>
              <w:jc w:val="center"/>
              <w:rPr>
                <w:rFonts w:ascii="宋体" w:hAnsi="宋体" w:cs="宋体"/>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873942" w:rsidRDefault="00873942">
            <w:pPr>
              <w:spacing w:line="360" w:lineRule="exact"/>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873942">
            <w:pPr>
              <w:spacing w:line="360" w:lineRule="exact"/>
              <w:jc w:val="center"/>
              <w:rPr>
                <w:rFonts w:ascii="宋体" w:hAnsi="宋体" w:cs="宋体"/>
                <w:color w:val="000000"/>
                <w:szCs w:val="21"/>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讲授</w:t>
            </w:r>
          </w:p>
        </w:tc>
      </w:tr>
      <w:tr w:rsidR="00873942">
        <w:trPr>
          <w:trHeight w:val="360"/>
        </w:trPr>
        <w:tc>
          <w:tcPr>
            <w:tcW w:w="1080" w:type="dxa"/>
            <w:vMerge/>
            <w:tcBorders>
              <w:top w:val="single" w:sz="4" w:space="0" w:color="000000"/>
              <w:left w:val="single" w:sz="4" w:space="0" w:color="000000"/>
              <w:bottom w:val="single" w:sz="4" w:space="0" w:color="000000"/>
              <w:right w:val="single" w:sz="4" w:space="0" w:color="000000"/>
            </w:tcBorders>
            <w:vAlign w:val="center"/>
          </w:tcPr>
          <w:p w:rsidR="00873942" w:rsidRDefault="00873942">
            <w:pPr>
              <w:spacing w:line="360" w:lineRule="exact"/>
              <w:jc w:val="left"/>
              <w:rPr>
                <w:rFonts w:ascii="宋体" w:hAnsi="宋体" w:cs="宋体"/>
                <w:color w:val="000000"/>
                <w:szCs w:val="21"/>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rPr>
              <w:t>民法学</w:t>
            </w: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873942">
            <w:pPr>
              <w:spacing w:line="360" w:lineRule="exact"/>
              <w:jc w:val="center"/>
              <w:rPr>
                <w:rFonts w:ascii="宋体" w:hAnsi="宋体" w:cs="宋体"/>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873942" w:rsidRDefault="00873942">
            <w:pPr>
              <w:spacing w:line="360" w:lineRule="exact"/>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73942" w:rsidRDefault="00873942">
            <w:pPr>
              <w:spacing w:line="360" w:lineRule="exact"/>
              <w:jc w:val="center"/>
              <w:rPr>
                <w:rFonts w:ascii="宋体" w:hAnsi="宋体" w:cs="宋体"/>
                <w:color w:val="000000"/>
                <w:szCs w:val="21"/>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873942" w:rsidRDefault="001A702D">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rPr>
              <w:t>讲授</w:t>
            </w:r>
          </w:p>
        </w:tc>
      </w:tr>
    </w:tbl>
    <w:p w:rsidR="00873942" w:rsidRDefault="00873942">
      <w:pPr>
        <w:spacing w:line="360" w:lineRule="exact"/>
        <w:rPr>
          <w:rFonts w:ascii="宋体" w:hAnsi="宋体" w:cs="宋体"/>
          <w:szCs w:val="21"/>
        </w:rPr>
      </w:pPr>
    </w:p>
    <w:p w:rsidR="00873942" w:rsidRDefault="00873942">
      <w:pPr>
        <w:spacing w:line="360" w:lineRule="exact"/>
        <w:rPr>
          <w:rFonts w:ascii="宋体" w:hAnsi="宋体" w:cs="宋体"/>
          <w:szCs w:val="21"/>
        </w:rPr>
      </w:pPr>
    </w:p>
    <w:p w:rsidR="00873942" w:rsidRDefault="001A702D">
      <w:pPr>
        <w:spacing w:line="360" w:lineRule="exact"/>
        <w:rPr>
          <w:rFonts w:ascii="宋体" w:hAnsi="宋体" w:cs="宋体"/>
          <w:b/>
          <w:bCs/>
          <w:szCs w:val="21"/>
        </w:rPr>
      </w:pPr>
      <w:r>
        <w:rPr>
          <w:rFonts w:ascii="宋体" w:hAnsi="宋体" w:cs="宋体" w:hint="eastAsia"/>
          <w:b/>
          <w:bCs/>
          <w:szCs w:val="21"/>
        </w:rPr>
        <w:t>五、招生条件及录取</w:t>
      </w:r>
    </w:p>
    <w:p w:rsidR="00873942" w:rsidRDefault="001A702D">
      <w:pPr>
        <w:spacing w:line="360" w:lineRule="exact"/>
        <w:rPr>
          <w:rFonts w:ascii="宋体" w:hAnsi="宋体" w:cs="宋体"/>
          <w:szCs w:val="21"/>
        </w:rPr>
      </w:pPr>
      <w:r>
        <w:rPr>
          <w:rFonts w:ascii="宋体" w:hAnsi="宋体" w:cs="宋体" w:hint="eastAsia"/>
          <w:szCs w:val="21"/>
        </w:rPr>
        <w:t xml:space="preserve">    1、拥护中华人民共和国宪法，遵守法律、法规，品行端正的在职人员；</w:t>
      </w:r>
    </w:p>
    <w:p w:rsidR="00873942" w:rsidRDefault="001A702D">
      <w:pPr>
        <w:spacing w:line="360" w:lineRule="exact"/>
        <w:rPr>
          <w:rFonts w:ascii="宋体" w:hAnsi="宋体" w:cs="宋体"/>
          <w:szCs w:val="21"/>
        </w:rPr>
      </w:pPr>
      <w:r>
        <w:rPr>
          <w:rFonts w:ascii="宋体" w:hAnsi="宋体" w:cs="宋体" w:hint="eastAsia"/>
          <w:szCs w:val="21"/>
        </w:rPr>
        <w:t xml:space="preserve">    2、已获得学士学位满三年的大学本科毕业生（2017年招收2014年及以前获得学士学位的本科毕业生）；</w:t>
      </w:r>
    </w:p>
    <w:p w:rsidR="00873942" w:rsidRDefault="001A702D">
      <w:pPr>
        <w:ind w:firstLine="420"/>
        <w:rPr>
          <w:rFonts w:ascii="宋体" w:hAnsi="宋体" w:cs="宋体"/>
          <w:szCs w:val="21"/>
        </w:rPr>
      </w:pPr>
      <w:r>
        <w:rPr>
          <w:rFonts w:ascii="宋体" w:hAnsi="宋体" w:cs="宋体" w:hint="eastAsia"/>
          <w:szCs w:val="21"/>
        </w:rPr>
        <w:t>3、报名者须持身份证、本科毕业证、学士学位证书原件（毕业证学位证审核后退回）</w:t>
      </w:r>
    </w:p>
    <w:p w:rsidR="00873942" w:rsidRDefault="001A702D">
      <w:pPr>
        <w:spacing w:line="360" w:lineRule="exact"/>
        <w:rPr>
          <w:rFonts w:ascii="宋体" w:hAnsi="宋体" w:cs="宋体"/>
          <w:szCs w:val="21"/>
        </w:rPr>
      </w:pPr>
      <w:r>
        <w:rPr>
          <w:rFonts w:ascii="宋体" w:hAnsi="宋体" w:cs="宋体" w:hint="eastAsia"/>
          <w:szCs w:val="21"/>
        </w:rPr>
        <w:t>和复印件报名；</w:t>
      </w:r>
    </w:p>
    <w:p w:rsidR="00873942" w:rsidRDefault="001A702D">
      <w:pPr>
        <w:spacing w:line="360" w:lineRule="exact"/>
        <w:rPr>
          <w:rFonts w:ascii="宋体" w:hAnsi="宋体" w:cs="宋体"/>
          <w:szCs w:val="21"/>
        </w:rPr>
      </w:pPr>
      <w:r>
        <w:rPr>
          <w:rFonts w:ascii="宋体" w:hAnsi="宋体" w:cs="宋体" w:hint="eastAsia"/>
          <w:szCs w:val="21"/>
        </w:rPr>
        <w:lastRenderedPageBreak/>
        <w:t xml:space="preserve">   4、根据招生计划，南开大学研究生院负责审核录取课程班学员，并由研究生院统一发放录取通知书。</w:t>
      </w:r>
    </w:p>
    <w:p w:rsidR="00873942" w:rsidRDefault="00873942">
      <w:pPr>
        <w:spacing w:line="360" w:lineRule="exact"/>
        <w:rPr>
          <w:rFonts w:ascii="宋体" w:hAnsi="宋体" w:cs="宋体"/>
          <w:szCs w:val="21"/>
        </w:rPr>
      </w:pPr>
    </w:p>
    <w:p w:rsidR="00873942" w:rsidRDefault="001A702D">
      <w:pPr>
        <w:spacing w:line="360" w:lineRule="exact"/>
        <w:rPr>
          <w:rFonts w:ascii="宋体" w:hAnsi="宋体" w:cs="宋体"/>
          <w:b/>
          <w:bCs/>
          <w:szCs w:val="21"/>
        </w:rPr>
      </w:pPr>
      <w:r>
        <w:rPr>
          <w:rFonts w:ascii="宋体" w:hAnsi="宋体" w:cs="宋体" w:hint="eastAsia"/>
          <w:b/>
          <w:bCs/>
          <w:szCs w:val="21"/>
        </w:rPr>
        <w:t>六、培养方式</w:t>
      </w:r>
    </w:p>
    <w:p w:rsidR="00873942" w:rsidRDefault="001A702D">
      <w:pPr>
        <w:spacing w:line="360" w:lineRule="exact"/>
        <w:rPr>
          <w:rFonts w:ascii="宋体" w:hAnsi="宋体" w:cs="宋体"/>
          <w:szCs w:val="21"/>
        </w:rPr>
      </w:pPr>
      <w:r>
        <w:rPr>
          <w:rFonts w:ascii="宋体" w:hAnsi="宋体" w:cs="宋体" w:hint="eastAsia"/>
          <w:szCs w:val="21"/>
        </w:rPr>
        <w:t xml:space="preserve">   1、本课程班学习期限为</w:t>
      </w:r>
      <w:r w:rsidRPr="007E36C3">
        <w:rPr>
          <w:rFonts w:ascii="宋体" w:hAnsi="宋体" w:cs="宋体" w:hint="eastAsia"/>
          <w:color w:val="FF0000"/>
          <w:szCs w:val="21"/>
        </w:rPr>
        <w:t>两年</w:t>
      </w:r>
      <w:r>
        <w:rPr>
          <w:rFonts w:ascii="宋体" w:hAnsi="宋体" w:cs="宋体" w:hint="eastAsia"/>
          <w:szCs w:val="21"/>
        </w:rPr>
        <w:t>，利用周末时间学习；</w:t>
      </w:r>
    </w:p>
    <w:p w:rsidR="00873942" w:rsidRDefault="001A702D">
      <w:pPr>
        <w:spacing w:line="360" w:lineRule="exact"/>
        <w:rPr>
          <w:rFonts w:ascii="宋体" w:hAnsi="宋体" w:cs="宋体"/>
          <w:szCs w:val="21"/>
        </w:rPr>
      </w:pPr>
      <w:r>
        <w:rPr>
          <w:rFonts w:ascii="宋体" w:hAnsi="宋体" w:cs="宋体" w:hint="eastAsia"/>
          <w:szCs w:val="21"/>
        </w:rPr>
        <w:t xml:space="preserve">   2、授课教师全部为南开大学具有丰富教学经验和较强实战能力的资深教授；</w:t>
      </w:r>
    </w:p>
    <w:p w:rsidR="00873942" w:rsidRDefault="001A702D">
      <w:pPr>
        <w:spacing w:line="360" w:lineRule="exact"/>
        <w:rPr>
          <w:rFonts w:ascii="宋体" w:hAnsi="宋体" w:cs="宋体"/>
          <w:szCs w:val="21"/>
        </w:rPr>
      </w:pPr>
      <w:r>
        <w:rPr>
          <w:rFonts w:ascii="宋体" w:hAnsi="宋体" w:cs="宋体" w:hint="eastAsia"/>
          <w:szCs w:val="21"/>
        </w:rPr>
        <w:t xml:space="preserve">   3、授课地点：南开大学</w:t>
      </w:r>
      <w:r w:rsidRPr="007E36C3">
        <w:rPr>
          <w:rFonts w:ascii="宋体" w:hAnsi="宋体" w:cs="宋体" w:hint="eastAsia"/>
          <w:color w:val="FF0000"/>
          <w:szCs w:val="21"/>
        </w:rPr>
        <w:t>东莞</w:t>
      </w:r>
      <w:r>
        <w:rPr>
          <w:rFonts w:ascii="宋体" w:hAnsi="宋体" w:cs="宋体" w:hint="eastAsia"/>
          <w:szCs w:val="21"/>
        </w:rPr>
        <w:t>教学中心；</w:t>
      </w:r>
    </w:p>
    <w:p w:rsidR="00873942" w:rsidRDefault="00873942">
      <w:pPr>
        <w:spacing w:line="360" w:lineRule="exact"/>
        <w:rPr>
          <w:rFonts w:ascii="宋体" w:hAnsi="宋体" w:cs="宋体"/>
          <w:szCs w:val="21"/>
        </w:rPr>
      </w:pPr>
    </w:p>
    <w:p w:rsidR="00873942" w:rsidRDefault="001A702D">
      <w:pPr>
        <w:spacing w:line="360" w:lineRule="exact"/>
        <w:rPr>
          <w:rFonts w:ascii="宋体" w:hAnsi="宋体" w:cs="宋体"/>
          <w:b/>
          <w:bCs/>
          <w:szCs w:val="21"/>
        </w:rPr>
      </w:pPr>
      <w:r>
        <w:rPr>
          <w:noProof/>
        </w:rPr>
        <w:drawing>
          <wp:anchor distT="0" distB="0" distL="114300" distR="114300" simplePos="0" relativeHeight="251666432" behindDoc="1" locked="0" layoutInCell="1" allowOverlap="1">
            <wp:simplePos x="0" y="0"/>
            <wp:positionH relativeFrom="column">
              <wp:posOffset>1495425</wp:posOffset>
            </wp:positionH>
            <wp:positionV relativeFrom="paragraph">
              <wp:posOffset>96520</wp:posOffset>
            </wp:positionV>
            <wp:extent cx="2790190" cy="2790190"/>
            <wp:effectExtent l="0" t="0" r="10160" b="10160"/>
            <wp:wrapNone/>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7" cstate="print"/>
                    <a:stretch>
                      <a:fillRect/>
                    </a:stretch>
                  </pic:blipFill>
                  <pic:spPr>
                    <a:xfrm>
                      <a:off x="0" y="0"/>
                      <a:ext cx="2790190" cy="2790190"/>
                    </a:xfrm>
                    <a:prstGeom prst="rect">
                      <a:avLst/>
                    </a:prstGeom>
                    <a:noFill/>
                    <a:ln w="9525">
                      <a:noFill/>
                    </a:ln>
                  </pic:spPr>
                </pic:pic>
              </a:graphicData>
            </a:graphic>
          </wp:anchor>
        </w:drawing>
      </w:r>
      <w:r>
        <w:rPr>
          <w:rFonts w:ascii="宋体" w:hAnsi="宋体" w:cs="宋体" w:hint="eastAsia"/>
          <w:b/>
          <w:bCs/>
          <w:szCs w:val="21"/>
        </w:rPr>
        <w:t>七、学习费用</w:t>
      </w:r>
    </w:p>
    <w:p w:rsidR="00873942" w:rsidRDefault="001A702D">
      <w:pPr>
        <w:spacing w:line="360" w:lineRule="exact"/>
        <w:rPr>
          <w:rFonts w:ascii="宋体" w:hAnsi="宋体" w:cs="宋体"/>
          <w:szCs w:val="21"/>
        </w:rPr>
      </w:pPr>
      <w:r>
        <w:rPr>
          <w:rFonts w:ascii="宋体" w:hAnsi="宋体" w:cs="宋体" w:hint="eastAsia"/>
          <w:szCs w:val="21"/>
        </w:rPr>
        <w:t xml:space="preserve">    1、课程班费用分两次缴纳，开学前缴纳两年学费</w:t>
      </w:r>
      <w:r w:rsidRPr="004C71D2">
        <w:rPr>
          <w:rFonts w:ascii="宋体" w:hAnsi="宋体" w:cs="宋体" w:hint="eastAsia"/>
          <w:color w:val="FF0000"/>
          <w:szCs w:val="21"/>
        </w:rPr>
        <w:t>20000</w:t>
      </w:r>
      <w:r>
        <w:rPr>
          <w:rFonts w:ascii="宋体" w:hAnsi="宋体" w:cs="宋体" w:hint="eastAsia"/>
          <w:szCs w:val="21"/>
        </w:rPr>
        <w:t>元，申硕考试通过后收取10000元相关费用；</w:t>
      </w:r>
    </w:p>
    <w:p w:rsidR="00873942" w:rsidRDefault="001A702D">
      <w:pPr>
        <w:spacing w:line="360" w:lineRule="exact"/>
        <w:rPr>
          <w:rFonts w:ascii="宋体" w:hAnsi="宋体" w:cs="宋体"/>
          <w:szCs w:val="21"/>
        </w:rPr>
      </w:pPr>
      <w:r>
        <w:rPr>
          <w:rFonts w:ascii="宋体" w:hAnsi="宋体" w:cs="宋体" w:hint="eastAsia"/>
          <w:szCs w:val="21"/>
        </w:rPr>
        <w:t xml:space="preserve">    2、课程班学费不含学员参加同等学力课程水平认定考试相关的交通费、食宿费用。</w:t>
      </w:r>
    </w:p>
    <w:p w:rsidR="00873942" w:rsidRDefault="00873942">
      <w:pPr>
        <w:spacing w:line="360" w:lineRule="exact"/>
        <w:rPr>
          <w:rFonts w:ascii="宋体" w:hAnsi="宋体" w:cs="宋体"/>
          <w:szCs w:val="21"/>
        </w:rPr>
      </w:pPr>
    </w:p>
    <w:p w:rsidR="00873942" w:rsidRDefault="001A702D">
      <w:pPr>
        <w:spacing w:line="360" w:lineRule="exact"/>
        <w:rPr>
          <w:rFonts w:ascii="宋体" w:hAnsi="宋体" w:cs="宋体"/>
          <w:b/>
          <w:bCs/>
          <w:szCs w:val="21"/>
        </w:rPr>
      </w:pPr>
      <w:r>
        <w:rPr>
          <w:rFonts w:ascii="宋体" w:hAnsi="宋体" w:cs="宋体" w:hint="eastAsia"/>
          <w:b/>
          <w:bCs/>
          <w:szCs w:val="21"/>
        </w:rPr>
        <w:t>八、获取证书</w:t>
      </w:r>
    </w:p>
    <w:p w:rsidR="00873942" w:rsidRDefault="001A702D">
      <w:pPr>
        <w:spacing w:line="360" w:lineRule="exact"/>
        <w:rPr>
          <w:rFonts w:ascii="宋体" w:hAnsi="宋体" w:cs="宋体"/>
          <w:szCs w:val="21"/>
        </w:rPr>
      </w:pPr>
      <w:r>
        <w:rPr>
          <w:rFonts w:ascii="宋体" w:hAnsi="宋体" w:cs="宋体" w:hint="eastAsia"/>
          <w:szCs w:val="21"/>
        </w:rPr>
        <w:t xml:space="preserve">    1、学员修完教学计划的全部课程，并按南开大学研究生院规定，通过各门课程考试成绩合格，将由南开大学颁发研究生课程进修班结业证书；</w:t>
      </w:r>
    </w:p>
    <w:p w:rsidR="00873942" w:rsidRDefault="001A702D">
      <w:pPr>
        <w:spacing w:line="360" w:lineRule="exact"/>
        <w:rPr>
          <w:rFonts w:ascii="宋体" w:hAnsi="宋体" w:cs="宋体"/>
          <w:szCs w:val="21"/>
        </w:rPr>
      </w:pPr>
      <w:r>
        <w:rPr>
          <w:rFonts w:ascii="宋体" w:hAnsi="宋体" w:cs="宋体" w:hint="eastAsia"/>
          <w:szCs w:val="21"/>
        </w:rPr>
        <w:t xml:space="preserve">    2、学员学士学位满三年符合申请硕士学位条件可向学校提出申请参加全国同等学力申请硕士学位考试，成绩合格、论文答辩通过后可获取南开大学颁发的法学硕士学位证书。</w:t>
      </w:r>
    </w:p>
    <w:p w:rsidR="00873942" w:rsidRDefault="00873942">
      <w:pPr>
        <w:spacing w:line="360" w:lineRule="exact"/>
        <w:rPr>
          <w:rFonts w:ascii="宋体" w:hAnsi="宋体" w:cs="宋体"/>
          <w:szCs w:val="21"/>
        </w:rPr>
      </w:pPr>
    </w:p>
    <w:p w:rsidR="00873942" w:rsidRDefault="001A702D">
      <w:pPr>
        <w:spacing w:line="360" w:lineRule="exact"/>
        <w:rPr>
          <w:rFonts w:ascii="宋体" w:hAnsi="宋体" w:cs="宋体"/>
          <w:b/>
          <w:bCs/>
          <w:szCs w:val="21"/>
        </w:rPr>
      </w:pPr>
      <w:r>
        <w:rPr>
          <w:rFonts w:ascii="宋体" w:hAnsi="宋体" w:cs="宋体" w:hint="eastAsia"/>
          <w:b/>
          <w:bCs/>
          <w:szCs w:val="21"/>
        </w:rPr>
        <w:t>九、联系方式</w:t>
      </w:r>
    </w:p>
    <w:p w:rsidR="001A702D" w:rsidRDefault="001A702D" w:rsidP="00655C92">
      <w:pPr>
        <w:spacing w:line="360" w:lineRule="exact"/>
        <w:rPr>
          <w:rFonts w:ascii="宋体" w:hAnsi="宋体" w:cs="宋体"/>
          <w:szCs w:val="21"/>
        </w:rPr>
      </w:pPr>
      <w:r>
        <w:rPr>
          <w:rFonts w:ascii="宋体" w:hAnsi="宋体" w:cs="宋体" w:hint="eastAsia"/>
          <w:szCs w:val="21"/>
        </w:rPr>
        <w:t xml:space="preserve">  </w:t>
      </w:r>
      <w:r w:rsidR="00655C92" w:rsidRPr="00655C92">
        <w:rPr>
          <w:rFonts w:ascii="宋体" w:hAnsi="宋体" w:cs="宋体" w:hint="eastAsia"/>
          <w:color w:val="FF0000"/>
          <w:szCs w:val="21"/>
        </w:rPr>
        <w:t>王老师 陈老师   电话：010-59480917</w:t>
      </w:r>
    </w:p>
    <w:p w:rsidR="001A702D" w:rsidRDefault="001A702D">
      <w:pPr>
        <w:spacing w:line="360" w:lineRule="exact"/>
        <w:ind w:firstLine="420"/>
        <w:rPr>
          <w:rFonts w:ascii="宋体" w:hAnsi="宋体" w:cs="宋体"/>
          <w:szCs w:val="21"/>
        </w:rPr>
      </w:pPr>
    </w:p>
    <w:p w:rsidR="001A702D" w:rsidRDefault="001A702D">
      <w:pPr>
        <w:spacing w:line="360" w:lineRule="exact"/>
        <w:ind w:firstLine="420"/>
        <w:rPr>
          <w:rFonts w:ascii="宋体" w:hAnsi="宋体" w:cs="宋体"/>
          <w:szCs w:val="21"/>
        </w:rPr>
      </w:pPr>
    </w:p>
    <w:p w:rsidR="001A702D" w:rsidRDefault="001A702D">
      <w:pPr>
        <w:spacing w:line="360" w:lineRule="exact"/>
        <w:ind w:firstLine="420"/>
        <w:rPr>
          <w:rFonts w:ascii="宋体" w:hAnsi="宋体" w:cs="宋体"/>
          <w:szCs w:val="21"/>
        </w:rPr>
      </w:pPr>
    </w:p>
    <w:p w:rsidR="001A702D" w:rsidRDefault="001A702D">
      <w:pPr>
        <w:spacing w:line="360" w:lineRule="exact"/>
        <w:ind w:firstLine="420"/>
        <w:rPr>
          <w:rFonts w:ascii="宋体" w:hAnsi="宋体" w:cs="宋体"/>
          <w:szCs w:val="21"/>
        </w:rPr>
      </w:pPr>
    </w:p>
    <w:p w:rsidR="001A702D" w:rsidRDefault="001A702D">
      <w:pPr>
        <w:spacing w:line="360" w:lineRule="exact"/>
        <w:ind w:firstLine="420"/>
        <w:rPr>
          <w:rFonts w:ascii="宋体" w:hAnsi="宋体" w:cs="宋体"/>
          <w:szCs w:val="21"/>
        </w:rPr>
      </w:pPr>
    </w:p>
    <w:p w:rsidR="001A702D" w:rsidRDefault="001A702D">
      <w:pPr>
        <w:spacing w:line="360" w:lineRule="exact"/>
        <w:ind w:firstLine="420"/>
        <w:rPr>
          <w:rFonts w:ascii="宋体" w:hAnsi="宋体" w:cs="宋体"/>
          <w:szCs w:val="21"/>
        </w:rPr>
      </w:pPr>
    </w:p>
    <w:p w:rsidR="001A702D" w:rsidRDefault="001A702D">
      <w:pPr>
        <w:spacing w:line="360" w:lineRule="exact"/>
        <w:ind w:firstLine="420"/>
        <w:rPr>
          <w:rFonts w:ascii="宋体" w:hAnsi="宋体" w:cs="宋体"/>
          <w:szCs w:val="21"/>
        </w:rPr>
      </w:pPr>
    </w:p>
    <w:p w:rsidR="001A702D" w:rsidRDefault="001A702D">
      <w:pPr>
        <w:spacing w:line="360" w:lineRule="exact"/>
        <w:ind w:firstLine="420"/>
        <w:rPr>
          <w:rFonts w:ascii="宋体" w:hAnsi="宋体" w:cs="宋体"/>
          <w:szCs w:val="21"/>
        </w:rPr>
      </w:pPr>
    </w:p>
    <w:p w:rsidR="001A702D" w:rsidRDefault="001A702D">
      <w:pPr>
        <w:spacing w:line="360" w:lineRule="exact"/>
        <w:ind w:firstLine="420"/>
        <w:rPr>
          <w:rFonts w:ascii="宋体" w:hAnsi="宋体" w:cs="宋体" w:hint="eastAsia"/>
          <w:szCs w:val="21"/>
        </w:rPr>
      </w:pPr>
    </w:p>
    <w:p w:rsidR="00655C92" w:rsidRDefault="00655C92">
      <w:pPr>
        <w:spacing w:line="360" w:lineRule="exact"/>
        <w:ind w:firstLine="420"/>
        <w:rPr>
          <w:rFonts w:ascii="宋体" w:hAnsi="宋体" w:cs="宋体" w:hint="eastAsia"/>
          <w:szCs w:val="21"/>
        </w:rPr>
      </w:pPr>
    </w:p>
    <w:p w:rsidR="00655C92" w:rsidRDefault="00655C92">
      <w:pPr>
        <w:spacing w:line="360" w:lineRule="exact"/>
        <w:ind w:firstLine="420"/>
        <w:rPr>
          <w:rFonts w:ascii="宋体" w:hAnsi="宋体" w:cs="宋体"/>
          <w:szCs w:val="21"/>
        </w:rPr>
      </w:pPr>
    </w:p>
    <w:p w:rsidR="001A702D" w:rsidRDefault="001A702D">
      <w:pPr>
        <w:spacing w:line="360" w:lineRule="exact"/>
        <w:ind w:firstLine="420"/>
        <w:rPr>
          <w:rFonts w:ascii="宋体" w:hAnsi="宋体" w:cs="宋体"/>
          <w:szCs w:val="21"/>
        </w:rPr>
      </w:pPr>
    </w:p>
    <w:p w:rsidR="001A702D" w:rsidRDefault="001A702D">
      <w:pPr>
        <w:spacing w:line="360" w:lineRule="exact"/>
        <w:ind w:firstLine="420"/>
        <w:rPr>
          <w:rFonts w:ascii="宋体" w:hAnsi="宋体" w:cs="宋体"/>
          <w:szCs w:val="21"/>
        </w:rPr>
      </w:pPr>
    </w:p>
    <w:p w:rsidR="001A702D" w:rsidRDefault="001A702D">
      <w:pPr>
        <w:spacing w:line="360" w:lineRule="exact"/>
        <w:ind w:firstLine="420"/>
        <w:rPr>
          <w:rFonts w:ascii="宋体" w:hAnsi="宋体" w:cs="宋体"/>
          <w:szCs w:val="21"/>
        </w:rPr>
      </w:pPr>
    </w:p>
    <w:p w:rsidR="001A702D" w:rsidRDefault="001A702D">
      <w:pPr>
        <w:spacing w:line="360" w:lineRule="exact"/>
        <w:ind w:firstLine="420"/>
        <w:rPr>
          <w:rFonts w:ascii="宋体" w:hAnsi="宋体" w:cs="宋体"/>
          <w:szCs w:val="21"/>
        </w:rPr>
      </w:pPr>
    </w:p>
    <w:p w:rsidR="00E467C4" w:rsidRDefault="00E467C4">
      <w:pPr>
        <w:spacing w:line="360" w:lineRule="exact"/>
        <w:ind w:firstLine="420"/>
        <w:rPr>
          <w:rFonts w:ascii="宋体" w:hAnsi="宋体" w:cs="宋体"/>
          <w:szCs w:val="21"/>
        </w:rPr>
      </w:pPr>
    </w:p>
    <w:p w:rsidR="007F3B15" w:rsidRDefault="007F3B15" w:rsidP="001A702D">
      <w:pPr>
        <w:tabs>
          <w:tab w:val="left" w:pos="196"/>
        </w:tabs>
        <w:spacing w:line="360" w:lineRule="exact"/>
        <w:jc w:val="center"/>
        <w:rPr>
          <w:rFonts w:ascii="楷体_GB2312" w:eastAsia="楷体_GB2312" w:hAnsi="楷体_GB2312"/>
          <w:b/>
          <w:sz w:val="36"/>
        </w:rPr>
      </w:pPr>
    </w:p>
    <w:p w:rsidR="001A702D" w:rsidRDefault="001A702D" w:rsidP="001A702D">
      <w:pPr>
        <w:tabs>
          <w:tab w:val="left" w:pos="196"/>
        </w:tabs>
        <w:spacing w:line="360" w:lineRule="exact"/>
        <w:jc w:val="center"/>
        <w:rPr>
          <w:rFonts w:ascii="楷体_GB2312" w:eastAsia="楷体_GB2312" w:hAnsi="楷体_GB2312"/>
          <w:b/>
          <w:sz w:val="36"/>
        </w:rPr>
      </w:pPr>
      <w:r>
        <w:rPr>
          <w:rFonts w:ascii="楷体_GB2312" w:eastAsia="楷体_GB2312" w:hAnsi="楷体_GB2312" w:hint="eastAsia"/>
          <w:b/>
          <w:sz w:val="36"/>
        </w:rPr>
        <w:lastRenderedPageBreak/>
        <w:t>南开大学在职研究生报名表</w:t>
      </w:r>
    </w:p>
    <w:p w:rsidR="001A702D" w:rsidRDefault="001A702D" w:rsidP="001A702D">
      <w:pPr>
        <w:spacing w:line="360" w:lineRule="exact"/>
        <w:jc w:val="center"/>
        <w:rPr>
          <w:rFonts w:ascii="Times New Roman" w:hAnsi="Times New Roman"/>
          <w:b/>
          <w:sz w:val="32"/>
        </w:rPr>
      </w:pPr>
    </w:p>
    <w:p w:rsidR="001A702D" w:rsidRDefault="001A702D" w:rsidP="001A702D">
      <w:pPr>
        <w:spacing w:line="360" w:lineRule="exact"/>
        <w:jc w:val="center"/>
        <w:rPr>
          <w:sz w:val="18"/>
          <w:szCs w:val="18"/>
        </w:rPr>
      </w:pPr>
      <w:r>
        <w:rPr>
          <w:b/>
          <w:sz w:val="32"/>
        </w:rPr>
        <w:t xml:space="preserve">                                     </w:t>
      </w:r>
      <w:r>
        <w:rPr>
          <w:rFonts w:hint="eastAsia"/>
          <w:sz w:val="18"/>
          <w:szCs w:val="18"/>
        </w:rPr>
        <w:t>报名日期：</w:t>
      </w:r>
      <w:r>
        <w:rPr>
          <w:sz w:val="18"/>
          <w:szCs w:val="18"/>
        </w:rPr>
        <w:t>______________</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1"/>
        <w:gridCol w:w="1742"/>
        <w:gridCol w:w="890"/>
        <w:gridCol w:w="537"/>
        <w:gridCol w:w="532"/>
        <w:gridCol w:w="458"/>
        <w:gridCol w:w="434"/>
        <w:gridCol w:w="1006"/>
        <w:gridCol w:w="419"/>
        <w:gridCol w:w="1927"/>
      </w:tblGrid>
      <w:tr w:rsidR="001A702D" w:rsidTr="001A702D">
        <w:trPr>
          <w:cantSplit/>
          <w:trHeight w:val="719"/>
        </w:trPr>
        <w:tc>
          <w:tcPr>
            <w:tcW w:w="1781" w:type="dxa"/>
            <w:tcBorders>
              <w:top w:val="single" w:sz="4" w:space="0" w:color="auto"/>
              <w:left w:val="single" w:sz="4" w:space="0" w:color="auto"/>
              <w:bottom w:val="single" w:sz="4" w:space="0" w:color="auto"/>
              <w:right w:val="single" w:sz="4" w:space="0" w:color="auto"/>
            </w:tcBorders>
            <w:vAlign w:val="center"/>
            <w:hideMark/>
          </w:tcPr>
          <w:p w:rsidR="001A702D" w:rsidRDefault="001A702D">
            <w:pPr>
              <w:widowControl/>
              <w:jc w:val="center"/>
              <w:rPr>
                <w:rFonts w:ascii="宋体" w:hAnsi="宋体"/>
                <w:kern w:val="0"/>
                <w:sz w:val="24"/>
              </w:rPr>
            </w:pPr>
            <w:r>
              <w:rPr>
                <w:rFonts w:hint="eastAsia"/>
                <w:kern w:val="0"/>
                <w:sz w:val="24"/>
              </w:rPr>
              <w:t>姓</w:t>
            </w:r>
            <w:r>
              <w:rPr>
                <w:kern w:val="0"/>
                <w:sz w:val="24"/>
              </w:rPr>
              <w:t xml:space="preserve">   </w:t>
            </w:r>
            <w:r>
              <w:rPr>
                <w:rFonts w:hint="eastAsia"/>
                <w:kern w:val="0"/>
                <w:sz w:val="24"/>
              </w:rPr>
              <w:t>名</w:t>
            </w:r>
          </w:p>
        </w:tc>
        <w:tc>
          <w:tcPr>
            <w:tcW w:w="1742" w:type="dxa"/>
            <w:tcBorders>
              <w:top w:val="single" w:sz="4" w:space="0" w:color="auto"/>
              <w:left w:val="single" w:sz="4" w:space="0" w:color="auto"/>
              <w:bottom w:val="single" w:sz="4" w:space="0" w:color="auto"/>
              <w:right w:val="single" w:sz="4" w:space="0" w:color="auto"/>
            </w:tcBorders>
            <w:vAlign w:val="center"/>
          </w:tcPr>
          <w:p w:rsidR="001A702D" w:rsidRDefault="001A702D">
            <w:pPr>
              <w:widowControl/>
              <w:spacing w:line="280" w:lineRule="exact"/>
              <w:rPr>
                <w:rFonts w:ascii="宋体" w:hAnsi="宋体"/>
                <w:kern w:val="0"/>
                <w:sz w:val="24"/>
                <w:szCs w:val="20"/>
              </w:rPr>
            </w:pPr>
          </w:p>
          <w:p w:rsidR="001A702D" w:rsidRDefault="001A702D">
            <w:pPr>
              <w:widowControl/>
              <w:rPr>
                <w:rFonts w:ascii="宋体" w:hAnsi="宋体"/>
                <w:kern w:val="0"/>
                <w:sz w:val="2"/>
              </w:rPr>
            </w:pPr>
          </w:p>
        </w:tc>
        <w:tc>
          <w:tcPr>
            <w:tcW w:w="890" w:type="dxa"/>
            <w:tcBorders>
              <w:top w:val="single" w:sz="4" w:space="0" w:color="auto"/>
              <w:left w:val="single" w:sz="4" w:space="0" w:color="auto"/>
              <w:bottom w:val="single" w:sz="4" w:space="0" w:color="auto"/>
              <w:right w:val="single" w:sz="4" w:space="0" w:color="auto"/>
            </w:tcBorders>
            <w:vAlign w:val="center"/>
            <w:hideMark/>
          </w:tcPr>
          <w:p w:rsidR="001A702D" w:rsidRDefault="001A702D">
            <w:pPr>
              <w:widowControl/>
              <w:spacing w:line="469" w:lineRule="exact"/>
              <w:jc w:val="center"/>
              <w:rPr>
                <w:rFonts w:ascii="宋体" w:hAnsi="宋体"/>
                <w:kern w:val="0"/>
                <w:sz w:val="24"/>
              </w:rPr>
            </w:pPr>
            <w:r>
              <w:rPr>
                <w:rFonts w:hint="eastAsia"/>
                <w:kern w:val="0"/>
                <w:sz w:val="24"/>
              </w:rPr>
              <w:t>性</w:t>
            </w:r>
            <w:r>
              <w:rPr>
                <w:kern w:val="0"/>
                <w:sz w:val="24"/>
              </w:rPr>
              <w:t xml:space="preserve"> </w:t>
            </w:r>
            <w:r>
              <w:rPr>
                <w:rFonts w:hint="eastAsia"/>
                <w:kern w:val="0"/>
                <w:sz w:val="24"/>
              </w:rPr>
              <w:t>别</w:t>
            </w:r>
          </w:p>
        </w:tc>
        <w:tc>
          <w:tcPr>
            <w:tcW w:w="1069" w:type="dxa"/>
            <w:gridSpan w:val="2"/>
            <w:tcBorders>
              <w:top w:val="single" w:sz="4" w:space="0" w:color="auto"/>
              <w:left w:val="single" w:sz="4" w:space="0" w:color="auto"/>
              <w:bottom w:val="single" w:sz="4" w:space="0" w:color="auto"/>
              <w:right w:val="single" w:sz="4" w:space="0" w:color="auto"/>
            </w:tcBorders>
            <w:vAlign w:val="center"/>
          </w:tcPr>
          <w:p w:rsidR="001A702D" w:rsidRDefault="001A702D">
            <w:pPr>
              <w:widowControl/>
              <w:spacing w:line="280" w:lineRule="exact"/>
              <w:rPr>
                <w:rFonts w:ascii="宋体" w:hAnsi="宋体"/>
                <w:kern w:val="0"/>
                <w:sz w:val="24"/>
                <w:szCs w:val="20"/>
              </w:rPr>
            </w:pPr>
          </w:p>
          <w:p w:rsidR="001A702D" w:rsidRDefault="001A702D">
            <w:pPr>
              <w:widowControl/>
              <w:jc w:val="center"/>
              <w:rPr>
                <w:rFonts w:ascii="宋体" w:hAnsi="宋体"/>
                <w:kern w:val="0"/>
                <w:sz w:val="2"/>
              </w:rPr>
            </w:pPr>
          </w:p>
        </w:tc>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1A702D" w:rsidRDefault="001A702D">
            <w:pPr>
              <w:widowControl/>
              <w:spacing w:line="469" w:lineRule="exact"/>
              <w:jc w:val="center"/>
              <w:rPr>
                <w:rFonts w:ascii="宋体" w:hAnsi="宋体"/>
                <w:kern w:val="0"/>
                <w:sz w:val="24"/>
              </w:rPr>
            </w:pPr>
            <w:r>
              <w:rPr>
                <w:rFonts w:hint="eastAsia"/>
                <w:kern w:val="0"/>
                <w:sz w:val="24"/>
              </w:rPr>
              <w:t>民</w:t>
            </w:r>
            <w:r>
              <w:rPr>
                <w:kern w:val="0"/>
                <w:sz w:val="24"/>
              </w:rPr>
              <w:t xml:space="preserve"> </w:t>
            </w:r>
            <w:r>
              <w:rPr>
                <w:rFonts w:hint="eastAsia"/>
                <w:kern w:val="0"/>
                <w:sz w:val="24"/>
              </w:rPr>
              <w:t>族</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1A702D" w:rsidRDefault="001A702D">
            <w:pPr>
              <w:widowControl/>
              <w:spacing w:line="280" w:lineRule="exact"/>
              <w:rPr>
                <w:rFonts w:ascii="宋体" w:hAnsi="宋体"/>
                <w:kern w:val="0"/>
                <w:sz w:val="24"/>
                <w:szCs w:val="20"/>
              </w:rPr>
            </w:pPr>
          </w:p>
          <w:p w:rsidR="001A702D" w:rsidRDefault="001A702D">
            <w:pPr>
              <w:widowControl/>
              <w:spacing w:line="280" w:lineRule="exact"/>
              <w:rPr>
                <w:rFonts w:ascii="宋体" w:hAnsi="宋体"/>
                <w:kern w:val="0"/>
                <w:sz w:val="2"/>
              </w:rPr>
            </w:pPr>
          </w:p>
        </w:tc>
        <w:tc>
          <w:tcPr>
            <w:tcW w:w="192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A702D" w:rsidRDefault="001A702D">
            <w:pPr>
              <w:widowControl/>
              <w:ind w:leftChars="54" w:left="113" w:right="226" w:firstLineChars="100" w:firstLine="240"/>
              <w:jc w:val="center"/>
              <w:rPr>
                <w:rFonts w:ascii="宋体" w:hAnsi="宋体"/>
                <w:kern w:val="0"/>
                <w:sz w:val="24"/>
              </w:rPr>
            </w:pPr>
            <w:r>
              <w:rPr>
                <w:rFonts w:hint="eastAsia"/>
                <w:kern w:val="0"/>
                <w:sz w:val="24"/>
              </w:rPr>
              <w:t>照</w:t>
            </w:r>
            <w:r>
              <w:rPr>
                <w:kern w:val="0"/>
                <w:sz w:val="24"/>
              </w:rPr>
              <w:t xml:space="preserve">     </w:t>
            </w:r>
            <w:r>
              <w:rPr>
                <w:rFonts w:hint="eastAsia"/>
                <w:kern w:val="0"/>
                <w:sz w:val="24"/>
              </w:rPr>
              <w:t>片</w:t>
            </w:r>
          </w:p>
        </w:tc>
      </w:tr>
      <w:tr w:rsidR="001A702D" w:rsidTr="001A702D">
        <w:trPr>
          <w:cantSplit/>
          <w:trHeight w:hRule="exact" w:val="652"/>
        </w:trPr>
        <w:tc>
          <w:tcPr>
            <w:tcW w:w="1781" w:type="dxa"/>
            <w:tcBorders>
              <w:top w:val="single" w:sz="4" w:space="0" w:color="auto"/>
              <w:left w:val="single" w:sz="4" w:space="0" w:color="auto"/>
              <w:bottom w:val="single" w:sz="4" w:space="0" w:color="auto"/>
              <w:right w:val="single" w:sz="4" w:space="0" w:color="auto"/>
            </w:tcBorders>
            <w:vAlign w:val="center"/>
            <w:hideMark/>
          </w:tcPr>
          <w:p w:rsidR="001A702D" w:rsidRDefault="001A702D">
            <w:pPr>
              <w:widowControl/>
              <w:jc w:val="center"/>
              <w:rPr>
                <w:kern w:val="0"/>
                <w:sz w:val="24"/>
              </w:rPr>
            </w:pPr>
            <w:r>
              <w:rPr>
                <w:rFonts w:hint="eastAsia"/>
                <w:kern w:val="0"/>
                <w:sz w:val="24"/>
              </w:rPr>
              <w:t>出生年月</w:t>
            </w:r>
          </w:p>
        </w:tc>
        <w:tc>
          <w:tcPr>
            <w:tcW w:w="1742" w:type="dxa"/>
            <w:tcBorders>
              <w:top w:val="single" w:sz="4" w:space="0" w:color="auto"/>
              <w:left w:val="single" w:sz="4" w:space="0" w:color="auto"/>
              <w:bottom w:val="single" w:sz="4" w:space="0" w:color="auto"/>
              <w:right w:val="single" w:sz="4" w:space="0" w:color="auto"/>
            </w:tcBorders>
            <w:vAlign w:val="center"/>
          </w:tcPr>
          <w:p w:rsidR="001A702D" w:rsidRDefault="001A702D">
            <w:pPr>
              <w:widowControl/>
              <w:spacing w:line="280" w:lineRule="exact"/>
              <w:rPr>
                <w:rFonts w:ascii="宋体" w:hAnsi="宋体"/>
                <w:kern w:val="0"/>
                <w:sz w:val="24"/>
                <w:szCs w:val="20"/>
              </w:rPr>
            </w:pPr>
          </w:p>
          <w:p w:rsidR="001A702D" w:rsidRDefault="001A702D">
            <w:pPr>
              <w:widowControl/>
              <w:jc w:val="center"/>
              <w:rPr>
                <w:rFonts w:ascii="宋体" w:hAnsi="宋体"/>
                <w:kern w:val="0"/>
                <w:sz w:val="2"/>
              </w:rPr>
            </w:pPr>
          </w:p>
        </w:tc>
        <w:tc>
          <w:tcPr>
            <w:tcW w:w="890" w:type="dxa"/>
            <w:tcBorders>
              <w:top w:val="single" w:sz="4" w:space="0" w:color="auto"/>
              <w:left w:val="single" w:sz="4" w:space="0" w:color="auto"/>
              <w:bottom w:val="single" w:sz="4" w:space="0" w:color="auto"/>
              <w:right w:val="single" w:sz="4" w:space="0" w:color="auto"/>
            </w:tcBorders>
            <w:vAlign w:val="center"/>
            <w:hideMark/>
          </w:tcPr>
          <w:p w:rsidR="001A702D" w:rsidRDefault="001A702D">
            <w:pPr>
              <w:widowControl/>
              <w:spacing w:line="240" w:lineRule="exact"/>
              <w:jc w:val="center"/>
              <w:rPr>
                <w:rFonts w:ascii="宋体" w:hAnsi="宋体"/>
                <w:kern w:val="0"/>
                <w:sz w:val="2"/>
              </w:rPr>
            </w:pPr>
            <w:r>
              <w:rPr>
                <w:rFonts w:hint="eastAsia"/>
                <w:kern w:val="0"/>
                <w:sz w:val="24"/>
              </w:rPr>
              <w:t>政治面貌</w:t>
            </w:r>
          </w:p>
        </w:tc>
        <w:tc>
          <w:tcPr>
            <w:tcW w:w="1069" w:type="dxa"/>
            <w:gridSpan w:val="2"/>
            <w:tcBorders>
              <w:top w:val="single" w:sz="4" w:space="0" w:color="auto"/>
              <w:left w:val="single" w:sz="4" w:space="0" w:color="auto"/>
              <w:bottom w:val="single" w:sz="4" w:space="0" w:color="auto"/>
              <w:right w:val="single" w:sz="4" w:space="0" w:color="auto"/>
            </w:tcBorders>
            <w:vAlign w:val="center"/>
          </w:tcPr>
          <w:p w:rsidR="001A702D" w:rsidRDefault="001A702D">
            <w:pPr>
              <w:widowControl/>
              <w:spacing w:line="280" w:lineRule="exact"/>
              <w:rPr>
                <w:rFonts w:ascii="宋体" w:hAnsi="宋体"/>
                <w:kern w:val="0"/>
                <w:sz w:val="24"/>
                <w:szCs w:val="20"/>
              </w:rPr>
            </w:pPr>
          </w:p>
          <w:p w:rsidR="001A702D" w:rsidRDefault="001A702D">
            <w:pPr>
              <w:widowControl/>
              <w:jc w:val="center"/>
              <w:rPr>
                <w:rFonts w:ascii="宋体" w:hAnsi="宋体"/>
                <w:i/>
                <w:kern w:val="0"/>
                <w:sz w:val="2"/>
              </w:rPr>
            </w:pPr>
          </w:p>
        </w:tc>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1A702D" w:rsidRDefault="001A702D">
            <w:pPr>
              <w:widowControl/>
              <w:jc w:val="center"/>
              <w:rPr>
                <w:kern w:val="0"/>
                <w:sz w:val="24"/>
              </w:rPr>
            </w:pPr>
            <w:r>
              <w:rPr>
                <w:rFonts w:hint="eastAsia"/>
                <w:kern w:val="0"/>
                <w:sz w:val="24"/>
              </w:rPr>
              <w:t>籍</w:t>
            </w:r>
            <w:r>
              <w:rPr>
                <w:kern w:val="0"/>
                <w:sz w:val="24"/>
              </w:rPr>
              <w:t xml:space="preserve"> </w:t>
            </w:r>
            <w:r>
              <w:rPr>
                <w:rFonts w:hint="eastAsia"/>
                <w:kern w:val="0"/>
                <w:sz w:val="24"/>
              </w:rPr>
              <w:t>贯</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1A702D" w:rsidRDefault="001A702D">
            <w:pPr>
              <w:widowControl/>
              <w:spacing w:line="280" w:lineRule="exact"/>
              <w:jc w:val="center"/>
              <w:rPr>
                <w:rFonts w:ascii="宋体" w:hAnsi="宋体"/>
                <w:kern w:val="0"/>
                <w:sz w:val="2"/>
                <w:szCs w:val="20"/>
              </w:rPr>
            </w:pPr>
          </w:p>
          <w:p w:rsidR="001A702D" w:rsidRDefault="001A702D">
            <w:pPr>
              <w:widowControl/>
              <w:spacing w:line="280" w:lineRule="exact"/>
              <w:rPr>
                <w:rFonts w:ascii="宋体" w:hAnsi="宋体"/>
                <w:kern w:val="0"/>
                <w:sz w:val="24"/>
              </w:rPr>
            </w:pPr>
          </w:p>
          <w:p w:rsidR="001A702D" w:rsidRDefault="001A702D">
            <w:pPr>
              <w:widowControl/>
              <w:spacing w:line="280" w:lineRule="exact"/>
              <w:jc w:val="center"/>
              <w:rPr>
                <w:rFonts w:ascii="宋体" w:hAnsi="宋体"/>
                <w:kern w:val="0"/>
                <w:sz w:val="2"/>
              </w:rPr>
            </w:pPr>
          </w:p>
        </w:tc>
        <w:tc>
          <w:tcPr>
            <w:tcW w:w="1927" w:type="dxa"/>
            <w:vMerge/>
            <w:tcBorders>
              <w:top w:val="single" w:sz="4" w:space="0" w:color="auto"/>
              <w:left w:val="single" w:sz="4" w:space="0" w:color="auto"/>
              <w:bottom w:val="single" w:sz="4" w:space="0" w:color="auto"/>
              <w:right w:val="single" w:sz="4" w:space="0" w:color="auto"/>
            </w:tcBorders>
            <w:vAlign w:val="center"/>
            <w:hideMark/>
          </w:tcPr>
          <w:p w:rsidR="001A702D" w:rsidRDefault="001A702D">
            <w:pPr>
              <w:widowControl/>
              <w:jc w:val="left"/>
              <w:rPr>
                <w:rFonts w:ascii="宋体" w:hAnsi="宋体"/>
                <w:kern w:val="0"/>
                <w:sz w:val="24"/>
              </w:rPr>
            </w:pPr>
          </w:p>
        </w:tc>
      </w:tr>
      <w:tr w:rsidR="001A702D" w:rsidTr="001A702D">
        <w:trPr>
          <w:cantSplit/>
          <w:trHeight w:hRule="exact" w:val="752"/>
        </w:trPr>
        <w:tc>
          <w:tcPr>
            <w:tcW w:w="1781" w:type="dxa"/>
            <w:tcBorders>
              <w:top w:val="single" w:sz="4" w:space="0" w:color="auto"/>
              <w:left w:val="single" w:sz="4" w:space="0" w:color="auto"/>
              <w:bottom w:val="single" w:sz="4" w:space="0" w:color="auto"/>
              <w:right w:val="single" w:sz="4" w:space="0" w:color="auto"/>
            </w:tcBorders>
            <w:vAlign w:val="center"/>
            <w:hideMark/>
          </w:tcPr>
          <w:p w:rsidR="001A702D" w:rsidRDefault="001A702D">
            <w:pPr>
              <w:widowControl/>
              <w:jc w:val="center"/>
              <w:rPr>
                <w:kern w:val="0"/>
                <w:sz w:val="24"/>
              </w:rPr>
            </w:pPr>
            <w:r>
              <w:rPr>
                <w:rFonts w:hint="eastAsia"/>
                <w:kern w:val="0"/>
                <w:sz w:val="24"/>
              </w:rPr>
              <w:t>身份证号码</w:t>
            </w:r>
          </w:p>
        </w:tc>
        <w:tc>
          <w:tcPr>
            <w:tcW w:w="3169" w:type="dxa"/>
            <w:gridSpan w:val="3"/>
            <w:tcBorders>
              <w:top w:val="single" w:sz="4" w:space="0" w:color="auto"/>
              <w:left w:val="single" w:sz="4" w:space="0" w:color="auto"/>
              <w:bottom w:val="single" w:sz="4" w:space="0" w:color="auto"/>
              <w:right w:val="single" w:sz="4" w:space="0" w:color="auto"/>
            </w:tcBorders>
            <w:vAlign w:val="center"/>
          </w:tcPr>
          <w:p w:rsidR="001A702D" w:rsidRDefault="001A702D">
            <w:pPr>
              <w:widowControl/>
              <w:spacing w:line="280" w:lineRule="exact"/>
              <w:jc w:val="center"/>
              <w:rPr>
                <w:rFonts w:ascii="宋体" w:hAnsi="宋体"/>
                <w:kern w:val="0"/>
                <w:sz w:val="24"/>
                <w:szCs w:val="20"/>
              </w:rPr>
            </w:pPr>
          </w:p>
          <w:p w:rsidR="001A702D" w:rsidRDefault="001A702D">
            <w:pPr>
              <w:widowControl/>
              <w:spacing w:line="280" w:lineRule="exact"/>
              <w:jc w:val="center"/>
              <w:rPr>
                <w:rFonts w:ascii="宋体" w:hAnsi="宋体"/>
                <w:kern w:val="0"/>
                <w:sz w:val="24"/>
              </w:rPr>
            </w:pPr>
          </w:p>
          <w:p w:rsidR="001A702D" w:rsidRDefault="001A702D">
            <w:pPr>
              <w:widowControl/>
              <w:spacing w:line="280" w:lineRule="exact"/>
              <w:rPr>
                <w:rFonts w:ascii="宋体" w:hAnsi="宋体"/>
                <w:kern w:val="0"/>
                <w:sz w:val="24"/>
              </w:rPr>
            </w:pPr>
          </w:p>
          <w:p w:rsidR="001A702D" w:rsidRDefault="001A702D">
            <w:pPr>
              <w:widowControl/>
              <w:rPr>
                <w:rFonts w:ascii="宋体" w:hAnsi="宋体"/>
                <w:kern w:val="0"/>
                <w:sz w:val="2"/>
              </w:rPr>
            </w:pPr>
          </w:p>
          <w:p w:rsidR="001A702D" w:rsidRDefault="001A702D">
            <w:pPr>
              <w:widowControl/>
              <w:rPr>
                <w:rFonts w:ascii="宋体" w:hAnsi="宋体"/>
                <w:kern w:val="0"/>
                <w:sz w:val="2"/>
              </w:rPr>
            </w:pPr>
          </w:p>
          <w:p w:rsidR="001A702D" w:rsidRDefault="001A702D">
            <w:pPr>
              <w:widowControl/>
              <w:rPr>
                <w:rFonts w:ascii="宋体" w:hAnsi="宋体"/>
                <w:kern w:val="0"/>
                <w:sz w:val="2"/>
              </w:rPr>
            </w:pPr>
          </w:p>
          <w:p w:rsidR="001A702D" w:rsidRDefault="001A702D">
            <w:pPr>
              <w:widowControl/>
              <w:rPr>
                <w:rFonts w:ascii="宋体" w:hAnsi="宋体"/>
                <w:kern w:val="0"/>
                <w:sz w:val="2"/>
              </w:rPr>
            </w:pPr>
          </w:p>
          <w:p w:rsidR="001A702D" w:rsidRDefault="001A702D">
            <w:pPr>
              <w:widowControl/>
              <w:rPr>
                <w:rFonts w:ascii="宋体" w:hAnsi="宋体"/>
                <w:kern w:val="0"/>
                <w:sz w:val="2"/>
              </w:rPr>
            </w:pPr>
          </w:p>
          <w:p w:rsidR="001A702D" w:rsidRDefault="001A702D">
            <w:pPr>
              <w:widowControl/>
              <w:rPr>
                <w:rFonts w:ascii="宋体" w:hAnsi="宋体"/>
                <w:kern w:val="0"/>
                <w:sz w:val="2"/>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1A702D" w:rsidRDefault="001A702D">
            <w:pPr>
              <w:widowControl/>
              <w:jc w:val="center"/>
              <w:rPr>
                <w:rFonts w:ascii="Times New Roman" w:hAnsi="Times New Roman"/>
                <w:kern w:val="0"/>
                <w:sz w:val="24"/>
                <w:szCs w:val="20"/>
              </w:rPr>
            </w:pPr>
            <w:r>
              <w:rPr>
                <w:rFonts w:hint="eastAsia"/>
                <w:kern w:val="0"/>
                <w:sz w:val="24"/>
              </w:rPr>
              <w:t>最后学历</w:t>
            </w:r>
          </w:p>
          <w:p w:rsidR="001A702D" w:rsidRDefault="001A702D">
            <w:pPr>
              <w:widowControl/>
              <w:jc w:val="center"/>
              <w:rPr>
                <w:rFonts w:ascii="宋体" w:hAnsi="宋体"/>
                <w:kern w:val="0"/>
                <w:sz w:val="24"/>
              </w:rPr>
            </w:pPr>
            <w:r>
              <w:rPr>
                <w:rFonts w:hint="eastAsia"/>
                <w:kern w:val="0"/>
                <w:sz w:val="24"/>
              </w:rPr>
              <w:t>及学位类别</w:t>
            </w:r>
          </w:p>
          <w:p w:rsidR="001A702D" w:rsidRDefault="001A702D">
            <w:pPr>
              <w:widowControl/>
              <w:spacing w:line="661" w:lineRule="exact"/>
              <w:rPr>
                <w:rFonts w:ascii="宋体" w:hAnsi="宋体"/>
                <w:kern w:val="0"/>
                <w:sz w:val="24"/>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1A702D" w:rsidRDefault="001A702D">
            <w:pPr>
              <w:widowControl/>
              <w:spacing w:line="280" w:lineRule="exact"/>
              <w:jc w:val="center"/>
              <w:rPr>
                <w:rFonts w:ascii="宋体" w:hAnsi="宋体"/>
                <w:kern w:val="0"/>
                <w:sz w:val="24"/>
                <w:szCs w:val="20"/>
              </w:rPr>
            </w:pPr>
          </w:p>
          <w:p w:rsidR="001A702D" w:rsidRDefault="001A702D">
            <w:pPr>
              <w:widowControl/>
              <w:spacing w:line="280" w:lineRule="exact"/>
              <w:jc w:val="center"/>
              <w:rPr>
                <w:rFonts w:ascii="宋体" w:hAnsi="宋体"/>
                <w:kern w:val="0"/>
                <w:sz w:val="24"/>
              </w:rPr>
            </w:pPr>
          </w:p>
          <w:p w:rsidR="001A702D" w:rsidRDefault="001A702D">
            <w:pPr>
              <w:widowControl/>
              <w:spacing w:line="280" w:lineRule="exact"/>
              <w:jc w:val="center"/>
              <w:rPr>
                <w:rFonts w:ascii="宋体" w:hAnsi="宋体"/>
                <w:kern w:val="0"/>
                <w:sz w:val="2"/>
              </w:rPr>
            </w:pPr>
          </w:p>
        </w:tc>
        <w:tc>
          <w:tcPr>
            <w:tcW w:w="1927" w:type="dxa"/>
            <w:vMerge/>
            <w:tcBorders>
              <w:top w:val="single" w:sz="4" w:space="0" w:color="auto"/>
              <w:left w:val="single" w:sz="4" w:space="0" w:color="auto"/>
              <w:bottom w:val="single" w:sz="4" w:space="0" w:color="auto"/>
              <w:right w:val="single" w:sz="4" w:space="0" w:color="auto"/>
            </w:tcBorders>
            <w:vAlign w:val="center"/>
            <w:hideMark/>
          </w:tcPr>
          <w:p w:rsidR="001A702D" w:rsidRDefault="001A702D">
            <w:pPr>
              <w:widowControl/>
              <w:jc w:val="left"/>
              <w:rPr>
                <w:rFonts w:ascii="宋体" w:hAnsi="宋体"/>
                <w:kern w:val="0"/>
                <w:sz w:val="24"/>
              </w:rPr>
            </w:pPr>
          </w:p>
        </w:tc>
      </w:tr>
      <w:tr w:rsidR="001A702D" w:rsidTr="001A702D">
        <w:trPr>
          <w:cantSplit/>
          <w:trHeight w:hRule="exact" w:val="731"/>
        </w:trPr>
        <w:tc>
          <w:tcPr>
            <w:tcW w:w="1781" w:type="dxa"/>
            <w:tcBorders>
              <w:top w:val="single" w:sz="4" w:space="0" w:color="auto"/>
              <w:left w:val="single" w:sz="4" w:space="0" w:color="auto"/>
              <w:bottom w:val="single" w:sz="4" w:space="0" w:color="auto"/>
              <w:right w:val="single" w:sz="4" w:space="0" w:color="auto"/>
            </w:tcBorders>
            <w:vAlign w:val="center"/>
            <w:hideMark/>
          </w:tcPr>
          <w:p w:rsidR="001A702D" w:rsidRDefault="001A702D">
            <w:pPr>
              <w:widowControl/>
              <w:spacing w:line="280" w:lineRule="exact"/>
              <w:jc w:val="center"/>
              <w:rPr>
                <w:rFonts w:ascii="宋体" w:hAnsi="宋体"/>
                <w:kern w:val="0"/>
                <w:sz w:val="24"/>
              </w:rPr>
            </w:pPr>
            <w:r>
              <w:rPr>
                <w:rFonts w:hint="eastAsia"/>
                <w:kern w:val="0"/>
                <w:sz w:val="24"/>
              </w:rPr>
              <w:t>最后毕业学校及时间</w:t>
            </w:r>
          </w:p>
        </w:tc>
        <w:tc>
          <w:tcPr>
            <w:tcW w:w="3169" w:type="dxa"/>
            <w:gridSpan w:val="3"/>
            <w:tcBorders>
              <w:top w:val="single" w:sz="4" w:space="0" w:color="auto"/>
              <w:left w:val="single" w:sz="4" w:space="0" w:color="auto"/>
              <w:bottom w:val="single" w:sz="4" w:space="0" w:color="auto"/>
              <w:right w:val="single" w:sz="4" w:space="0" w:color="auto"/>
            </w:tcBorders>
            <w:vAlign w:val="center"/>
          </w:tcPr>
          <w:p w:rsidR="001A702D" w:rsidRDefault="001A702D">
            <w:pPr>
              <w:widowControl/>
              <w:spacing w:line="280" w:lineRule="exact"/>
              <w:rPr>
                <w:rFonts w:ascii="宋体" w:hAnsi="宋体"/>
                <w:kern w:val="0"/>
                <w:sz w:val="24"/>
                <w:szCs w:val="20"/>
              </w:rPr>
            </w:pPr>
          </w:p>
          <w:p w:rsidR="001A702D" w:rsidRDefault="001A702D">
            <w:pPr>
              <w:widowControl/>
              <w:spacing w:line="280" w:lineRule="exact"/>
              <w:jc w:val="center"/>
              <w:rPr>
                <w:rFonts w:ascii="宋体" w:hAnsi="宋体"/>
                <w:kern w:val="0"/>
                <w:sz w:val="24"/>
              </w:rPr>
            </w:pPr>
          </w:p>
          <w:p w:rsidR="001A702D" w:rsidRDefault="001A702D">
            <w:pPr>
              <w:widowControl/>
              <w:spacing w:line="280" w:lineRule="exact"/>
              <w:jc w:val="center"/>
              <w:rPr>
                <w:rFonts w:ascii="宋体" w:hAnsi="宋体"/>
                <w:kern w:val="0"/>
                <w:sz w:val="24"/>
              </w:rPr>
            </w:pPr>
          </w:p>
          <w:p w:rsidR="001A702D" w:rsidRDefault="001A702D">
            <w:pPr>
              <w:widowControl/>
              <w:spacing w:line="280" w:lineRule="exact"/>
              <w:jc w:val="center"/>
              <w:rPr>
                <w:rFonts w:ascii="宋体" w:hAnsi="宋体"/>
                <w:kern w:val="0"/>
                <w:sz w:val="24"/>
              </w:rPr>
            </w:pPr>
          </w:p>
          <w:p w:rsidR="001A702D" w:rsidRDefault="001A702D">
            <w:pPr>
              <w:widowControl/>
              <w:spacing w:line="280" w:lineRule="exact"/>
              <w:jc w:val="center"/>
              <w:rPr>
                <w:rFonts w:ascii="宋体" w:hAnsi="宋体"/>
                <w:kern w:val="0"/>
                <w:sz w:val="24"/>
              </w:rPr>
            </w:pPr>
          </w:p>
          <w:p w:rsidR="001A702D" w:rsidRDefault="001A702D">
            <w:pPr>
              <w:widowControl/>
              <w:spacing w:line="280" w:lineRule="exact"/>
              <w:jc w:val="center"/>
              <w:rPr>
                <w:rFonts w:ascii="宋体" w:hAnsi="宋体"/>
                <w:kern w:val="0"/>
                <w:sz w:val="24"/>
              </w:rPr>
            </w:pPr>
          </w:p>
          <w:p w:rsidR="001A702D" w:rsidRDefault="001A702D">
            <w:pPr>
              <w:widowControl/>
              <w:spacing w:line="280" w:lineRule="exact"/>
              <w:jc w:val="center"/>
              <w:rPr>
                <w:rFonts w:ascii="宋体" w:hAnsi="宋体"/>
                <w:kern w:val="0"/>
                <w:sz w:val="24"/>
              </w:rPr>
            </w:pPr>
          </w:p>
          <w:p w:rsidR="001A702D" w:rsidRDefault="001A702D">
            <w:pPr>
              <w:widowControl/>
              <w:spacing w:line="280" w:lineRule="exact"/>
              <w:jc w:val="center"/>
              <w:rPr>
                <w:rFonts w:ascii="宋体" w:hAnsi="宋体"/>
                <w:kern w:val="0"/>
                <w:sz w:val="24"/>
              </w:rPr>
            </w:pPr>
          </w:p>
          <w:p w:rsidR="001A702D" w:rsidRDefault="001A702D">
            <w:pPr>
              <w:widowControl/>
              <w:spacing w:line="280" w:lineRule="exact"/>
              <w:jc w:val="center"/>
              <w:rPr>
                <w:rFonts w:ascii="宋体" w:hAnsi="宋体"/>
                <w:kern w:val="0"/>
                <w:sz w:val="24"/>
              </w:rPr>
            </w:pPr>
          </w:p>
          <w:p w:rsidR="001A702D" w:rsidRDefault="001A702D">
            <w:pPr>
              <w:widowControl/>
              <w:spacing w:line="280" w:lineRule="exact"/>
              <w:jc w:val="center"/>
              <w:rPr>
                <w:rFonts w:ascii="宋体" w:hAnsi="宋体"/>
                <w:kern w:val="0"/>
                <w:sz w:val="24"/>
              </w:rPr>
            </w:pPr>
          </w:p>
          <w:p w:rsidR="001A702D" w:rsidRDefault="001A702D">
            <w:pPr>
              <w:widowControl/>
              <w:spacing w:line="280" w:lineRule="exact"/>
              <w:jc w:val="center"/>
              <w:rPr>
                <w:rFonts w:ascii="宋体" w:hAnsi="宋体"/>
                <w:kern w:val="0"/>
                <w:sz w:val="24"/>
              </w:rPr>
            </w:pPr>
          </w:p>
          <w:p w:rsidR="001A702D" w:rsidRDefault="001A702D">
            <w:pPr>
              <w:widowControl/>
              <w:spacing w:line="280" w:lineRule="exact"/>
              <w:jc w:val="center"/>
              <w:rPr>
                <w:rFonts w:ascii="宋体" w:hAnsi="宋体"/>
                <w:kern w:val="0"/>
                <w:sz w:val="24"/>
              </w:rPr>
            </w:pPr>
          </w:p>
          <w:p w:rsidR="001A702D" w:rsidRDefault="001A702D">
            <w:pPr>
              <w:widowControl/>
              <w:spacing w:line="280" w:lineRule="exact"/>
              <w:jc w:val="center"/>
              <w:rPr>
                <w:rFonts w:ascii="宋体" w:hAnsi="宋体"/>
                <w:kern w:val="0"/>
                <w:sz w:val="24"/>
              </w:rPr>
            </w:pPr>
          </w:p>
          <w:p w:rsidR="001A702D" w:rsidRDefault="001A702D">
            <w:pPr>
              <w:widowControl/>
              <w:spacing w:line="280" w:lineRule="exact"/>
              <w:jc w:val="center"/>
              <w:rPr>
                <w:rFonts w:ascii="宋体" w:hAnsi="宋体"/>
                <w:kern w:val="0"/>
                <w:sz w:val="24"/>
              </w:rPr>
            </w:pPr>
          </w:p>
          <w:p w:rsidR="001A702D" w:rsidRDefault="001A702D">
            <w:pPr>
              <w:widowControl/>
              <w:spacing w:line="280" w:lineRule="exact"/>
              <w:jc w:val="center"/>
              <w:rPr>
                <w:rFonts w:ascii="宋体" w:hAnsi="宋体"/>
                <w:kern w:val="0"/>
                <w:sz w:val="24"/>
              </w:rPr>
            </w:pPr>
          </w:p>
          <w:p w:rsidR="001A702D" w:rsidRDefault="001A702D">
            <w:pPr>
              <w:widowControl/>
              <w:spacing w:line="627" w:lineRule="exact"/>
              <w:jc w:val="center"/>
              <w:rPr>
                <w:rFonts w:ascii="宋体" w:hAnsi="宋体"/>
                <w:kern w:val="0"/>
                <w:sz w:val="24"/>
              </w:rPr>
            </w:pPr>
          </w:p>
        </w:tc>
        <w:tc>
          <w:tcPr>
            <w:tcW w:w="1424" w:type="dxa"/>
            <w:gridSpan w:val="3"/>
            <w:tcBorders>
              <w:top w:val="single" w:sz="4" w:space="0" w:color="auto"/>
              <w:left w:val="single" w:sz="4" w:space="0" w:color="auto"/>
              <w:bottom w:val="single" w:sz="4" w:space="0" w:color="auto"/>
              <w:right w:val="single" w:sz="4" w:space="0" w:color="auto"/>
            </w:tcBorders>
            <w:vAlign w:val="center"/>
            <w:hideMark/>
          </w:tcPr>
          <w:p w:rsidR="001A702D" w:rsidRDefault="001A702D">
            <w:pPr>
              <w:widowControl/>
              <w:jc w:val="center"/>
              <w:rPr>
                <w:rFonts w:ascii="宋体" w:hAnsi="宋体"/>
                <w:kern w:val="0"/>
                <w:sz w:val="24"/>
              </w:rPr>
            </w:pPr>
            <w:r>
              <w:rPr>
                <w:rFonts w:ascii="宋体" w:hAnsi="宋体" w:hint="eastAsia"/>
                <w:kern w:val="0"/>
                <w:sz w:val="24"/>
              </w:rPr>
              <w:t>毕业专业</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1A702D" w:rsidRDefault="001A702D">
            <w:pPr>
              <w:widowControl/>
              <w:jc w:val="left"/>
              <w:rPr>
                <w:rFonts w:ascii="宋体" w:hAnsi="宋体"/>
                <w:kern w:val="0"/>
                <w:sz w:val="24"/>
                <w:szCs w:val="20"/>
              </w:rPr>
            </w:pPr>
          </w:p>
          <w:p w:rsidR="001A702D" w:rsidRDefault="001A702D">
            <w:pPr>
              <w:widowControl/>
              <w:jc w:val="left"/>
              <w:rPr>
                <w:rFonts w:ascii="宋体" w:hAnsi="宋体"/>
                <w:kern w:val="0"/>
                <w:sz w:val="24"/>
              </w:rPr>
            </w:pPr>
          </w:p>
          <w:p w:rsidR="001A702D" w:rsidRDefault="001A702D">
            <w:pPr>
              <w:widowControl/>
              <w:jc w:val="left"/>
              <w:rPr>
                <w:rFonts w:ascii="宋体" w:hAnsi="宋体"/>
                <w:kern w:val="0"/>
                <w:sz w:val="24"/>
              </w:rPr>
            </w:pPr>
          </w:p>
          <w:p w:rsidR="001A702D" w:rsidRDefault="001A702D">
            <w:pPr>
              <w:widowControl/>
              <w:jc w:val="left"/>
              <w:rPr>
                <w:rFonts w:ascii="宋体" w:hAnsi="宋体"/>
                <w:kern w:val="0"/>
                <w:sz w:val="24"/>
              </w:rPr>
            </w:pPr>
          </w:p>
          <w:p w:rsidR="001A702D" w:rsidRDefault="001A702D">
            <w:pPr>
              <w:widowControl/>
              <w:jc w:val="left"/>
              <w:rPr>
                <w:rFonts w:ascii="宋体" w:hAnsi="宋体"/>
                <w:kern w:val="0"/>
                <w:sz w:val="24"/>
              </w:rPr>
            </w:pPr>
          </w:p>
          <w:p w:rsidR="001A702D" w:rsidRDefault="001A702D">
            <w:pPr>
              <w:widowControl/>
              <w:jc w:val="left"/>
              <w:rPr>
                <w:rFonts w:ascii="宋体" w:hAnsi="宋体"/>
                <w:kern w:val="0"/>
                <w:sz w:val="24"/>
              </w:rPr>
            </w:pPr>
          </w:p>
          <w:p w:rsidR="001A702D" w:rsidRDefault="001A702D">
            <w:pPr>
              <w:widowControl/>
              <w:spacing w:line="627" w:lineRule="exact"/>
              <w:jc w:val="center"/>
              <w:rPr>
                <w:rFonts w:ascii="宋体" w:hAnsi="宋体"/>
                <w:kern w:val="0"/>
                <w:sz w:val="24"/>
              </w:rPr>
            </w:pPr>
          </w:p>
        </w:tc>
        <w:tc>
          <w:tcPr>
            <w:tcW w:w="1927" w:type="dxa"/>
            <w:vMerge/>
            <w:tcBorders>
              <w:top w:val="single" w:sz="4" w:space="0" w:color="auto"/>
              <w:left w:val="single" w:sz="4" w:space="0" w:color="auto"/>
              <w:bottom w:val="single" w:sz="4" w:space="0" w:color="auto"/>
              <w:right w:val="single" w:sz="4" w:space="0" w:color="auto"/>
            </w:tcBorders>
            <w:vAlign w:val="center"/>
            <w:hideMark/>
          </w:tcPr>
          <w:p w:rsidR="001A702D" w:rsidRDefault="001A702D">
            <w:pPr>
              <w:widowControl/>
              <w:jc w:val="left"/>
              <w:rPr>
                <w:rFonts w:ascii="宋体" w:hAnsi="宋体"/>
                <w:kern w:val="0"/>
                <w:sz w:val="24"/>
              </w:rPr>
            </w:pPr>
          </w:p>
        </w:tc>
      </w:tr>
      <w:tr w:rsidR="001A702D" w:rsidTr="001A702D">
        <w:trPr>
          <w:cantSplit/>
          <w:trHeight w:val="712"/>
        </w:trPr>
        <w:tc>
          <w:tcPr>
            <w:tcW w:w="1781" w:type="dxa"/>
            <w:tcBorders>
              <w:top w:val="single" w:sz="4" w:space="0" w:color="auto"/>
              <w:left w:val="single" w:sz="4" w:space="0" w:color="auto"/>
              <w:bottom w:val="single" w:sz="4" w:space="0" w:color="auto"/>
              <w:right w:val="single" w:sz="4" w:space="0" w:color="auto"/>
            </w:tcBorders>
            <w:vAlign w:val="center"/>
            <w:hideMark/>
          </w:tcPr>
          <w:p w:rsidR="001A702D" w:rsidRDefault="001A702D">
            <w:pPr>
              <w:widowControl/>
              <w:jc w:val="center"/>
              <w:rPr>
                <w:rFonts w:ascii="宋体" w:hAnsi="宋体"/>
                <w:kern w:val="0"/>
                <w:sz w:val="24"/>
              </w:rPr>
            </w:pPr>
            <w:r>
              <w:rPr>
                <w:rFonts w:hint="eastAsia"/>
                <w:kern w:val="0"/>
                <w:sz w:val="24"/>
              </w:rPr>
              <w:t>现工作单位</w:t>
            </w:r>
          </w:p>
        </w:tc>
        <w:tc>
          <w:tcPr>
            <w:tcW w:w="4159" w:type="dxa"/>
            <w:gridSpan w:val="5"/>
            <w:tcBorders>
              <w:top w:val="single" w:sz="4" w:space="0" w:color="auto"/>
              <w:left w:val="single" w:sz="4" w:space="0" w:color="auto"/>
              <w:bottom w:val="single" w:sz="4" w:space="0" w:color="auto"/>
              <w:right w:val="single" w:sz="4" w:space="0" w:color="auto"/>
            </w:tcBorders>
            <w:vAlign w:val="center"/>
          </w:tcPr>
          <w:p w:rsidR="001A702D" w:rsidRDefault="001A702D">
            <w:pPr>
              <w:widowControl/>
              <w:jc w:val="center"/>
              <w:rPr>
                <w:rFonts w:ascii="宋体" w:hAnsi="宋体"/>
                <w:kern w:val="0"/>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1A702D" w:rsidRDefault="001A702D">
            <w:pPr>
              <w:widowControl/>
              <w:jc w:val="center"/>
              <w:rPr>
                <w:rFonts w:ascii="宋体" w:hAnsi="宋体"/>
                <w:kern w:val="0"/>
                <w:sz w:val="24"/>
              </w:rPr>
            </w:pPr>
            <w:r>
              <w:rPr>
                <w:rFonts w:hint="eastAsia"/>
                <w:kern w:val="0"/>
                <w:sz w:val="24"/>
              </w:rPr>
              <w:t>联系电话</w:t>
            </w:r>
          </w:p>
        </w:tc>
        <w:tc>
          <w:tcPr>
            <w:tcW w:w="2346" w:type="dxa"/>
            <w:gridSpan w:val="2"/>
            <w:tcBorders>
              <w:top w:val="single" w:sz="4" w:space="0" w:color="auto"/>
              <w:left w:val="single" w:sz="4" w:space="0" w:color="auto"/>
              <w:bottom w:val="single" w:sz="4" w:space="0" w:color="auto"/>
              <w:right w:val="single" w:sz="4" w:space="0" w:color="auto"/>
            </w:tcBorders>
            <w:vAlign w:val="center"/>
          </w:tcPr>
          <w:p w:rsidR="001A702D" w:rsidRDefault="001A702D">
            <w:pPr>
              <w:widowControl/>
              <w:jc w:val="center"/>
              <w:rPr>
                <w:rFonts w:ascii="宋体" w:hAnsi="宋体"/>
                <w:kern w:val="0"/>
                <w:sz w:val="24"/>
              </w:rPr>
            </w:pPr>
          </w:p>
        </w:tc>
      </w:tr>
      <w:tr w:rsidR="001A702D" w:rsidTr="001A702D">
        <w:trPr>
          <w:trHeight w:val="723"/>
        </w:trPr>
        <w:tc>
          <w:tcPr>
            <w:tcW w:w="1781" w:type="dxa"/>
            <w:tcBorders>
              <w:top w:val="single" w:sz="4" w:space="0" w:color="auto"/>
              <w:left w:val="single" w:sz="4" w:space="0" w:color="auto"/>
              <w:bottom w:val="single" w:sz="4" w:space="0" w:color="auto"/>
              <w:right w:val="single" w:sz="4" w:space="0" w:color="auto"/>
            </w:tcBorders>
            <w:vAlign w:val="center"/>
            <w:hideMark/>
          </w:tcPr>
          <w:p w:rsidR="001A702D" w:rsidRDefault="001A702D">
            <w:pPr>
              <w:widowControl/>
              <w:rPr>
                <w:rFonts w:ascii="宋体" w:hAnsi="宋体"/>
                <w:kern w:val="0"/>
                <w:sz w:val="24"/>
              </w:rPr>
            </w:pPr>
            <w:r>
              <w:rPr>
                <w:rFonts w:ascii="宋体" w:hAnsi="宋体" w:hint="eastAsia"/>
                <w:kern w:val="0"/>
                <w:sz w:val="24"/>
              </w:rPr>
              <w:t xml:space="preserve">  工作职务</w:t>
            </w:r>
          </w:p>
        </w:tc>
        <w:tc>
          <w:tcPr>
            <w:tcW w:w="4159" w:type="dxa"/>
            <w:gridSpan w:val="5"/>
            <w:tcBorders>
              <w:top w:val="single" w:sz="4" w:space="0" w:color="auto"/>
              <w:left w:val="single" w:sz="4" w:space="0" w:color="auto"/>
              <w:bottom w:val="single" w:sz="4" w:space="0" w:color="auto"/>
              <w:right w:val="single" w:sz="4" w:space="0" w:color="auto"/>
            </w:tcBorders>
            <w:vAlign w:val="center"/>
          </w:tcPr>
          <w:p w:rsidR="001A702D" w:rsidRDefault="001A702D">
            <w:pPr>
              <w:widowControl/>
              <w:rPr>
                <w:rFonts w:ascii="宋体" w:hAnsi="宋体"/>
                <w:kern w:val="0"/>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1A702D" w:rsidRDefault="001A702D">
            <w:pPr>
              <w:widowControl/>
              <w:jc w:val="center"/>
              <w:rPr>
                <w:kern w:val="0"/>
                <w:sz w:val="24"/>
              </w:rPr>
            </w:pPr>
            <w:r>
              <w:rPr>
                <w:kern w:val="0"/>
                <w:sz w:val="24"/>
              </w:rPr>
              <w:t>QQ</w:t>
            </w:r>
            <w:r>
              <w:rPr>
                <w:rFonts w:hint="eastAsia"/>
                <w:kern w:val="0"/>
                <w:sz w:val="24"/>
              </w:rPr>
              <w:t>号码</w:t>
            </w:r>
          </w:p>
        </w:tc>
        <w:tc>
          <w:tcPr>
            <w:tcW w:w="2346" w:type="dxa"/>
            <w:gridSpan w:val="2"/>
            <w:tcBorders>
              <w:top w:val="single" w:sz="4" w:space="0" w:color="auto"/>
              <w:left w:val="single" w:sz="4" w:space="0" w:color="auto"/>
              <w:bottom w:val="single" w:sz="4" w:space="0" w:color="auto"/>
              <w:right w:val="single" w:sz="4" w:space="0" w:color="auto"/>
            </w:tcBorders>
            <w:vAlign w:val="center"/>
          </w:tcPr>
          <w:p w:rsidR="001A702D" w:rsidRDefault="001A702D">
            <w:pPr>
              <w:widowControl/>
              <w:jc w:val="center"/>
              <w:rPr>
                <w:rFonts w:ascii="宋体" w:hAnsi="宋体"/>
                <w:kern w:val="0"/>
                <w:sz w:val="24"/>
              </w:rPr>
            </w:pPr>
          </w:p>
        </w:tc>
      </w:tr>
      <w:tr w:rsidR="001A702D" w:rsidTr="001A702D">
        <w:trPr>
          <w:trHeight w:val="733"/>
        </w:trPr>
        <w:tc>
          <w:tcPr>
            <w:tcW w:w="1781" w:type="dxa"/>
            <w:tcBorders>
              <w:top w:val="single" w:sz="4" w:space="0" w:color="auto"/>
              <w:left w:val="single" w:sz="4" w:space="0" w:color="auto"/>
              <w:bottom w:val="single" w:sz="4" w:space="0" w:color="auto"/>
              <w:right w:val="single" w:sz="4" w:space="0" w:color="auto"/>
            </w:tcBorders>
            <w:vAlign w:val="center"/>
            <w:hideMark/>
          </w:tcPr>
          <w:p w:rsidR="001A702D" w:rsidRDefault="001A702D">
            <w:pPr>
              <w:widowControl/>
              <w:jc w:val="center"/>
              <w:rPr>
                <w:rFonts w:ascii="宋体" w:hAnsi="宋体"/>
                <w:kern w:val="0"/>
                <w:sz w:val="24"/>
              </w:rPr>
            </w:pPr>
            <w:r>
              <w:rPr>
                <w:rFonts w:ascii="宋体" w:hAnsi="宋体" w:hint="eastAsia"/>
                <w:kern w:val="0"/>
                <w:sz w:val="24"/>
              </w:rPr>
              <w:t>所报专业方向</w:t>
            </w:r>
          </w:p>
        </w:tc>
        <w:tc>
          <w:tcPr>
            <w:tcW w:w="4159" w:type="dxa"/>
            <w:gridSpan w:val="5"/>
            <w:tcBorders>
              <w:top w:val="single" w:sz="4" w:space="0" w:color="auto"/>
              <w:left w:val="single" w:sz="4" w:space="0" w:color="auto"/>
              <w:bottom w:val="single" w:sz="4" w:space="0" w:color="auto"/>
              <w:right w:val="single" w:sz="4" w:space="0" w:color="auto"/>
            </w:tcBorders>
            <w:vAlign w:val="center"/>
          </w:tcPr>
          <w:p w:rsidR="001A702D" w:rsidRDefault="001A702D">
            <w:pPr>
              <w:widowControl/>
              <w:jc w:val="center"/>
              <w:rPr>
                <w:rFonts w:ascii="宋体" w:hAnsi="宋体"/>
                <w:kern w:val="0"/>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1A702D" w:rsidRDefault="001A702D">
            <w:pPr>
              <w:widowControl/>
              <w:jc w:val="center"/>
              <w:rPr>
                <w:kern w:val="0"/>
                <w:sz w:val="24"/>
              </w:rPr>
            </w:pPr>
            <w:r>
              <w:rPr>
                <w:kern w:val="0"/>
                <w:sz w:val="24"/>
              </w:rPr>
              <w:t>E-mail</w:t>
            </w:r>
          </w:p>
        </w:tc>
        <w:tc>
          <w:tcPr>
            <w:tcW w:w="2346" w:type="dxa"/>
            <w:gridSpan w:val="2"/>
            <w:tcBorders>
              <w:top w:val="single" w:sz="4" w:space="0" w:color="auto"/>
              <w:left w:val="single" w:sz="4" w:space="0" w:color="auto"/>
              <w:bottom w:val="single" w:sz="4" w:space="0" w:color="auto"/>
              <w:right w:val="single" w:sz="4" w:space="0" w:color="auto"/>
            </w:tcBorders>
            <w:vAlign w:val="center"/>
          </w:tcPr>
          <w:p w:rsidR="001A702D" w:rsidRDefault="001A702D">
            <w:pPr>
              <w:widowControl/>
              <w:jc w:val="center"/>
              <w:rPr>
                <w:rFonts w:ascii="宋体" w:hAnsi="宋体"/>
                <w:kern w:val="0"/>
                <w:sz w:val="24"/>
              </w:rPr>
            </w:pPr>
          </w:p>
        </w:tc>
      </w:tr>
      <w:tr w:rsidR="001A702D" w:rsidTr="001A702D">
        <w:trPr>
          <w:cantSplit/>
          <w:trHeight w:val="985"/>
        </w:trPr>
        <w:tc>
          <w:tcPr>
            <w:tcW w:w="1781" w:type="dxa"/>
            <w:tcBorders>
              <w:top w:val="single" w:sz="4" w:space="0" w:color="auto"/>
              <w:left w:val="single" w:sz="4" w:space="0" w:color="auto"/>
              <w:bottom w:val="single" w:sz="4" w:space="0" w:color="auto"/>
              <w:right w:val="single" w:sz="4" w:space="0" w:color="auto"/>
            </w:tcBorders>
            <w:vAlign w:val="center"/>
            <w:hideMark/>
          </w:tcPr>
          <w:p w:rsidR="001A702D" w:rsidRDefault="001A702D">
            <w:pPr>
              <w:widowControl/>
              <w:ind w:right="226"/>
              <w:jc w:val="center"/>
              <w:rPr>
                <w:kern w:val="0"/>
                <w:sz w:val="24"/>
              </w:rPr>
            </w:pPr>
            <w:r>
              <w:rPr>
                <w:rFonts w:hint="eastAsia"/>
                <w:kern w:val="0"/>
                <w:sz w:val="24"/>
              </w:rPr>
              <w:t>通讯地址</w:t>
            </w:r>
          </w:p>
        </w:tc>
        <w:tc>
          <w:tcPr>
            <w:tcW w:w="4159" w:type="dxa"/>
            <w:gridSpan w:val="5"/>
            <w:tcBorders>
              <w:top w:val="single" w:sz="4" w:space="0" w:color="auto"/>
              <w:left w:val="single" w:sz="4" w:space="0" w:color="auto"/>
              <w:bottom w:val="single" w:sz="4" w:space="0" w:color="auto"/>
              <w:right w:val="single" w:sz="4" w:space="0" w:color="auto"/>
            </w:tcBorders>
            <w:vAlign w:val="center"/>
          </w:tcPr>
          <w:p w:rsidR="001A702D" w:rsidRDefault="001A702D">
            <w:pPr>
              <w:widowControl/>
              <w:rPr>
                <w:rFonts w:ascii="宋体" w:hAnsi="宋体"/>
                <w:kern w:val="0"/>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1A702D" w:rsidRDefault="001A702D">
            <w:pPr>
              <w:widowControl/>
              <w:jc w:val="center"/>
              <w:rPr>
                <w:rFonts w:ascii="Times New Roman" w:hAnsi="Times New Roman"/>
                <w:kern w:val="0"/>
                <w:sz w:val="24"/>
                <w:szCs w:val="20"/>
              </w:rPr>
            </w:pPr>
            <w:r>
              <w:rPr>
                <w:rFonts w:hint="eastAsia"/>
                <w:kern w:val="0"/>
                <w:sz w:val="24"/>
              </w:rPr>
              <w:t>本科所学</w:t>
            </w:r>
          </w:p>
          <w:p w:rsidR="001A702D" w:rsidRDefault="001A702D">
            <w:pPr>
              <w:widowControl/>
              <w:rPr>
                <w:rFonts w:ascii="宋体" w:hAnsi="宋体"/>
                <w:kern w:val="0"/>
                <w:sz w:val="24"/>
              </w:rPr>
            </w:pPr>
            <w:r>
              <w:rPr>
                <w:kern w:val="0"/>
                <w:sz w:val="24"/>
              </w:rPr>
              <w:t xml:space="preserve"> </w:t>
            </w:r>
            <w:r>
              <w:rPr>
                <w:rFonts w:hint="eastAsia"/>
                <w:kern w:val="0"/>
                <w:sz w:val="24"/>
              </w:rPr>
              <w:t>外语语种</w:t>
            </w:r>
          </w:p>
        </w:tc>
        <w:tc>
          <w:tcPr>
            <w:tcW w:w="2346" w:type="dxa"/>
            <w:gridSpan w:val="2"/>
            <w:tcBorders>
              <w:top w:val="single" w:sz="4" w:space="0" w:color="auto"/>
              <w:left w:val="single" w:sz="4" w:space="0" w:color="auto"/>
              <w:bottom w:val="single" w:sz="4" w:space="0" w:color="auto"/>
              <w:right w:val="single" w:sz="4" w:space="0" w:color="auto"/>
            </w:tcBorders>
            <w:vAlign w:val="center"/>
          </w:tcPr>
          <w:p w:rsidR="001A702D" w:rsidRDefault="001A702D">
            <w:pPr>
              <w:widowControl/>
              <w:rPr>
                <w:rFonts w:ascii="宋体" w:hAnsi="宋体"/>
                <w:kern w:val="0"/>
                <w:sz w:val="24"/>
              </w:rPr>
            </w:pPr>
          </w:p>
        </w:tc>
      </w:tr>
      <w:tr w:rsidR="001A702D" w:rsidTr="001A702D">
        <w:trPr>
          <w:cantSplit/>
          <w:trHeight w:val="1699"/>
        </w:trPr>
        <w:tc>
          <w:tcPr>
            <w:tcW w:w="1781" w:type="dxa"/>
            <w:tcBorders>
              <w:top w:val="single" w:sz="4" w:space="0" w:color="auto"/>
              <w:left w:val="single" w:sz="4" w:space="0" w:color="auto"/>
              <w:bottom w:val="single" w:sz="4" w:space="0" w:color="auto"/>
              <w:right w:val="single" w:sz="4" w:space="0" w:color="auto"/>
            </w:tcBorders>
            <w:vAlign w:val="center"/>
            <w:hideMark/>
          </w:tcPr>
          <w:p w:rsidR="001A702D" w:rsidRDefault="001A702D">
            <w:pPr>
              <w:widowControl/>
              <w:ind w:right="226"/>
              <w:jc w:val="center"/>
              <w:rPr>
                <w:rFonts w:ascii="Times New Roman" w:hAnsi="Times New Roman"/>
                <w:kern w:val="0"/>
                <w:sz w:val="24"/>
                <w:szCs w:val="20"/>
              </w:rPr>
            </w:pPr>
            <w:r>
              <w:rPr>
                <w:rFonts w:hint="eastAsia"/>
                <w:kern w:val="0"/>
                <w:sz w:val="24"/>
              </w:rPr>
              <w:t>学习</w:t>
            </w:r>
          </w:p>
          <w:p w:rsidR="001A702D" w:rsidRDefault="001A702D">
            <w:pPr>
              <w:widowControl/>
              <w:ind w:right="226"/>
              <w:jc w:val="center"/>
              <w:rPr>
                <w:kern w:val="0"/>
                <w:sz w:val="24"/>
              </w:rPr>
            </w:pPr>
            <w:r>
              <w:rPr>
                <w:rFonts w:hint="eastAsia"/>
                <w:kern w:val="0"/>
                <w:sz w:val="24"/>
              </w:rPr>
              <w:t>及工作简历</w:t>
            </w:r>
          </w:p>
        </w:tc>
        <w:tc>
          <w:tcPr>
            <w:tcW w:w="7945" w:type="dxa"/>
            <w:gridSpan w:val="9"/>
            <w:tcBorders>
              <w:top w:val="single" w:sz="4" w:space="0" w:color="auto"/>
              <w:left w:val="single" w:sz="4" w:space="0" w:color="auto"/>
              <w:bottom w:val="single" w:sz="4" w:space="0" w:color="auto"/>
              <w:right w:val="single" w:sz="4" w:space="0" w:color="auto"/>
            </w:tcBorders>
          </w:tcPr>
          <w:p w:rsidR="001A702D" w:rsidRDefault="001A702D">
            <w:pPr>
              <w:widowControl/>
              <w:rPr>
                <w:rFonts w:ascii="宋体" w:hAnsi="宋体"/>
                <w:kern w:val="0"/>
                <w:vertAlign w:val="subscript"/>
              </w:rPr>
            </w:pPr>
          </w:p>
        </w:tc>
      </w:tr>
      <w:tr w:rsidR="001A702D" w:rsidTr="001A702D">
        <w:trPr>
          <w:cantSplit/>
          <w:trHeight w:val="1702"/>
        </w:trPr>
        <w:tc>
          <w:tcPr>
            <w:tcW w:w="1781" w:type="dxa"/>
            <w:tcBorders>
              <w:top w:val="single" w:sz="4" w:space="0" w:color="auto"/>
              <w:left w:val="single" w:sz="4" w:space="0" w:color="auto"/>
              <w:bottom w:val="single" w:sz="4" w:space="0" w:color="auto"/>
              <w:right w:val="single" w:sz="4" w:space="0" w:color="auto"/>
            </w:tcBorders>
            <w:vAlign w:val="center"/>
            <w:hideMark/>
          </w:tcPr>
          <w:p w:rsidR="001A702D" w:rsidRDefault="001A702D">
            <w:pPr>
              <w:widowControl/>
              <w:spacing w:line="400" w:lineRule="exact"/>
              <w:ind w:right="227"/>
              <w:rPr>
                <w:rFonts w:ascii="宋体" w:hAnsi="宋体"/>
                <w:kern w:val="0"/>
                <w:sz w:val="24"/>
              </w:rPr>
            </w:pPr>
            <w:r>
              <w:rPr>
                <w:rFonts w:ascii="宋体" w:hAnsi="宋体" w:hint="eastAsia"/>
                <w:kern w:val="0"/>
                <w:sz w:val="24"/>
              </w:rPr>
              <w:t>英语水平</w:t>
            </w:r>
          </w:p>
        </w:tc>
        <w:tc>
          <w:tcPr>
            <w:tcW w:w="7945" w:type="dxa"/>
            <w:gridSpan w:val="9"/>
            <w:tcBorders>
              <w:top w:val="single" w:sz="4" w:space="0" w:color="auto"/>
              <w:left w:val="single" w:sz="4" w:space="0" w:color="auto"/>
              <w:bottom w:val="single" w:sz="4" w:space="0" w:color="auto"/>
              <w:right w:val="single" w:sz="4" w:space="0" w:color="auto"/>
            </w:tcBorders>
            <w:vAlign w:val="center"/>
          </w:tcPr>
          <w:p w:rsidR="001A702D" w:rsidRDefault="001A702D">
            <w:pPr>
              <w:widowControl/>
              <w:ind w:firstLineChars="2600" w:firstLine="6240"/>
              <w:jc w:val="center"/>
              <w:rPr>
                <w:rFonts w:ascii="宋体" w:hAnsi="宋体"/>
                <w:kern w:val="0"/>
                <w:sz w:val="24"/>
              </w:rPr>
            </w:pPr>
          </w:p>
        </w:tc>
      </w:tr>
      <w:tr w:rsidR="001A702D" w:rsidTr="001A702D">
        <w:trPr>
          <w:cantSplit/>
          <w:trHeight w:val="2020"/>
        </w:trPr>
        <w:tc>
          <w:tcPr>
            <w:tcW w:w="1781" w:type="dxa"/>
            <w:tcBorders>
              <w:top w:val="single" w:sz="4" w:space="0" w:color="auto"/>
              <w:left w:val="single" w:sz="4" w:space="0" w:color="auto"/>
              <w:bottom w:val="single" w:sz="4" w:space="0" w:color="auto"/>
              <w:right w:val="single" w:sz="4" w:space="0" w:color="auto"/>
            </w:tcBorders>
            <w:vAlign w:val="center"/>
            <w:hideMark/>
          </w:tcPr>
          <w:p w:rsidR="001A702D" w:rsidRDefault="001A702D">
            <w:pPr>
              <w:widowControl/>
              <w:spacing w:line="400" w:lineRule="exact"/>
              <w:ind w:right="227"/>
              <w:jc w:val="center"/>
              <w:rPr>
                <w:rFonts w:ascii="Times New Roman" w:hAnsi="Times New Roman"/>
                <w:kern w:val="0"/>
                <w:sz w:val="24"/>
                <w:szCs w:val="20"/>
              </w:rPr>
            </w:pPr>
            <w:r>
              <w:rPr>
                <w:rFonts w:hint="eastAsia"/>
                <w:kern w:val="0"/>
                <w:sz w:val="24"/>
              </w:rPr>
              <w:t>所在单位</w:t>
            </w:r>
          </w:p>
          <w:p w:rsidR="001A702D" w:rsidRDefault="001A702D">
            <w:pPr>
              <w:widowControl/>
              <w:spacing w:line="400" w:lineRule="exact"/>
              <w:ind w:right="227"/>
              <w:jc w:val="center"/>
              <w:rPr>
                <w:kern w:val="0"/>
                <w:sz w:val="24"/>
              </w:rPr>
            </w:pPr>
            <w:r>
              <w:rPr>
                <w:rFonts w:hint="eastAsia"/>
                <w:kern w:val="0"/>
                <w:sz w:val="24"/>
              </w:rPr>
              <w:t>意见</w:t>
            </w:r>
          </w:p>
        </w:tc>
        <w:tc>
          <w:tcPr>
            <w:tcW w:w="7945" w:type="dxa"/>
            <w:gridSpan w:val="9"/>
            <w:tcBorders>
              <w:top w:val="single" w:sz="4" w:space="0" w:color="auto"/>
              <w:left w:val="single" w:sz="4" w:space="0" w:color="auto"/>
              <w:bottom w:val="single" w:sz="4" w:space="0" w:color="auto"/>
              <w:right w:val="single" w:sz="4" w:space="0" w:color="auto"/>
            </w:tcBorders>
            <w:vAlign w:val="center"/>
          </w:tcPr>
          <w:p w:rsidR="001A702D" w:rsidRDefault="001A702D">
            <w:pPr>
              <w:widowControl/>
              <w:rPr>
                <w:rFonts w:ascii="Times New Roman" w:hAnsi="Times New Roman"/>
                <w:kern w:val="0"/>
                <w:sz w:val="24"/>
                <w:szCs w:val="20"/>
              </w:rPr>
            </w:pPr>
          </w:p>
          <w:p w:rsidR="001A702D" w:rsidRDefault="001A702D">
            <w:pPr>
              <w:widowControl/>
              <w:ind w:firstLineChars="2700" w:firstLine="6480"/>
              <w:jc w:val="center"/>
              <w:rPr>
                <w:kern w:val="0"/>
                <w:sz w:val="24"/>
              </w:rPr>
            </w:pPr>
            <w:r>
              <w:rPr>
                <w:rFonts w:hint="eastAsia"/>
                <w:kern w:val="0"/>
                <w:sz w:val="24"/>
              </w:rPr>
              <w:t>（公章）</w:t>
            </w:r>
          </w:p>
          <w:p w:rsidR="001A702D" w:rsidRDefault="001A702D">
            <w:pPr>
              <w:widowControl/>
              <w:ind w:firstLineChars="2600" w:firstLine="6240"/>
              <w:jc w:val="center"/>
              <w:rPr>
                <w:kern w:val="0"/>
                <w:sz w:val="24"/>
              </w:rPr>
            </w:pPr>
            <w:r>
              <w:rPr>
                <w:rFonts w:hint="eastAsia"/>
                <w:kern w:val="0"/>
                <w:sz w:val="24"/>
              </w:rPr>
              <w:t>年</w:t>
            </w:r>
            <w:r>
              <w:rPr>
                <w:kern w:val="0"/>
                <w:sz w:val="24"/>
              </w:rPr>
              <w:t xml:space="preserve">   </w:t>
            </w:r>
            <w:r>
              <w:rPr>
                <w:rFonts w:hint="eastAsia"/>
                <w:kern w:val="0"/>
                <w:sz w:val="24"/>
              </w:rPr>
              <w:t>月</w:t>
            </w:r>
            <w:r>
              <w:rPr>
                <w:kern w:val="0"/>
                <w:sz w:val="24"/>
              </w:rPr>
              <w:t xml:space="preserve">   </w:t>
            </w:r>
            <w:r>
              <w:rPr>
                <w:rFonts w:hint="eastAsia"/>
                <w:kern w:val="0"/>
                <w:sz w:val="24"/>
              </w:rPr>
              <w:t>日</w:t>
            </w:r>
          </w:p>
        </w:tc>
      </w:tr>
    </w:tbl>
    <w:p w:rsidR="001A702D" w:rsidRDefault="001A702D" w:rsidP="001A702D">
      <w:pPr>
        <w:ind w:firstLineChars="100" w:firstLine="181"/>
        <w:rPr>
          <w:rFonts w:ascii="Times New Roman" w:hAnsi="Times New Roman"/>
          <w:b/>
          <w:sz w:val="18"/>
          <w:szCs w:val="20"/>
        </w:rPr>
      </w:pPr>
      <w:r>
        <w:rPr>
          <w:rFonts w:hint="eastAsia"/>
          <w:b/>
          <w:sz w:val="18"/>
        </w:rPr>
        <w:t>注</w:t>
      </w:r>
      <w:r>
        <w:rPr>
          <w:rFonts w:hint="eastAsia"/>
          <w:b/>
        </w:rPr>
        <w:t>：</w:t>
      </w:r>
      <w:r>
        <w:rPr>
          <w:rFonts w:hint="eastAsia"/>
          <w:b/>
          <w:sz w:val="18"/>
        </w:rPr>
        <w:t>填写“最后学历及学位类别”时一定要注明获得什么学历、学位，只有本科学历无学位的请注明无学位。</w:t>
      </w:r>
    </w:p>
    <w:p w:rsidR="001A702D" w:rsidRPr="00E467C4" w:rsidRDefault="001A702D" w:rsidP="00E467C4">
      <w:pPr>
        <w:rPr>
          <w:b/>
          <w:sz w:val="18"/>
        </w:rPr>
      </w:pPr>
      <w:r>
        <w:rPr>
          <w:b/>
          <w:sz w:val="18"/>
        </w:rPr>
        <w:t xml:space="preserve">    </w:t>
      </w:r>
    </w:p>
    <w:p w:rsidR="00873942" w:rsidRDefault="00873942">
      <w:pPr>
        <w:rPr>
          <w:rFonts w:ascii="宋体" w:hAnsi="宋体" w:cs="宋体"/>
          <w:szCs w:val="21"/>
        </w:rPr>
      </w:pPr>
    </w:p>
    <w:sectPr w:rsidR="00873942" w:rsidSect="008739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E4F70"/>
    <w:multiLevelType w:val="singleLevel"/>
    <w:tmpl w:val="593E4F70"/>
    <w:lvl w:ilvl="0">
      <w:start w:val="4"/>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236C6264"/>
    <w:rsid w:val="001A702D"/>
    <w:rsid w:val="00385047"/>
    <w:rsid w:val="004B6D6D"/>
    <w:rsid w:val="004C71D2"/>
    <w:rsid w:val="005E27D1"/>
    <w:rsid w:val="00655C92"/>
    <w:rsid w:val="007E36C3"/>
    <w:rsid w:val="007F3B15"/>
    <w:rsid w:val="0082775B"/>
    <w:rsid w:val="00873942"/>
    <w:rsid w:val="00B8598C"/>
    <w:rsid w:val="00D41287"/>
    <w:rsid w:val="00E467C4"/>
    <w:rsid w:val="236C6264"/>
    <w:rsid w:val="3F2C0E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3942"/>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8640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2017-07-03T01:53:00Z</dcterms:created>
  <dcterms:modified xsi:type="dcterms:W3CDTF">2017-07-12T05:44:00Z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