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E3" w:rsidRDefault="00FD4398">
      <w:pPr>
        <w:spacing w:line="440" w:lineRule="exact"/>
        <w:jc w:val="center"/>
        <w:rPr>
          <w:rFonts w:ascii="宋体" w:hAnsi="宋体" w:cs="宋体"/>
          <w:b/>
          <w:bCs/>
          <w:sz w:val="30"/>
          <w:szCs w:val="30"/>
        </w:rPr>
      </w:pPr>
      <w:r>
        <w:rPr>
          <w:noProof/>
        </w:rPr>
        <w:drawing>
          <wp:anchor distT="0" distB="0" distL="114300" distR="114300" simplePos="0" relativeHeight="251659264" behindDoc="0" locked="0" layoutInCell="1" allowOverlap="1">
            <wp:simplePos x="0" y="0"/>
            <wp:positionH relativeFrom="margin">
              <wp:posOffset>1579880</wp:posOffset>
            </wp:positionH>
            <wp:positionV relativeFrom="paragraph">
              <wp:posOffset>-181610</wp:posOffset>
            </wp:positionV>
            <wp:extent cx="2075815" cy="687070"/>
            <wp:effectExtent l="0" t="0" r="635" b="177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75815" cy="687070"/>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南开大学经济学院金融学专业金融工程方向</w:t>
      </w:r>
    </w:p>
    <w:p w:rsidR="00935BE3" w:rsidRDefault="00FD4398">
      <w:pPr>
        <w:spacing w:line="440" w:lineRule="exact"/>
        <w:jc w:val="center"/>
        <w:rPr>
          <w:rFonts w:ascii="宋体" w:hAnsi="宋体" w:cs="宋体"/>
          <w:b/>
          <w:bCs/>
          <w:sz w:val="30"/>
          <w:szCs w:val="30"/>
        </w:rPr>
      </w:pPr>
      <w:r>
        <w:rPr>
          <w:rFonts w:ascii="宋体" w:hAnsi="宋体" w:cs="宋体" w:hint="eastAsia"/>
          <w:b/>
          <w:bCs/>
          <w:sz w:val="30"/>
          <w:szCs w:val="30"/>
        </w:rPr>
        <w:t>课程研修班招生简章东莞班</w:t>
      </w:r>
    </w:p>
    <w:p w:rsidR="00935BE3" w:rsidRDefault="00FD4398">
      <w:pPr>
        <w:spacing w:line="380" w:lineRule="exact"/>
        <w:rPr>
          <w:rFonts w:ascii="宋体" w:hAnsi="宋体" w:cs="宋体"/>
          <w:szCs w:val="21"/>
        </w:rPr>
      </w:pPr>
      <w:r>
        <w:rPr>
          <w:rFonts w:ascii="宋体" w:hAnsi="宋体" w:cs="宋体" w:hint="eastAsia"/>
          <w:szCs w:val="21"/>
        </w:rPr>
        <w:t xml:space="preserve">   </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935BE3" w:rsidRDefault="00935BE3">
      <w:pPr>
        <w:ind w:firstLineChars="200" w:firstLine="420"/>
      </w:pPr>
    </w:p>
    <w:p w:rsidR="00935BE3" w:rsidRDefault="00FD4398">
      <w:pPr>
        <w:spacing w:line="380" w:lineRule="exact"/>
        <w:rPr>
          <w:rFonts w:ascii="宋体" w:hAnsi="宋体" w:cs="宋体"/>
          <w:b/>
          <w:bCs/>
          <w:szCs w:val="21"/>
        </w:rPr>
      </w:pPr>
      <w:r>
        <w:rPr>
          <w:rFonts w:ascii="宋体" w:hAnsi="宋体" w:cs="宋体" w:hint="eastAsia"/>
          <w:b/>
          <w:bCs/>
          <w:szCs w:val="21"/>
        </w:rPr>
        <w:t>一、专业简述</w:t>
      </w:r>
    </w:p>
    <w:p w:rsidR="00935BE3" w:rsidRDefault="00FD4398">
      <w:pPr>
        <w:spacing w:line="380" w:lineRule="exact"/>
        <w:ind w:firstLineChars="200" w:firstLine="420"/>
      </w:pPr>
      <w:r>
        <w:rPr>
          <w:rFonts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w:t>
      </w:r>
      <w:r>
        <w:rPr>
          <w:rFonts w:ascii="宋体" w:hAnsi="宋体" w:cs="宋体" w:hint="eastAsia"/>
          <w:bCs/>
          <w:szCs w:val="21"/>
        </w:rPr>
        <w:t>金融工程方向</w:t>
      </w:r>
      <w:r>
        <w:rPr>
          <w:rFonts w:ascii="宋体" w:hAnsi="宋体" w:cs="宋体" w:hint="eastAsia"/>
          <w:szCs w:val="21"/>
        </w:rPr>
        <w:t>在职读研课程研修班。</w:t>
      </w:r>
    </w:p>
    <w:p w:rsidR="00935BE3" w:rsidRDefault="00935BE3">
      <w:pPr>
        <w:ind w:firstLineChars="200" w:firstLine="420"/>
      </w:pPr>
    </w:p>
    <w:p w:rsidR="00935BE3" w:rsidRDefault="00FD4398">
      <w:pPr>
        <w:spacing w:line="380" w:lineRule="exact"/>
        <w:rPr>
          <w:rFonts w:ascii="宋体" w:hAnsi="宋体" w:cs="宋体"/>
          <w:b/>
          <w:bCs/>
          <w:szCs w:val="21"/>
        </w:rPr>
      </w:pPr>
      <w:r>
        <w:rPr>
          <w:rFonts w:ascii="宋体" w:hAnsi="宋体" w:cs="宋体" w:hint="eastAsia"/>
          <w:b/>
          <w:bCs/>
          <w:szCs w:val="21"/>
        </w:rPr>
        <w:t>二、培养目标</w:t>
      </w:r>
    </w:p>
    <w:p w:rsidR="00935BE3" w:rsidRDefault="00FD4398">
      <w:pPr>
        <w:spacing w:line="380" w:lineRule="exact"/>
        <w:ind w:firstLine="420"/>
        <w:rPr>
          <w:szCs w:val="21"/>
        </w:rPr>
      </w:pPr>
      <w:r>
        <w:rPr>
          <w:szCs w:val="21"/>
        </w:rPr>
        <w:t>1</w:t>
      </w:r>
      <w:r>
        <w:rPr>
          <w:rFonts w:hint="eastAsia"/>
          <w:szCs w:val="21"/>
        </w:rPr>
        <w:t>、</w:t>
      </w:r>
      <w:r>
        <w:rPr>
          <w:szCs w:val="21"/>
        </w:rPr>
        <w:t xml:space="preserve"> </w:t>
      </w:r>
      <w:r>
        <w:rPr>
          <w:rFonts w:hint="eastAsia"/>
          <w:szCs w:val="21"/>
        </w:rPr>
        <w:t>本专业培养具有全球视野，系统掌握金融知识和金融理论，具备金融实务专业技能，具有较强的社会适应能力与金融工作实践能力，并具有深厚的理论功底、精湛的专业技能、良好的综合素质和优秀的人格品质的创新型金融人才；</w:t>
      </w:r>
    </w:p>
    <w:p w:rsidR="00935BE3" w:rsidRDefault="00FD4398">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935BE3" w:rsidRDefault="00935BE3">
      <w:pPr>
        <w:spacing w:line="380" w:lineRule="exact"/>
        <w:ind w:firstLineChars="200" w:firstLine="420"/>
        <w:rPr>
          <w:szCs w:val="21"/>
        </w:rPr>
      </w:pPr>
    </w:p>
    <w:p w:rsidR="00935BE3" w:rsidRDefault="00FD4398">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935BE3" w:rsidRDefault="00FD4398">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w:t>
      </w:r>
      <w:r>
        <w:rPr>
          <w:rFonts w:ascii="宋体" w:hAnsi="宋体" w:cs="宋体" w:hint="eastAsia"/>
          <w:szCs w:val="21"/>
        </w:rPr>
        <w:lastRenderedPageBreak/>
        <w:t>紧扣考点串讲，使得申硕通过率高于普通专业近10%；</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【学费便宜】南开大学金融学专业学费2年仅2.6万元，远低于同等985工程、211工程院校同等专业学费；</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935BE3" w:rsidRDefault="00935BE3">
      <w:pPr>
        <w:spacing w:line="380" w:lineRule="exact"/>
        <w:ind w:firstLineChars="200" w:firstLine="420"/>
        <w:rPr>
          <w:szCs w:val="21"/>
        </w:rPr>
      </w:pPr>
    </w:p>
    <w:p w:rsidR="00935BE3" w:rsidRDefault="00FD4398">
      <w:pPr>
        <w:numPr>
          <w:ilvl w:val="0"/>
          <w:numId w:val="1"/>
        </w:num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1346200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课程设置</w:t>
      </w:r>
    </w:p>
    <w:p w:rsidR="00935BE3" w:rsidRDefault="00FD4398">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----金融工程方向</w:t>
      </w:r>
    </w:p>
    <w:p w:rsidR="00935BE3" w:rsidRDefault="00935BE3">
      <w:pPr>
        <w:spacing w:line="380" w:lineRule="exact"/>
        <w:rPr>
          <w:rFonts w:ascii="宋体" w:hAnsi="宋体" w:cs="宋体"/>
          <w:bCs/>
          <w:szCs w:val="21"/>
        </w:rPr>
      </w:pPr>
    </w:p>
    <w:tbl>
      <w:tblPr>
        <w:tblStyle w:val="a3"/>
        <w:tblW w:w="8522" w:type="dxa"/>
        <w:tblLayout w:type="fixed"/>
        <w:tblLook w:val="04A0"/>
      </w:tblPr>
      <w:tblGrid>
        <w:gridCol w:w="1524"/>
        <w:gridCol w:w="3495"/>
        <w:gridCol w:w="3503"/>
      </w:tblGrid>
      <w:tr w:rsidR="00935BE3">
        <w:trPr>
          <w:trHeight w:hRule="exact" w:val="454"/>
        </w:trPr>
        <w:tc>
          <w:tcPr>
            <w:tcW w:w="8522" w:type="dxa"/>
            <w:gridSpan w:val="3"/>
          </w:tcPr>
          <w:p w:rsidR="00935BE3" w:rsidRDefault="00FD4398">
            <w:pPr>
              <w:ind w:firstLineChars="1400" w:firstLine="2951"/>
              <w:jc w:val="left"/>
              <w:rPr>
                <w:szCs w:val="21"/>
              </w:rPr>
            </w:pPr>
            <w:r>
              <w:rPr>
                <w:rFonts w:ascii="宋体" w:hAnsi="宋体" w:cs="宋体" w:hint="eastAsia"/>
                <w:b/>
                <w:szCs w:val="21"/>
              </w:rPr>
              <w:t>金融工程方向</w:t>
            </w:r>
            <w:r>
              <w:rPr>
                <w:rFonts w:hint="eastAsia"/>
                <w:b/>
                <w:szCs w:val="21"/>
              </w:rPr>
              <w:t>课程设置</w:t>
            </w:r>
          </w:p>
        </w:tc>
      </w:tr>
      <w:tr w:rsidR="00935BE3">
        <w:trPr>
          <w:trHeight w:hRule="exact" w:val="454"/>
        </w:trPr>
        <w:tc>
          <w:tcPr>
            <w:tcW w:w="1524" w:type="dxa"/>
            <w:vMerge w:val="restart"/>
          </w:tcPr>
          <w:p w:rsidR="00935BE3" w:rsidRDefault="00935BE3">
            <w:pPr>
              <w:jc w:val="left"/>
              <w:rPr>
                <w:szCs w:val="21"/>
              </w:rPr>
            </w:pPr>
          </w:p>
          <w:p w:rsidR="00935BE3" w:rsidRDefault="00935BE3">
            <w:pPr>
              <w:jc w:val="left"/>
              <w:rPr>
                <w:szCs w:val="21"/>
              </w:rPr>
            </w:pPr>
          </w:p>
          <w:p w:rsidR="00935BE3" w:rsidRDefault="00FD4398">
            <w:pPr>
              <w:ind w:firstLineChars="100" w:firstLine="210"/>
              <w:jc w:val="left"/>
              <w:rPr>
                <w:szCs w:val="21"/>
              </w:rPr>
            </w:pPr>
            <w:r>
              <w:rPr>
                <w:rFonts w:hint="eastAsia"/>
                <w:szCs w:val="21"/>
              </w:rPr>
              <w:t>必修课</w:t>
            </w:r>
          </w:p>
        </w:tc>
        <w:tc>
          <w:tcPr>
            <w:tcW w:w="3495" w:type="dxa"/>
          </w:tcPr>
          <w:p w:rsidR="00935BE3" w:rsidRDefault="00FD4398">
            <w:pPr>
              <w:jc w:val="left"/>
              <w:rPr>
                <w:szCs w:val="21"/>
              </w:rPr>
            </w:pPr>
            <w:r>
              <w:rPr>
                <w:rFonts w:hint="eastAsia"/>
                <w:szCs w:val="21"/>
              </w:rPr>
              <w:t>马克思主义理论</w:t>
            </w:r>
          </w:p>
        </w:tc>
        <w:tc>
          <w:tcPr>
            <w:tcW w:w="3503" w:type="dxa"/>
          </w:tcPr>
          <w:p w:rsidR="00935BE3" w:rsidRDefault="00FD4398">
            <w:pPr>
              <w:jc w:val="left"/>
              <w:rPr>
                <w:szCs w:val="21"/>
              </w:rPr>
            </w:pPr>
            <w:r>
              <w:rPr>
                <w:rFonts w:hint="eastAsia"/>
                <w:szCs w:val="21"/>
              </w:rPr>
              <w:t>第一外国语（英语）</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中级微观经济学</w:t>
            </w:r>
          </w:p>
        </w:tc>
        <w:tc>
          <w:tcPr>
            <w:tcW w:w="3503" w:type="dxa"/>
          </w:tcPr>
          <w:p w:rsidR="00935BE3" w:rsidRDefault="00FD4398">
            <w:pPr>
              <w:jc w:val="left"/>
              <w:rPr>
                <w:szCs w:val="21"/>
              </w:rPr>
            </w:pPr>
            <w:r>
              <w:rPr>
                <w:rFonts w:hint="eastAsia"/>
                <w:szCs w:val="21"/>
              </w:rPr>
              <w:t>中级宏观经济学</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应用统计分析</w:t>
            </w:r>
          </w:p>
        </w:tc>
        <w:tc>
          <w:tcPr>
            <w:tcW w:w="3503" w:type="dxa"/>
          </w:tcPr>
          <w:p w:rsidR="00935BE3" w:rsidRDefault="00FD4398">
            <w:pPr>
              <w:jc w:val="left"/>
              <w:rPr>
                <w:szCs w:val="21"/>
              </w:rPr>
            </w:pPr>
            <w:r>
              <w:rPr>
                <w:rFonts w:hint="eastAsia"/>
                <w:szCs w:val="21"/>
              </w:rPr>
              <w:t>货币经济学</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金融经济学</w:t>
            </w:r>
          </w:p>
        </w:tc>
        <w:tc>
          <w:tcPr>
            <w:tcW w:w="3503" w:type="dxa"/>
          </w:tcPr>
          <w:p w:rsidR="00935BE3" w:rsidRDefault="00935BE3">
            <w:pPr>
              <w:jc w:val="left"/>
              <w:rPr>
                <w:szCs w:val="21"/>
              </w:rPr>
            </w:pPr>
          </w:p>
        </w:tc>
      </w:tr>
      <w:tr w:rsidR="00935BE3">
        <w:trPr>
          <w:trHeight w:hRule="exact" w:val="454"/>
        </w:trPr>
        <w:tc>
          <w:tcPr>
            <w:tcW w:w="1524" w:type="dxa"/>
            <w:vMerge w:val="restart"/>
          </w:tcPr>
          <w:p w:rsidR="00935BE3" w:rsidRDefault="00935BE3">
            <w:pPr>
              <w:jc w:val="left"/>
              <w:rPr>
                <w:szCs w:val="21"/>
              </w:rPr>
            </w:pPr>
          </w:p>
          <w:p w:rsidR="00935BE3" w:rsidRDefault="00935BE3">
            <w:pPr>
              <w:jc w:val="left"/>
              <w:rPr>
                <w:szCs w:val="21"/>
              </w:rPr>
            </w:pPr>
          </w:p>
          <w:p w:rsidR="00935BE3" w:rsidRDefault="00FD4398">
            <w:pPr>
              <w:ind w:firstLineChars="100" w:firstLine="210"/>
              <w:jc w:val="left"/>
              <w:rPr>
                <w:szCs w:val="21"/>
              </w:rPr>
            </w:pPr>
            <w:r>
              <w:rPr>
                <w:rFonts w:hint="eastAsia"/>
                <w:szCs w:val="21"/>
              </w:rPr>
              <w:t>选修课</w:t>
            </w:r>
          </w:p>
        </w:tc>
        <w:tc>
          <w:tcPr>
            <w:tcW w:w="3495" w:type="dxa"/>
          </w:tcPr>
          <w:p w:rsidR="00935BE3" w:rsidRDefault="00FD4398">
            <w:pPr>
              <w:jc w:val="left"/>
              <w:rPr>
                <w:szCs w:val="21"/>
              </w:rPr>
            </w:pPr>
            <w:r>
              <w:rPr>
                <w:rFonts w:hint="eastAsia"/>
                <w:szCs w:val="21"/>
              </w:rPr>
              <w:t>财政与税收理论研究</w:t>
            </w:r>
          </w:p>
        </w:tc>
        <w:tc>
          <w:tcPr>
            <w:tcW w:w="3503" w:type="dxa"/>
          </w:tcPr>
          <w:p w:rsidR="00935BE3" w:rsidRDefault="00FD4398">
            <w:pPr>
              <w:jc w:val="left"/>
              <w:rPr>
                <w:szCs w:val="21"/>
              </w:rPr>
            </w:pPr>
            <w:r>
              <w:rPr>
                <w:rFonts w:hint="eastAsia"/>
                <w:szCs w:val="21"/>
              </w:rPr>
              <w:t>经济发展理论与中国经济发展实践</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中级国际经济学</w:t>
            </w:r>
          </w:p>
        </w:tc>
        <w:tc>
          <w:tcPr>
            <w:tcW w:w="3503" w:type="dxa"/>
          </w:tcPr>
          <w:p w:rsidR="00935BE3" w:rsidRDefault="00FD4398">
            <w:pPr>
              <w:jc w:val="left"/>
              <w:rPr>
                <w:szCs w:val="21"/>
              </w:rPr>
            </w:pPr>
            <w:r>
              <w:rPr>
                <w:rFonts w:hint="eastAsia"/>
                <w:szCs w:val="21"/>
              </w:rPr>
              <w:t>高级商业银行管理</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国际金融与汇率理论研究</w:t>
            </w:r>
          </w:p>
        </w:tc>
        <w:tc>
          <w:tcPr>
            <w:tcW w:w="3503" w:type="dxa"/>
          </w:tcPr>
          <w:p w:rsidR="00935BE3" w:rsidRDefault="00FD4398">
            <w:pPr>
              <w:jc w:val="left"/>
              <w:rPr>
                <w:szCs w:val="21"/>
              </w:rPr>
            </w:pPr>
            <w:r>
              <w:rPr>
                <w:rFonts w:hint="eastAsia"/>
                <w:szCs w:val="21"/>
              </w:rPr>
              <w:t>公司财务理论</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财务战略与财务分析</w:t>
            </w:r>
          </w:p>
        </w:tc>
        <w:tc>
          <w:tcPr>
            <w:tcW w:w="3503" w:type="dxa"/>
          </w:tcPr>
          <w:p w:rsidR="00935BE3" w:rsidRDefault="00FD4398">
            <w:pPr>
              <w:jc w:val="left"/>
              <w:rPr>
                <w:szCs w:val="21"/>
              </w:rPr>
            </w:pPr>
            <w:r>
              <w:rPr>
                <w:rFonts w:hint="eastAsia"/>
                <w:szCs w:val="21"/>
              </w:rPr>
              <w:t>金融工程专题</w:t>
            </w:r>
          </w:p>
        </w:tc>
      </w:tr>
      <w:tr w:rsidR="00935BE3">
        <w:trPr>
          <w:trHeight w:hRule="exact" w:val="454"/>
        </w:trPr>
        <w:tc>
          <w:tcPr>
            <w:tcW w:w="8522" w:type="dxa"/>
            <w:gridSpan w:val="3"/>
          </w:tcPr>
          <w:p w:rsidR="00935BE3" w:rsidRDefault="00FD4398">
            <w:pPr>
              <w:jc w:val="left"/>
              <w:rPr>
                <w:szCs w:val="21"/>
              </w:rPr>
            </w:pPr>
            <w:r>
              <w:rPr>
                <w:rFonts w:hint="eastAsia"/>
                <w:szCs w:val="21"/>
              </w:rPr>
              <w:t>跨专业补修课程：微观经济学、宏观经济学、货币银行学、会计学原理、统计学原理</w:t>
            </w:r>
          </w:p>
        </w:tc>
      </w:tr>
    </w:tbl>
    <w:p w:rsidR="00935BE3" w:rsidRDefault="00FD4398">
      <w:pPr>
        <w:spacing w:line="380" w:lineRule="exact"/>
        <w:ind w:firstLineChars="1200" w:firstLine="2520"/>
        <w:rPr>
          <w:rFonts w:ascii="宋体" w:hAnsi="宋体" w:cs="宋体"/>
          <w:szCs w:val="21"/>
        </w:rPr>
      </w:pPr>
      <w:r>
        <w:rPr>
          <w:rFonts w:ascii="宋体" w:hAnsi="宋体" w:cs="宋体" w:hint="eastAsia"/>
          <w:szCs w:val="21"/>
        </w:rPr>
        <w:t>（实际课程以上课时课程表为准）</w:t>
      </w:r>
    </w:p>
    <w:p w:rsidR="00935BE3" w:rsidRDefault="00935BE3">
      <w:pPr>
        <w:spacing w:line="380" w:lineRule="exact"/>
        <w:rPr>
          <w:rFonts w:ascii="微软雅黑" w:eastAsia="微软雅黑" w:hAnsi="微软雅黑"/>
          <w:color w:val="646464"/>
          <w:szCs w:val="21"/>
          <w:shd w:val="clear" w:color="auto" w:fill="FFFFFF"/>
        </w:rPr>
      </w:pPr>
    </w:p>
    <w:p w:rsidR="00935BE3" w:rsidRDefault="00FD4398">
      <w:pPr>
        <w:spacing w:line="380" w:lineRule="exact"/>
        <w:rPr>
          <w:rFonts w:ascii="宋体" w:hAnsi="宋体" w:cs="宋体"/>
          <w:b/>
          <w:bCs/>
          <w:szCs w:val="21"/>
        </w:rPr>
      </w:pPr>
      <w:r>
        <w:rPr>
          <w:rFonts w:ascii="宋体" w:hAnsi="宋体" w:cs="宋体" w:hint="eastAsia"/>
          <w:b/>
          <w:bCs/>
          <w:szCs w:val="21"/>
        </w:rPr>
        <w:t>五、招生条件及录取</w:t>
      </w:r>
    </w:p>
    <w:p w:rsidR="00935BE3" w:rsidRDefault="00FD4398">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935BE3" w:rsidRDefault="00FD4398">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935BE3" w:rsidRDefault="00FD4398">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935BE3" w:rsidRDefault="00FD4398">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935BE3" w:rsidRDefault="00935BE3">
      <w:pPr>
        <w:ind w:firstLineChars="200" w:firstLine="420"/>
      </w:pPr>
    </w:p>
    <w:p w:rsidR="00935BE3" w:rsidRDefault="00FD4398">
      <w:pPr>
        <w:spacing w:line="380" w:lineRule="exact"/>
        <w:rPr>
          <w:rFonts w:ascii="宋体" w:hAnsi="宋体" w:cs="宋体"/>
          <w:b/>
          <w:bCs/>
          <w:szCs w:val="21"/>
        </w:rPr>
      </w:pPr>
      <w:r>
        <w:rPr>
          <w:rFonts w:ascii="宋体" w:hAnsi="宋体" w:cs="宋体" w:hint="eastAsia"/>
          <w:b/>
          <w:bCs/>
          <w:szCs w:val="21"/>
        </w:rPr>
        <w:t>六、培养方式</w:t>
      </w:r>
    </w:p>
    <w:p w:rsidR="00935BE3" w:rsidRDefault="00FD4398">
      <w:pPr>
        <w:spacing w:line="380" w:lineRule="exact"/>
        <w:rPr>
          <w:rFonts w:ascii="宋体" w:hAnsi="宋体" w:cs="宋体"/>
          <w:szCs w:val="21"/>
        </w:rPr>
      </w:pPr>
      <w:r>
        <w:rPr>
          <w:rFonts w:ascii="宋体" w:hAnsi="宋体" w:cs="宋体" w:hint="eastAsia"/>
          <w:szCs w:val="21"/>
        </w:rPr>
        <w:t xml:space="preserve">   1、本课程班学习期限为</w:t>
      </w:r>
      <w:r w:rsidRPr="00065538">
        <w:rPr>
          <w:rFonts w:ascii="宋体" w:hAnsi="宋体" w:cs="宋体" w:hint="eastAsia"/>
          <w:color w:val="FF0000"/>
          <w:szCs w:val="21"/>
        </w:rPr>
        <w:t>两年</w:t>
      </w:r>
      <w:r>
        <w:rPr>
          <w:rFonts w:ascii="宋体" w:hAnsi="宋体" w:cs="宋体" w:hint="eastAsia"/>
          <w:szCs w:val="21"/>
        </w:rPr>
        <w:t>，利用周末时间学习；</w:t>
      </w:r>
    </w:p>
    <w:p w:rsidR="00935BE3" w:rsidRDefault="00FD4398">
      <w:pPr>
        <w:spacing w:line="380" w:lineRule="exact"/>
        <w:rPr>
          <w:rFonts w:ascii="宋体" w:hAnsi="宋体" w:cs="宋体"/>
          <w:szCs w:val="21"/>
        </w:rPr>
      </w:pPr>
      <w:r>
        <w:rPr>
          <w:rFonts w:ascii="宋体" w:hAnsi="宋体" w:cs="宋体" w:hint="eastAsia"/>
          <w:szCs w:val="21"/>
        </w:rPr>
        <w:lastRenderedPageBreak/>
        <w:t xml:space="preserve">   2、授课教师全部为南开大学具有丰富教学经验和较强实战能力的资深教授；</w:t>
      </w:r>
    </w:p>
    <w:p w:rsidR="00935BE3" w:rsidRDefault="00FD4398">
      <w:pPr>
        <w:spacing w:line="380" w:lineRule="exact"/>
        <w:rPr>
          <w:rFonts w:ascii="宋体" w:hAnsi="宋体" w:cs="宋体"/>
          <w:szCs w:val="21"/>
        </w:rPr>
      </w:pPr>
      <w:r>
        <w:rPr>
          <w:rFonts w:ascii="宋体" w:hAnsi="宋体" w:cs="宋体" w:hint="eastAsia"/>
          <w:szCs w:val="21"/>
        </w:rPr>
        <w:t xml:space="preserve">   3、授课地点：南开大学</w:t>
      </w:r>
      <w:r w:rsidRPr="00065538">
        <w:rPr>
          <w:rFonts w:ascii="宋体" w:hAnsi="宋体" w:cs="宋体" w:hint="eastAsia"/>
          <w:color w:val="FF0000"/>
          <w:szCs w:val="21"/>
        </w:rPr>
        <w:t>东莞</w:t>
      </w:r>
      <w:r>
        <w:rPr>
          <w:rFonts w:ascii="宋体" w:hAnsi="宋体" w:cs="宋体" w:hint="eastAsia"/>
          <w:szCs w:val="21"/>
        </w:rPr>
        <w:t>教学中心；</w:t>
      </w:r>
    </w:p>
    <w:p w:rsidR="00935BE3" w:rsidRDefault="00935BE3">
      <w:pPr>
        <w:spacing w:line="380" w:lineRule="exact"/>
        <w:rPr>
          <w:rFonts w:ascii="宋体" w:hAnsi="宋体" w:cs="宋体"/>
          <w:szCs w:val="21"/>
        </w:rPr>
      </w:pPr>
    </w:p>
    <w:p w:rsidR="006A07CF" w:rsidRDefault="006A07CF">
      <w:pPr>
        <w:spacing w:line="380" w:lineRule="exact"/>
        <w:rPr>
          <w:rFonts w:ascii="宋体" w:hAnsi="宋体" w:cs="宋体"/>
          <w:szCs w:val="21"/>
        </w:rPr>
      </w:pPr>
    </w:p>
    <w:p w:rsidR="00935BE3" w:rsidRDefault="00FD4398">
      <w:pPr>
        <w:spacing w:line="380" w:lineRule="exact"/>
        <w:rPr>
          <w:rFonts w:ascii="宋体" w:hAnsi="宋体" w:cs="宋体"/>
          <w:b/>
          <w:bCs/>
          <w:szCs w:val="21"/>
        </w:rPr>
      </w:pPr>
      <w:r>
        <w:rPr>
          <w:rFonts w:ascii="宋体" w:hAnsi="宋体" w:cs="宋体" w:hint="eastAsia"/>
          <w:b/>
          <w:bCs/>
          <w:szCs w:val="21"/>
        </w:rPr>
        <w:t>七、学习费用</w:t>
      </w:r>
    </w:p>
    <w:p w:rsidR="00935BE3" w:rsidRDefault="00FD4398">
      <w:pPr>
        <w:spacing w:line="380" w:lineRule="exact"/>
        <w:ind w:firstLine="420"/>
        <w:rPr>
          <w:rFonts w:ascii="宋体" w:hAnsi="宋体" w:cs="宋体"/>
          <w:szCs w:val="21"/>
        </w:rPr>
      </w:pPr>
      <w:r>
        <w:rPr>
          <w:rFonts w:ascii="宋体" w:hAnsi="宋体" w:cs="宋体" w:hint="eastAsia"/>
          <w:szCs w:val="21"/>
        </w:rPr>
        <w:t>1、课程班费用</w:t>
      </w:r>
      <w:r w:rsidRPr="00065538">
        <w:rPr>
          <w:rFonts w:ascii="宋体" w:hAnsi="宋体" w:cs="宋体"/>
          <w:color w:val="FF0000"/>
          <w:szCs w:val="21"/>
        </w:rPr>
        <w:t>2</w:t>
      </w:r>
      <w:r w:rsidRPr="00065538">
        <w:rPr>
          <w:rFonts w:ascii="宋体" w:hAnsi="宋体" w:cs="宋体" w:hint="eastAsia"/>
          <w:color w:val="FF0000"/>
          <w:szCs w:val="21"/>
        </w:rPr>
        <w:t>6</w:t>
      </w:r>
      <w:bookmarkStart w:id="0" w:name="_GoBack"/>
      <w:bookmarkEnd w:id="0"/>
      <w:r w:rsidRPr="00065538">
        <w:rPr>
          <w:rFonts w:ascii="宋体" w:hAnsi="宋体" w:cs="宋体" w:hint="eastAsia"/>
          <w:color w:val="FF0000"/>
          <w:szCs w:val="21"/>
        </w:rPr>
        <w:t>000</w:t>
      </w:r>
      <w:r>
        <w:rPr>
          <w:rFonts w:ascii="宋体" w:hAnsi="宋体" w:cs="宋体" w:hint="eastAsia"/>
          <w:szCs w:val="21"/>
        </w:rPr>
        <w:t>元，不含申请硕士及论文大答辩费；</w:t>
      </w:r>
    </w:p>
    <w:p w:rsidR="00935BE3" w:rsidRDefault="00FD4398">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935BE3" w:rsidRDefault="00935BE3">
      <w:pPr>
        <w:spacing w:line="380" w:lineRule="exact"/>
        <w:rPr>
          <w:rFonts w:ascii="宋体" w:hAnsi="宋体" w:cs="宋体"/>
          <w:szCs w:val="21"/>
        </w:rPr>
      </w:pPr>
    </w:p>
    <w:p w:rsidR="00935BE3" w:rsidRDefault="00FD4398">
      <w:pPr>
        <w:spacing w:line="380" w:lineRule="exact"/>
        <w:rPr>
          <w:rFonts w:ascii="宋体" w:hAnsi="宋体" w:cs="宋体"/>
          <w:b/>
          <w:bCs/>
          <w:szCs w:val="21"/>
        </w:rPr>
      </w:pPr>
      <w:r>
        <w:rPr>
          <w:rFonts w:ascii="宋体" w:hAnsi="宋体" w:cs="宋体" w:hint="eastAsia"/>
          <w:b/>
          <w:bCs/>
          <w:szCs w:val="21"/>
        </w:rPr>
        <w:t>八、获取证书</w:t>
      </w:r>
    </w:p>
    <w:p w:rsidR="00935BE3" w:rsidRDefault="00FD4398">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935BE3" w:rsidRDefault="00FD4398">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935BE3" w:rsidRDefault="00935BE3">
      <w:pPr>
        <w:spacing w:line="380" w:lineRule="exact"/>
        <w:rPr>
          <w:rFonts w:ascii="宋体" w:hAnsi="宋体" w:cs="宋体"/>
          <w:szCs w:val="21"/>
        </w:rPr>
      </w:pPr>
    </w:p>
    <w:p w:rsidR="00935BE3" w:rsidRDefault="00FD4398">
      <w:pPr>
        <w:spacing w:line="380" w:lineRule="exact"/>
        <w:rPr>
          <w:rFonts w:ascii="宋体" w:hAnsi="宋体" w:cs="宋体"/>
          <w:b/>
          <w:bCs/>
          <w:szCs w:val="21"/>
        </w:rPr>
      </w:pPr>
      <w:r>
        <w:rPr>
          <w:rFonts w:ascii="宋体" w:hAnsi="宋体" w:cs="宋体" w:hint="eastAsia"/>
          <w:b/>
          <w:bCs/>
          <w:szCs w:val="21"/>
        </w:rPr>
        <w:t>九、联系方式</w:t>
      </w:r>
    </w:p>
    <w:p w:rsidR="00935BE3" w:rsidRDefault="005D518D" w:rsidP="005D518D">
      <w:pPr>
        <w:spacing w:line="360" w:lineRule="exact"/>
        <w:ind w:firstLine="405"/>
        <w:rPr>
          <w:rFonts w:ascii="宋体" w:hAnsi="宋体" w:cs="宋体" w:hint="eastAsia"/>
          <w:color w:val="FF0000"/>
          <w:szCs w:val="21"/>
        </w:rPr>
      </w:pPr>
      <w:r w:rsidRPr="005D518D">
        <w:rPr>
          <w:rFonts w:ascii="宋体" w:hAnsi="宋体" w:cs="宋体" w:hint="eastAsia"/>
          <w:color w:val="FF0000"/>
          <w:szCs w:val="21"/>
        </w:rPr>
        <w:t>王老师 陈老师   电话：010-59480917</w:t>
      </w:r>
    </w:p>
    <w:p w:rsidR="005D518D" w:rsidRDefault="005D518D" w:rsidP="005D518D">
      <w:pPr>
        <w:spacing w:line="360" w:lineRule="exact"/>
        <w:ind w:firstLine="405"/>
        <w:rPr>
          <w:rFonts w:ascii="宋体" w:hAnsi="宋体" w:cs="宋体" w:hint="eastAsia"/>
          <w:color w:val="FF0000"/>
          <w:szCs w:val="21"/>
        </w:rPr>
      </w:pPr>
    </w:p>
    <w:p w:rsidR="005D518D" w:rsidRDefault="005D518D" w:rsidP="005D518D">
      <w:pPr>
        <w:spacing w:line="360" w:lineRule="exact"/>
        <w:ind w:firstLine="405"/>
      </w:pPr>
    </w:p>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065538" w:rsidRDefault="00065538"/>
    <w:p w:rsidR="00FD4398" w:rsidRDefault="00FD4398"/>
    <w:p w:rsidR="00FD4398" w:rsidRDefault="00FD4398"/>
    <w:p w:rsidR="00FD4398" w:rsidRDefault="00FD4398"/>
    <w:p w:rsidR="00FD4398" w:rsidRDefault="00FD4398"/>
    <w:p w:rsidR="00FD4398" w:rsidRDefault="00FD4398"/>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FD4398" w:rsidTr="00FD4398">
        <w:trPr>
          <w:trHeight w:val="590"/>
        </w:trPr>
        <w:tc>
          <w:tcPr>
            <w:tcW w:w="1041" w:type="dxa"/>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FD4398" w:rsidRDefault="00FD4398"/>
        </w:tc>
        <w:tc>
          <w:tcPr>
            <w:tcW w:w="1181"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FD4398" w:rsidRDefault="00FD4398"/>
        </w:tc>
        <w:tc>
          <w:tcPr>
            <w:tcW w:w="1111" w:type="dxa"/>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FD4398" w:rsidRDefault="00FD4398"/>
        </w:tc>
        <w:tc>
          <w:tcPr>
            <w:tcW w:w="1693" w:type="dxa"/>
            <w:vMerge w:val="restart"/>
            <w:tcBorders>
              <w:top w:val="single" w:sz="4" w:space="0" w:color="auto"/>
              <w:left w:val="single" w:sz="4" w:space="0" w:color="auto"/>
              <w:bottom w:val="single" w:sz="4" w:space="0" w:color="auto"/>
              <w:right w:val="single" w:sz="4" w:space="0" w:color="auto"/>
            </w:tcBorders>
            <w:hideMark/>
          </w:tcPr>
          <w:p w:rsidR="00FD4398" w:rsidRDefault="00FD4398">
            <w:r>
              <w:t xml:space="preserve">                                       </w:t>
            </w:r>
          </w:p>
        </w:tc>
      </w:tr>
      <w:tr w:rsidR="00FD4398" w:rsidTr="00FD4398">
        <w:trPr>
          <w:trHeight w:val="590"/>
        </w:trPr>
        <w:tc>
          <w:tcPr>
            <w:tcW w:w="1041" w:type="dxa"/>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FD4398" w:rsidRDefault="00FD4398"/>
        </w:tc>
        <w:tc>
          <w:tcPr>
            <w:tcW w:w="1181"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FD4398" w:rsidRDefault="00FD4398"/>
        </w:tc>
        <w:tc>
          <w:tcPr>
            <w:tcW w:w="1693"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FD4398" w:rsidRDefault="00FD4398"/>
        </w:tc>
        <w:tc>
          <w:tcPr>
            <w:tcW w:w="1693"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FD4398" w:rsidRDefault="00FD4398"/>
        </w:tc>
        <w:tc>
          <w:tcPr>
            <w:tcW w:w="1391"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FD4398" w:rsidRDefault="00FD4398"/>
        </w:tc>
        <w:tc>
          <w:tcPr>
            <w:tcW w:w="1693"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r>
      <w:tr w:rsidR="00FD4398" w:rsidTr="00FD4398">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FD4398" w:rsidRDefault="00FD4398"/>
        </w:tc>
        <w:tc>
          <w:tcPr>
            <w:tcW w:w="1796"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FD4398" w:rsidRDefault="00FD4398"/>
        </w:tc>
        <w:tc>
          <w:tcPr>
            <w:tcW w:w="1796"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FD4398" w:rsidRDefault="00FD4398"/>
        </w:tc>
        <w:tc>
          <w:tcPr>
            <w:tcW w:w="1095"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FD4398" w:rsidRDefault="00FD4398"/>
        </w:tc>
        <w:tc>
          <w:tcPr>
            <w:tcW w:w="1185"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FD4398" w:rsidRDefault="00FD4398"/>
        </w:tc>
        <w:tc>
          <w:tcPr>
            <w:tcW w:w="1095"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FD4398" w:rsidRDefault="00FD4398">
            <w:pPr>
              <w:tabs>
                <w:tab w:val="left" w:pos="2436"/>
              </w:tabs>
            </w:pPr>
            <w:r>
              <w:tab/>
              <w:t xml:space="preserve">       </w:t>
            </w:r>
            <w:r>
              <w:rPr>
                <w:rFonts w:hint="eastAsia"/>
              </w:rPr>
              <w:t>个人工作简历</w:t>
            </w:r>
          </w:p>
        </w:tc>
      </w:tr>
      <w:tr w:rsidR="00FD4398" w:rsidTr="00FD4398">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FD4398" w:rsidRDefault="00FD4398">
            <w:pPr>
              <w:rPr>
                <w:rFonts w:ascii="Times New Roman" w:hAnsi="Times New Roman"/>
                <w:szCs w:val="20"/>
              </w:rPr>
            </w:pPr>
            <w:r>
              <w:rPr>
                <w:rFonts w:hint="eastAsia"/>
              </w:rPr>
              <w:t>报名人承诺：</w:t>
            </w:r>
          </w:p>
          <w:p w:rsidR="00FD4398" w:rsidRDefault="00FD4398">
            <w:pPr>
              <w:ind w:firstLineChars="200" w:firstLine="420"/>
            </w:pPr>
            <w:r>
              <w:rPr>
                <w:rFonts w:hint="eastAsia"/>
              </w:rPr>
              <w:t>我愿意参加经济研究院的研究生课程进修班，并保证中途不退学；一旦退学，所造成损失由我个人承担。</w:t>
            </w:r>
          </w:p>
          <w:p w:rsidR="00FD4398" w:rsidRDefault="00FD4398">
            <w:pPr>
              <w:ind w:firstLineChars="200" w:firstLine="420"/>
            </w:pPr>
          </w:p>
          <w:p w:rsidR="00FD4398" w:rsidRDefault="00FD4398">
            <w:pPr>
              <w:ind w:firstLineChars="200" w:firstLine="420"/>
            </w:pPr>
            <w:r>
              <w:t xml:space="preserve">                                   </w:t>
            </w:r>
            <w:r>
              <w:rPr>
                <w:rFonts w:hint="eastAsia"/>
              </w:rPr>
              <w:t>承诺人签字：</w:t>
            </w:r>
          </w:p>
        </w:tc>
      </w:tr>
    </w:tbl>
    <w:p w:rsidR="00FD4398" w:rsidRDefault="00FD4398" w:rsidP="00FD4398">
      <w:pPr>
        <w:jc w:val="center"/>
        <w:rPr>
          <w:rFonts w:ascii="Times New Roman" w:hAnsi="Times New Roman"/>
          <w:sz w:val="36"/>
          <w:szCs w:val="20"/>
        </w:rPr>
      </w:pPr>
      <w:r>
        <w:rPr>
          <w:rFonts w:hint="eastAsia"/>
          <w:sz w:val="36"/>
        </w:rPr>
        <w:t>经济研究中心研究生课程班学员登记表</w:t>
      </w:r>
    </w:p>
    <w:p w:rsidR="00FD4398" w:rsidRDefault="00FD4398"/>
    <w:sectPr w:rsidR="00FD4398" w:rsidSect="00935B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36EC"/>
    <w:rsid w:val="00062189"/>
    <w:rsid w:val="00065538"/>
    <w:rsid w:val="000A32EA"/>
    <w:rsid w:val="000C4DA1"/>
    <w:rsid w:val="00196234"/>
    <w:rsid w:val="005636EC"/>
    <w:rsid w:val="005D518D"/>
    <w:rsid w:val="006A07CF"/>
    <w:rsid w:val="00935BE3"/>
    <w:rsid w:val="00B56AE5"/>
    <w:rsid w:val="00DF59AF"/>
    <w:rsid w:val="00FD4398"/>
    <w:rsid w:val="23462D30"/>
    <w:rsid w:val="3B69183C"/>
    <w:rsid w:val="591C3025"/>
    <w:rsid w:val="76713216"/>
    <w:rsid w:val="7A835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E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B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934228">
      <w:bodyDiv w:val="1"/>
      <w:marLeft w:val="0"/>
      <w:marRight w:val="0"/>
      <w:marTop w:val="0"/>
      <w:marBottom w:val="0"/>
      <w:divBdr>
        <w:top w:val="none" w:sz="0" w:space="0" w:color="auto"/>
        <w:left w:val="none" w:sz="0" w:space="0" w:color="auto"/>
        <w:bottom w:val="none" w:sz="0" w:space="0" w:color="auto"/>
        <w:right w:val="none" w:sz="0" w:space="0" w:color="auto"/>
      </w:divBdr>
    </w:div>
    <w:div w:id="148986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6</cp:revision>
  <dcterms:created xsi:type="dcterms:W3CDTF">2017-07-03T05:15:00Z</dcterms:created>
  <dcterms:modified xsi:type="dcterms:W3CDTF">2017-07-12T05:46:00Z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