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55" w:rsidRDefault="002102BB">
      <w:pPr>
        <w:spacing w:line="380" w:lineRule="atLeast"/>
        <w:jc w:val="center"/>
      </w:pPr>
      <w:r>
        <w:rPr>
          <w:noProof/>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eastAsia="黑体" w:hint="eastAsia"/>
          <w:b/>
          <w:bCs/>
          <w:color w:val="800000"/>
          <w:sz w:val="52"/>
        </w:rPr>
        <w:t xml:space="preserve"> </w:t>
      </w:r>
      <w:r>
        <w:rPr>
          <w:rFonts w:eastAsia="黑体" w:hint="eastAsia"/>
          <w:b/>
          <w:bCs/>
          <w:noProof/>
          <w:color w:val="800000"/>
          <w:sz w:val="52"/>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E92D55" w:rsidRDefault="002102BB">
      <w:pPr>
        <w:spacing w:line="380" w:lineRule="atLeast"/>
        <w:jc w:val="center"/>
        <w:rPr>
          <w:b/>
          <w:bCs/>
          <w:sz w:val="28"/>
          <w:szCs w:val="28"/>
        </w:rPr>
      </w:pPr>
      <w:r>
        <w:rPr>
          <w:b/>
          <w:bCs/>
          <w:sz w:val="28"/>
          <w:szCs w:val="28"/>
        </w:rPr>
        <w:t>中国人民大学</w:t>
      </w:r>
      <w:r>
        <w:rPr>
          <w:rFonts w:hint="eastAsia"/>
          <w:b/>
          <w:bCs/>
          <w:sz w:val="28"/>
          <w:szCs w:val="28"/>
        </w:rPr>
        <w:t>技术经济及管理专业企业管理方向</w:t>
      </w:r>
    </w:p>
    <w:p w:rsidR="00E92D55" w:rsidRDefault="002102BB">
      <w:pPr>
        <w:spacing w:line="380" w:lineRule="atLeast"/>
        <w:jc w:val="center"/>
        <w:rPr>
          <w:b/>
          <w:bCs/>
          <w:sz w:val="28"/>
          <w:szCs w:val="28"/>
        </w:rPr>
      </w:pPr>
      <w:r>
        <w:rPr>
          <w:rFonts w:hint="eastAsia"/>
          <w:b/>
          <w:bCs/>
          <w:sz w:val="28"/>
          <w:szCs w:val="28"/>
        </w:rPr>
        <w:t>郑州班</w:t>
      </w:r>
      <w:r>
        <w:rPr>
          <w:b/>
          <w:bCs/>
          <w:sz w:val="28"/>
          <w:szCs w:val="28"/>
        </w:rPr>
        <w:t>招生简章</w:t>
      </w:r>
    </w:p>
    <w:p w:rsidR="00E92D55" w:rsidRDefault="00E92D55">
      <w:pPr>
        <w:spacing w:line="380" w:lineRule="atLeast"/>
        <w:jc w:val="center"/>
        <w:rPr>
          <w:rFonts w:asciiTheme="minorEastAsia" w:eastAsiaTheme="minorEastAsia" w:hAnsiTheme="minorEastAsia" w:cstheme="minorEastAsia"/>
          <w:b/>
          <w:bCs/>
          <w:szCs w:val="21"/>
        </w:rPr>
      </w:pPr>
    </w:p>
    <w:p w:rsidR="00E92D55" w:rsidRDefault="002102BB">
      <w:pPr>
        <w:tabs>
          <w:tab w:val="left" w:pos="52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E92D55" w:rsidRDefault="00E92D55">
      <w:pPr>
        <w:spacing w:line="380" w:lineRule="atLeast"/>
        <w:jc w:val="left"/>
        <w:rPr>
          <w:rFonts w:asciiTheme="minorEastAsia" w:eastAsiaTheme="minorEastAsia" w:hAnsiTheme="minorEastAsia" w:cstheme="minorEastAsia"/>
          <w:b/>
          <w:bCs/>
          <w:szCs w:val="21"/>
        </w:rPr>
      </w:pPr>
    </w:p>
    <w:p w:rsidR="00E92D55" w:rsidRDefault="002102BB">
      <w:pPr>
        <w:numPr>
          <w:ilvl w:val="0"/>
          <w:numId w:val="1"/>
        </w:numPr>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E92D55" w:rsidRDefault="002102BB">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19050" t="0" r="9525" b="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为了培养更多能胜任企业经营管理工作的高素质人才，中国人民大学特在郑州设立在职研修班，为郑州及周边学员提供与本部一致的企业管理方向教务教学内容。</w:t>
      </w:r>
    </w:p>
    <w:p w:rsidR="00E92D55" w:rsidRDefault="00E92D55">
      <w:pPr>
        <w:spacing w:line="380" w:lineRule="atLeast"/>
        <w:jc w:val="left"/>
        <w:rPr>
          <w:rFonts w:asciiTheme="minorEastAsia" w:eastAsiaTheme="minorEastAsia" w:hAnsiTheme="minorEastAsia" w:cstheme="minorEastAsia"/>
          <w:b/>
          <w:bCs/>
          <w:szCs w:val="21"/>
        </w:rPr>
      </w:pPr>
    </w:p>
    <w:p w:rsidR="00E92D55" w:rsidRDefault="002102BB">
      <w:pPr>
        <w:spacing w:line="380" w:lineRule="atLeas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1、企业管理方向培养能适应</w:t>
      </w:r>
      <w:hyperlink r:id="rId9" w:tgtFrame="http://baike.sogou.com/_blank" w:history="1">
        <w:r>
          <w:rPr>
            <w:rFonts w:asciiTheme="minorEastAsia" w:eastAsiaTheme="minorEastAsia" w:hAnsiTheme="minorEastAsia" w:cstheme="minorEastAsia" w:hint="eastAsia"/>
            <w:color w:val="222222"/>
            <w:szCs w:val="21"/>
          </w:rPr>
          <w:t>社会主义现代化建设</w:t>
        </w:r>
      </w:hyperlink>
      <w:r>
        <w:rPr>
          <w:rFonts w:asciiTheme="minorEastAsia" w:eastAsiaTheme="minorEastAsia" w:hAnsiTheme="minorEastAsia" w:cstheme="minorEastAsia" w:hint="eastAsia"/>
          <w:color w:val="222222"/>
          <w:szCs w:val="21"/>
        </w:rPr>
        <w:t>的，具有开拓创新精神及解决实际问题能力的经济管理和企业管理人才；</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2、学员可以从事大型工商企业、金融企业和政府综合经济管理部门的中、高层管理工作，也可以从事相关的科研教学工作。</w:t>
      </w:r>
    </w:p>
    <w:p w:rsidR="00E92D55" w:rsidRDefault="00E92D55">
      <w:pPr>
        <w:spacing w:line="380" w:lineRule="atLeast"/>
        <w:ind w:firstLineChars="200" w:firstLine="420"/>
        <w:rPr>
          <w:rFonts w:asciiTheme="minorEastAsia" w:eastAsiaTheme="minorEastAsia" w:hAnsiTheme="minorEastAsia" w:cstheme="minorEastAsia"/>
          <w:color w:val="222222"/>
          <w:szCs w:val="21"/>
        </w:rPr>
      </w:pPr>
    </w:p>
    <w:p w:rsidR="00E92D55" w:rsidRDefault="002102BB">
      <w:pPr>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4、课余学员可参加教务中心组织的沙龙活动、名师讲座，融入人大全球校友网络，结校友，获高端人脉资源；</w:t>
      </w:r>
    </w:p>
    <w:p w:rsidR="00E92D55" w:rsidRDefault="002102BB">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lastRenderedPageBreak/>
        <w:t>5、采用教师授课、案例教学、课堂讨论等多种教学方式。由教授、副教授担任硕士毕业论文导师，指导学员的论文写作，提升学员的能力水平。</w:t>
      </w:r>
    </w:p>
    <w:p w:rsidR="00E92D55" w:rsidRDefault="00E92D55">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E92D55" w:rsidRDefault="002102BB">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b/>
          <w:bCs/>
          <w:shd w:val="clear" w:color="auto" w:fill="FFFFFF"/>
        </w:rPr>
        <w:t>课程设置</w:t>
      </w:r>
    </w:p>
    <w:p w:rsidR="00E92D55" w:rsidRDefault="002102BB">
      <w:pPr>
        <w:pStyle w:val="a3"/>
        <w:widowControl/>
        <w:shd w:val="clear" w:color="auto" w:fill="FFFFFF"/>
        <w:spacing w:before="0" w:beforeAutospacing="0" w:after="0" w:afterAutospacing="0" w:line="380" w:lineRule="atLeast"/>
        <w:jc w:val="both"/>
        <w:rPr>
          <w:rFonts w:asciiTheme="minorEastAsia" w:eastAsiaTheme="minorEastAsia" w:hAnsiTheme="minorEastAsia" w:cstheme="minorEastAsia"/>
          <w:sz w:val="21"/>
          <w:szCs w:val="21"/>
          <w:shd w:val="clear" w:color="auto" w:fill="FFFFFF"/>
        </w:rPr>
      </w:pPr>
      <w:r>
        <w:rPr>
          <w:rFonts w:asciiTheme="minorEastAsia" w:eastAsiaTheme="minorEastAsia" w:hAnsiTheme="minorEastAsia" w:cstheme="minorEastAsia" w:hint="eastAsia"/>
          <w:b/>
          <w:noProof/>
          <w:sz w:val="21"/>
          <w:szCs w:val="21"/>
        </w:rPr>
        <w:drawing>
          <wp:anchor distT="0" distB="0" distL="114300" distR="114300" simplePos="0" relativeHeight="251665408" behindDoc="1" locked="0" layoutInCell="1" allowOverlap="1">
            <wp:simplePos x="0" y="0"/>
            <wp:positionH relativeFrom="margin">
              <wp:align>center</wp:align>
            </wp:positionH>
            <wp:positionV relativeFrom="paragraph">
              <wp:posOffset>902970</wp:posOffset>
            </wp:positionV>
            <wp:extent cx="3133725" cy="3133725"/>
            <wp:effectExtent l="0" t="0" r="9525" b="9525"/>
            <wp:wrapNone/>
            <wp:docPr id="3" name="图片 3"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E92D55">
        <w:trPr>
          <w:trHeight w:val="519"/>
          <w:jc w:val="center"/>
        </w:trPr>
        <w:tc>
          <w:tcPr>
            <w:tcW w:w="9143" w:type="dxa"/>
            <w:gridSpan w:val="5"/>
            <w:vAlign w:val="center"/>
          </w:tcPr>
          <w:p w:rsidR="00E92D55" w:rsidRDefault="002102BB">
            <w:pPr>
              <w:snapToGrid w:val="0"/>
              <w:ind w:rightChars="-93" w:right="-195" w:firstLineChars="1567" w:firstLine="3304"/>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Cs w:val="21"/>
              </w:rPr>
              <w:t>企业管理方向课程设置</w:t>
            </w:r>
          </w:p>
        </w:tc>
      </w:tr>
      <w:tr w:rsidR="00E92D55">
        <w:trPr>
          <w:trHeight w:val="464"/>
          <w:jc w:val="center"/>
        </w:trPr>
        <w:tc>
          <w:tcPr>
            <w:tcW w:w="1844" w:type="dxa"/>
            <w:vAlign w:val="center"/>
          </w:tcPr>
          <w:p w:rsidR="00E92D55" w:rsidRDefault="002102BB">
            <w:pPr>
              <w:snapToGrid w:val="0"/>
              <w:ind w:leftChars="-85" w:left="-178" w:rightChars="-51" w:right="-107" w:firstLineChars="85" w:firstLine="205"/>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公共课</w:t>
            </w:r>
          </w:p>
        </w:tc>
        <w:tc>
          <w:tcPr>
            <w:tcW w:w="2676" w:type="dxa"/>
            <w:vAlign w:val="center"/>
          </w:tcPr>
          <w:p w:rsidR="00E92D55" w:rsidRDefault="002102BB">
            <w:pPr>
              <w:snapToGrid w:val="0"/>
              <w:ind w:rightChars="-88" w:right="-18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中国特色社会主义理论</w:t>
            </w:r>
          </w:p>
          <w:p w:rsidR="00E92D55" w:rsidRDefault="002102BB">
            <w:pPr>
              <w:snapToGrid w:val="0"/>
              <w:ind w:rightChars="-88" w:right="-18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与实践研究</w:t>
            </w:r>
          </w:p>
        </w:tc>
        <w:tc>
          <w:tcPr>
            <w:tcW w:w="2569" w:type="dxa"/>
            <w:gridSpan w:val="2"/>
            <w:vAlign w:val="center"/>
          </w:tcPr>
          <w:p w:rsidR="00E92D55" w:rsidRDefault="002102BB">
            <w:pPr>
              <w:tabs>
                <w:tab w:val="left" w:pos="3194"/>
              </w:tabs>
              <w:snapToGrid w:val="0"/>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自然辩证法概论</w:t>
            </w:r>
          </w:p>
        </w:tc>
        <w:tc>
          <w:tcPr>
            <w:tcW w:w="2054" w:type="dxa"/>
            <w:vAlign w:val="center"/>
          </w:tcPr>
          <w:p w:rsidR="00E92D55" w:rsidRDefault="002102BB">
            <w:pPr>
              <w:tabs>
                <w:tab w:val="left" w:pos="3194"/>
              </w:tabs>
              <w:snapToGrid w:val="0"/>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专业英语</w:t>
            </w:r>
          </w:p>
        </w:tc>
      </w:tr>
      <w:tr w:rsidR="00E92D55">
        <w:trPr>
          <w:trHeight w:val="613"/>
          <w:jc w:val="center"/>
        </w:trPr>
        <w:tc>
          <w:tcPr>
            <w:tcW w:w="1844" w:type="dxa"/>
            <w:vAlign w:val="center"/>
          </w:tcPr>
          <w:p w:rsidR="00E92D55" w:rsidRDefault="002102BB">
            <w:pPr>
              <w:snapToGrid w:val="0"/>
              <w:ind w:rightChars="-51" w:right="-107"/>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学科基础课</w:t>
            </w:r>
          </w:p>
        </w:tc>
        <w:tc>
          <w:tcPr>
            <w:tcW w:w="2676" w:type="dxa"/>
            <w:vAlign w:val="center"/>
          </w:tcPr>
          <w:p w:rsidR="00E92D55" w:rsidRDefault="002102BB">
            <w:pPr>
              <w:snapToGrid w:val="0"/>
              <w:ind w:rightChars="-51" w:right="-107"/>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现代管理学</w:t>
            </w:r>
          </w:p>
        </w:tc>
        <w:tc>
          <w:tcPr>
            <w:tcW w:w="2569" w:type="dxa"/>
            <w:gridSpan w:val="2"/>
            <w:vAlign w:val="center"/>
          </w:tcPr>
          <w:p w:rsidR="00E92D55" w:rsidRDefault="002102BB">
            <w:pPr>
              <w:snapToGrid w:val="0"/>
              <w:ind w:rightChars="-56" w:right="-118"/>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管理经济学</w:t>
            </w:r>
          </w:p>
        </w:tc>
        <w:tc>
          <w:tcPr>
            <w:tcW w:w="2054" w:type="dxa"/>
            <w:vAlign w:val="center"/>
          </w:tcPr>
          <w:p w:rsidR="00E92D55" w:rsidRDefault="002102BB">
            <w:pPr>
              <w:snapToGrid w:val="0"/>
              <w:ind w:rightChars="-56" w:right="-118"/>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技术创新经济学</w:t>
            </w:r>
          </w:p>
        </w:tc>
      </w:tr>
      <w:tr w:rsidR="00E92D55">
        <w:trPr>
          <w:trHeight w:val="563"/>
          <w:jc w:val="center"/>
        </w:trPr>
        <w:tc>
          <w:tcPr>
            <w:tcW w:w="1844" w:type="dxa"/>
            <w:vMerge w:val="restart"/>
          </w:tcPr>
          <w:p w:rsidR="00E92D55" w:rsidRDefault="002102BB">
            <w:pPr>
              <w:snapToGrid w:val="0"/>
              <w:ind w:rightChars="400" w:right="840"/>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专业课</w:t>
            </w:r>
          </w:p>
        </w:tc>
        <w:tc>
          <w:tcPr>
            <w:tcW w:w="2676" w:type="dxa"/>
            <w:vAlign w:val="center"/>
          </w:tcPr>
          <w:p w:rsidR="00E92D55" w:rsidRDefault="002102BB">
            <w:pPr>
              <w:snapToGrid w:val="0"/>
              <w:ind w:rightChars="-51" w:right="-107"/>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战略管理专题</w:t>
            </w:r>
          </w:p>
        </w:tc>
        <w:tc>
          <w:tcPr>
            <w:tcW w:w="2569" w:type="dxa"/>
            <w:gridSpan w:val="2"/>
            <w:vAlign w:val="center"/>
          </w:tcPr>
          <w:p w:rsidR="00E92D55" w:rsidRDefault="002102BB">
            <w:pPr>
              <w:snapToGrid w:val="0"/>
              <w:ind w:rightChars="-10" w:right="-21"/>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项目管理专题</w:t>
            </w:r>
          </w:p>
        </w:tc>
        <w:tc>
          <w:tcPr>
            <w:tcW w:w="2054" w:type="dxa"/>
            <w:vAlign w:val="center"/>
          </w:tcPr>
          <w:p w:rsidR="00E92D55" w:rsidRDefault="002102BB">
            <w:pPr>
              <w:snapToGrid w:val="0"/>
              <w:ind w:rightChars="-56" w:right="-118"/>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技术经济专题</w:t>
            </w:r>
          </w:p>
        </w:tc>
      </w:tr>
      <w:tr w:rsidR="00E92D55">
        <w:trPr>
          <w:trHeight w:val="445"/>
          <w:jc w:val="center"/>
        </w:trPr>
        <w:tc>
          <w:tcPr>
            <w:tcW w:w="1844" w:type="dxa"/>
            <w:vMerge/>
          </w:tcPr>
          <w:p w:rsidR="00E92D55" w:rsidRDefault="00E92D55">
            <w:pPr>
              <w:snapToGrid w:val="0"/>
              <w:ind w:rightChars="400" w:right="840" w:firstLine="482"/>
              <w:jc w:val="center"/>
              <w:rPr>
                <w:rFonts w:asciiTheme="minorEastAsia" w:eastAsiaTheme="minorEastAsia" w:hAnsiTheme="minorEastAsia" w:cstheme="minorEastAsia"/>
                <w:b/>
                <w:color w:val="222222"/>
                <w:sz w:val="24"/>
              </w:rPr>
            </w:pPr>
          </w:p>
        </w:tc>
        <w:tc>
          <w:tcPr>
            <w:tcW w:w="2676" w:type="dxa"/>
            <w:vAlign w:val="center"/>
          </w:tcPr>
          <w:p w:rsidR="00E92D55" w:rsidRDefault="002102BB">
            <w:pPr>
              <w:snapToGrid w:val="0"/>
              <w:ind w:rightChars="-10" w:right="-21"/>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公司财务管理专题</w:t>
            </w:r>
          </w:p>
        </w:tc>
        <w:tc>
          <w:tcPr>
            <w:tcW w:w="2569" w:type="dxa"/>
            <w:gridSpan w:val="2"/>
            <w:vAlign w:val="center"/>
          </w:tcPr>
          <w:p w:rsidR="00E92D55" w:rsidRDefault="002102BB">
            <w:pPr>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人力资源管理专题</w:t>
            </w:r>
          </w:p>
        </w:tc>
        <w:tc>
          <w:tcPr>
            <w:tcW w:w="2054" w:type="dxa"/>
            <w:vAlign w:val="center"/>
          </w:tcPr>
          <w:p w:rsidR="00E92D55" w:rsidRDefault="002102BB">
            <w:pPr>
              <w:tabs>
                <w:tab w:val="left" w:pos="1489"/>
              </w:tabs>
              <w:snapToGrid w:val="0"/>
              <w:ind w:rightChars="-93" w:right="-19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市场营销专题</w:t>
            </w:r>
          </w:p>
        </w:tc>
      </w:tr>
      <w:tr w:rsidR="00E92D55">
        <w:trPr>
          <w:trHeight w:val="445"/>
          <w:jc w:val="center"/>
        </w:trPr>
        <w:tc>
          <w:tcPr>
            <w:tcW w:w="1844" w:type="dxa"/>
          </w:tcPr>
          <w:p w:rsidR="00E92D55" w:rsidRDefault="002102BB">
            <w:pPr>
              <w:snapToGrid w:val="0"/>
              <w:ind w:rightChars="400" w:right="840"/>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方法课</w:t>
            </w:r>
          </w:p>
        </w:tc>
        <w:tc>
          <w:tcPr>
            <w:tcW w:w="2676" w:type="dxa"/>
            <w:vAlign w:val="center"/>
          </w:tcPr>
          <w:p w:rsidR="00E92D55" w:rsidRDefault="002102BB">
            <w:pPr>
              <w:snapToGrid w:val="0"/>
              <w:ind w:rightChars="-10" w:right="-21"/>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经济与管理研究方法</w:t>
            </w:r>
          </w:p>
        </w:tc>
        <w:tc>
          <w:tcPr>
            <w:tcW w:w="2569" w:type="dxa"/>
            <w:gridSpan w:val="2"/>
            <w:vAlign w:val="center"/>
          </w:tcPr>
          <w:p w:rsidR="00E92D55" w:rsidRDefault="002102BB">
            <w:pPr>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案例研究方法</w:t>
            </w:r>
          </w:p>
        </w:tc>
        <w:tc>
          <w:tcPr>
            <w:tcW w:w="2054" w:type="dxa"/>
            <w:vAlign w:val="center"/>
          </w:tcPr>
          <w:p w:rsidR="00E92D55" w:rsidRDefault="002102BB">
            <w:pPr>
              <w:tabs>
                <w:tab w:val="left" w:pos="1489"/>
              </w:tabs>
              <w:snapToGrid w:val="0"/>
              <w:ind w:rightChars="-93" w:right="-19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抽样调查与数据分析</w:t>
            </w:r>
          </w:p>
        </w:tc>
      </w:tr>
      <w:tr w:rsidR="00E92D55">
        <w:trPr>
          <w:trHeight w:val="562"/>
          <w:jc w:val="center"/>
        </w:trPr>
        <w:tc>
          <w:tcPr>
            <w:tcW w:w="1844" w:type="dxa"/>
          </w:tcPr>
          <w:p w:rsidR="00E92D55" w:rsidRDefault="002102BB">
            <w:pPr>
              <w:snapToGrid w:val="0"/>
              <w:ind w:rightChars="400" w:right="840"/>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选修课</w:t>
            </w:r>
          </w:p>
        </w:tc>
        <w:tc>
          <w:tcPr>
            <w:tcW w:w="2676" w:type="dxa"/>
            <w:vAlign w:val="center"/>
          </w:tcPr>
          <w:p w:rsidR="00E92D55" w:rsidRDefault="002102BB">
            <w:pPr>
              <w:snapToGrid w:val="0"/>
              <w:ind w:rightChars="-2" w:right="-4"/>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经济与管理专题</w:t>
            </w:r>
          </w:p>
        </w:tc>
        <w:tc>
          <w:tcPr>
            <w:tcW w:w="2569" w:type="dxa"/>
            <w:gridSpan w:val="2"/>
            <w:vAlign w:val="center"/>
          </w:tcPr>
          <w:p w:rsidR="00E92D55" w:rsidRDefault="002102BB">
            <w:pPr>
              <w:tabs>
                <w:tab w:val="left" w:pos="1489"/>
              </w:tabs>
              <w:snapToGrid w:val="0"/>
              <w:ind w:rightChars="-93" w:right="-19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企业管理专题</w:t>
            </w:r>
          </w:p>
        </w:tc>
        <w:tc>
          <w:tcPr>
            <w:tcW w:w="2054" w:type="dxa"/>
            <w:vAlign w:val="center"/>
          </w:tcPr>
          <w:p w:rsidR="00E92D55" w:rsidRDefault="002102BB">
            <w:pPr>
              <w:tabs>
                <w:tab w:val="left" w:pos="1489"/>
              </w:tabs>
              <w:snapToGrid w:val="0"/>
              <w:ind w:rightChars="-93" w:right="-19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企业管理原理</w:t>
            </w:r>
          </w:p>
        </w:tc>
      </w:tr>
      <w:tr w:rsidR="00E92D55">
        <w:trPr>
          <w:trHeight w:val="464"/>
          <w:jc w:val="center"/>
        </w:trPr>
        <w:tc>
          <w:tcPr>
            <w:tcW w:w="1844" w:type="dxa"/>
            <w:vAlign w:val="center"/>
          </w:tcPr>
          <w:p w:rsidR="00E92D55" w:rsidRDefault="002102BB">
            <w:pPr>
              <w:snapToGrid w:val="0"/>
              <w:ind w:rightChars="-51" w:right="-107"/>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先修课</w:t>
            </w:r>
          </w:p>
        </w:tc>
        <w:tc>
          <w:tcPr>
            <w:tcW w:w="3776" w:type="dxa"/>
            <w:gridSpan w:val="2"/>
            <w:vAlign w:val="center"/>
          </w:tcPr>
          <w:p w:rsidR="00E92D55" w:rsidRDefault="002102BB">
            <w:pPr>
              <w:snapToGrid w:val="0"/>
              <w:ind w:rightChars="-88" w:right="-18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管理学原理</w:t>
            </w:r>
          </w:p>
        </w:tc>
        <w:tc>
          <w:tcPr>
            <w:tcW w:w="3523" w:type="dxa"/>
            <w:gridSpan w:val="2"/>
            <w:vAlign w:val="center"/>
          </w:tcPr>
          <w:p w:rsidR="00E92D55" w:rsidRDefault="002102BB">
            <w:pPr>
              <w:snapToGrid w:val="0"/>
              <w:ind w:rightChars="-93" w:right="-195"/>
              <w:jc w:val="center"/>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经济学管理</w:t>
            </w:r>
          </w:p>
        </w:tc>
      </w:tr>
    </w:tbl>
    <w:p w:rsidR="00E92D55" w:rsidRDefault="00E92D55">
      <w:pPr>
        <w:rPr>
          <w:rFonts w:asciiTheme="minorEastAsia" w:eastAsiaTheme="minorEastAsia" w:hAnsiTheme="minorEastAsia" w:cstheme="minorEastAsia"/>
          <w:szCs w:val="21"/>
        </w:rPr>
      </w:pPr>
    </w:p>
    <w:p w:rsidR="00E92D55" w:rsidRDefault="002102BB">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sz w:val="21"/>
          <w:szCs w:val="21"/>
        </w:rPr>
        <w:drawing>
          <wp:anchor distT="0" distB="0" distL="114300" distR="114300" simplePos="0" relativeHeight="251663360" behindDoc="0" locked="0" layoutInCell="1" allowOverlap="1">
            <wp:simplePos x="0" y="0"/>
            <wp:positionH relativeFrom="margin">
              <wp:posOffset>427990</wp:posOffset>
            </wp:positionH>
            <wp:positionV relativeFrom="paragraph">
              <wp:posOffset>373380</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noProof/>
          <w:sz w:val="21"/>
          <w:szCs w:val="21"/>
        </w:rPr>
        <w:drawing>
          <wp:anchor distT="0" distB="0" distL="114300" distR="114300" simplePos="0" relativeHeight="251669504" behindDoc="1" locked="0" layoutInCell="1" allowOverlap="1">
            <wp:simplePos x="0" y="0"/>
            <wp:positionH relativeFrom="margin">
              <wp:align>center</wp:align>
            </wp:positionH>
            <wp:positionV relativeFrom="paragraph">
              <wp:posOffset>4277995</wp:posOffset>
            </wp:positionV>
            <wp:extent cx="3133725" cy="3133725"/>
            <wp:effectExtent l="0" t="0" r="9525" b="9525"/>
            <wp:wrapNone/>
            <wp:docPr id="6" name="图片 6"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sz w:val="21"/>
          <w:szCs w:val="21"/>
          <w:shd w:val="clear" w:color="auto" w:fill="FFFFFF"/>
        </w:rPr>
        <w:t>师资力量</w:t>
      </w:r>
    </w:p>
    <w:p w:rsidR="00E92D55" w:rsidRDefault="00E92D55">
      <w:pPr>
        <w:pStyle w:val="a3"/>
        <w:widowControl/>
        <w:shd w:val="clear" w:color="auto" w:fill="FFFFFF"/>
        <w:spacing w:before="0" w:beforeAutospacing="0" w:after="0" w:afterAutospacing="0" w:line="380" w:lineRule="atLeast"/>
        <w:ind w:left="510"/>
        <w:rPr>
          <w:rFonts w:asciiTheme="minorEastAsia" w:eastAsiaTheme="minorEastAsia" w:hAnsiTheme="minorEastAsia" w:cstheme="minorEastAsia"/>
          <w:b/>
          <w:bCs/>
          <w:sz w:val="21"/>
          <w:szCs w:val="21"/>
          <w:shd w:val="clear" w:color="auto" w:fill="FFFFFF"/>
        </w:rPr>
      </w:pPr>
    </w:p>
    <w:p w:rsidR="00E92D55" w:rsidRDefault="002102BB">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E92D55" w:rsidRDefault="002102BB">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E92D55" w:rsidRDefault="002102BB">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E92D55" w:rsidRDefault="002102BB">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E92D55" w:rsidRDefault="002102BB">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15172C" w:rsidRPr="00D54E97" w:rsidRDefault="002102BB">
      <w:pPr>
        <w:tabs>
          <w:tab w:val="left" w:pos="5715"/>
        </w:tabs>
        <w:spacing w:line="380" w:lineRule="atLeast"/>
        <w:ind w:firstLine="420"/>
        <w:rPr>
          <w:rFonts w:asciiTheme="minorEastAsia" w:eastAsiaTheme="minorEastAsia" w:hAnsiTheme="minorEastAsia" w:cstheme="minorEastAsia"/>
          <w:color w:val="FF0000"/>
          <w:szCs w:val="21"/>
        </w:rPr>
      </w:pPr>
      <w:r w:rsidRPr="00D54E97">
        <w:rPr>
          <w:rFonts w:asciiTheme="minorEastAsia" w:eastAsiaTheme="minorEastAsia" w:hAnsiTheme="minorEastAsia" w:cstheme="minorEastAsia" w:hint="eastAsia"/>
          <w:color w:val="FF0000"/>
          <w:szCs w:val="21"/>
        </w:rPr>
        <w:t>5、上课地址：中国人民大学郑州教学中心</w:t>
      </w:r>
    </w:p>
    <w:p w:rsidR="00E92D55" w:rsidRDefault="00E92D55">
      <w:pPr>
        <w:tabs>
          <w:tab w:val="left" w:pos="5715"/>
        </w:tabs>
        <w:spacing w:line="380" w:lineRule="atLeast"/>
        <w:ind w:firstLine="420"/>
        <w:rPr>
          <w:rFonts w:asciiTheme="minorEastAsia" w:eastAsiaTheme="minorEastAsia" w:hAnsiTheme="minorEastAsia" w:cstheme="minorEastAsia"/>
          <w:color w:val="FF0000"/>
          <w:szCs w:val="21"/>
        </w:rPr>
      </w:pPr>
    </w:p>
    <w:p w:rsidR="00602036" w:rsidRDefault="00602036">
      <w:pPr>
        <w:tabs>
          <w:tab w:val="left" w:pos="5715"/>
        </w:tabs>
        <w:spacing w:line="380" w:lineRule="atLeast"/>
        <w:ind w:firstLine="420"/>
        <w:rPr>
          <w:rFonts w:asciiTheme="minorEastAsia" w:eastAsiaTheme="minorEastAsia" w:hAnsiTheme="minorEastAsia" w:cstheme="minorEastAsia"/>
          <w:color w:val="222222"/>
          <w:szCs w:val="21"/>
        </w:rPr>
      </w:pPr>
    </w:p>
    <w:p w:rsidR="00E92D55" w:rsidRDefault="002102BB">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E92D55" w:rsidRDefault="002102BB">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D54E97">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E92D55" w:rsidRDefault="002102BB">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D54E97">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w:t>
      </w:r>
      <w:bookmarkStart w:id="0" w:name="_GoBack"/>
      <w:bookmarkEnd w:id="0"/>
      <w:r>
        <w:rPr>
          <w:rFonts w:asciiTheme="minorEastAsia" w:eastAsiaTheme="minorEastAsia" w:hAnsiTheme="minorEastAsia" w:cstheme="minorEastAsia" w:hint="eastAsia"/>
          <w:color w:val="000000" w:themeColor="text1"/>
          <w:kern w:val="0"/>
          <w:szCs w:val="21"/>
        </w:rPr>
        <w:t>根据个人情况，可选择以下方式缴费：</w:t>
      </w:r>
    </w:p>
    <w:p w:rsidR="00E92D55" w:rsidRDefault="00E92D55">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E92D55">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92D55" w:rsidRDefault="002102BB">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92D55" w:rsidRDefault="002102BB">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E92D55">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92D55" w:rsidRDefault="002102BB">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E92D55" w:rsidRDefault="002102BB">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E92D55" w:rsidRDefault="002102BB">
      <w:pPr>
        <w:tabs>
          <w:tab w:val="left" w:pos="550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ab/>
      </w:r>
    </w:p>
    <w:p w:rsidR="00E92D55" w:rsidRDefault="002102BB">
      <w:pPr>
        <w:tabs>
          <w:tab w:val="left" w:pos="5505"/>
        </w:tabs>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八、获取证书</w:t>
      </w:r>
    </w:p>
    <w:p w:rsidR="00E92D55" w:rsidRDefault="002102BB">
      <w:pPr>
        <w:tabs>
          <w:tab w:val="left" w:pos="550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1、完成研修班规定的学习项目并考试合格者，经中国人民大学审核发给结业证书；</w:t>
      </w:r>
    </w:p>
    <w:p w:rsidR="00E92D55" w:rsidRDefault="002102BB">
      <w:pPr>
        <w:pStyle w:val="a3"/>
        <w:spacing w:before="0" w:beforeAutospacing="0" w:after="0" w:afterAutospacing="0" w:line="380" w:lineRule="atLeast"/>
        <w:ind w:firstLineChars="200" w:firstLine="422"/>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b/>
          <w:noProof/>
          <w:sz w:val="21"/>
          <w:szCs w:val="21"/>
        </w:rPr>
        <w:drawing>
          <wp:anchor distT="0" distB="0" distL="114300" distR="114300" simplePos="0" relativeHeight="251667456" behindDoc="1" locked="0" layoutInCell="1" allowOverlap="1">
            <wp:simplePos x="0" y="0"/>
            <wp:positionH relativeFrom="margin">
              <wp:align>center</wp:align>
            </wp:positionH>
            <wp:positionV relativeFrom="paragraph">
              <wp:posOffset>361950</wp:posOffset>
            </wp:positionV>
            <wp:extent cx="3133725" cy="3133725"/>
            <wp:effectExtent l="0" t="0" r="9525" b="9525"/>
            <wp:wrapNone/>
            <wp:docPr id="5" name="图片 5"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E92D55" w:rsidRDefault="00E92D55">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E92D55" w:rsidRDefault="002102BB">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2102BB" w:rsidRDefault="00FD1CAC">
      <w:pPr>
        <w:spacing w:line="380" w:lineRule="atLeast"/>
        <w:ind w:firstLineChars="200" w:firstLine="420"/>
        <w:rPr>
          <w:rFonts w:ascii="宋体" w:hAnsi="宋体" w:cs="宋体" w:hint="eastAsia"/>
          <w:color w:val="FF0000"/>
          <w:szCs w:val="21"/>
        </w:rPr>
      </w:pPr>
      <w:r w:rsidRPr="00FD1CAC">
        <w:rPr>
          <w:rFonts w:ascii="宋体" w:hAnsi="宋体" w:cs="宋体" w:hint="eastAsia"/>
          <w:color w:val="FF0000"/>
          <w:szCs w:val="21"/>
        </w:rPr>
        <w:t>王老师 陈老师   电话：010-59480917</w:t>
      </w:r>
    </w:p>
    <w:p w:rsidR="00FD1CAC" w:rsidRDefault="00FD1CAC">
      <w:pPr>
        <w:spacing w:line="380" w:lineRule="atLeast"/>
        <w:ind w:firstLineChars="200" w:firstLine="420"/>
        <w:rPr>
          <w:rFonts w:ascii="宋体" w:hAnsi="宋体" w:cs="宋体" w:hint="eastAsia"/>
          <w:color w:val="FF0000"/>
          <w:szCs w:val="21"/>
        </w:rPr>
      </w:pPr>
    </w:p>
    <w:p w:rsidR="00FD1CAC" w:rsidRDefault="00FD1CAC">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pPr>
        <w:spacing w:line="380" w:lineRule="atLeast"/>
        <w:ind w:firstLineChars="200" w:firstLine="420"/>
        <w:rPr>
          <w:rFonts w:asciiTheme="minorEastAsia" w:eastAsiaTheme="minorEastAsia" w:hAnsiTheme="minorEastAsia" w:cstheme="minorEastAsia"/>
          <w:szCs w:val="21"/>
        </w:rPr>
      </w:pPr>
    </w:p>
    <w:p w:rsidR="002102BB" w:rsidRDefault="002102BB" w:rsidP="002102BB">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2102BB" w:rsidRDefault="002102BB" w:rsidP="002102BB">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2102BB" w:rsidTr="002102BB">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2102BB" w:rsidRDefault="002102BB">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2102BB" w:rsidRDefault="002102BB">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r>
      <w:tr w:rsidR="002102BB" w:rsidTr="002102BB">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2102BB" w:rsidRDefault="002102BB">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r>
      <w:tr w:rsidR="002102BB" w:rsidTr="002102BB">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2102BB" w:rsidRDefault="002102BB">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r>
      <w:tr w:rsidR="002102BB" w:rsidTr="002102BB">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2102BB" w:rsidRDefault="002102BB">
            <w:pPr>
              <w:jc w:val="center"/>
              <w:rPr>
                <w:rFonts w:eastAsia="黑体"/>
                <w:sz w:val="28"/>
                <w:szCs w:val="28"/>
              </w:rPr>
            </w:pPr>
          </w:p>
        </w:tc>
      </w:tr>
      <w:tr w:rsidR="002102BB" w:rsidTr="002102BB">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2102BB" w:rsidRDefault="002102BB">
            <w:pPr>
              <w:rPr>
                <w:rFonts w:eastAsia="黑体"/>
                <w:sz w:val="28"/>
                <w:szCs w:val="28"/>
              </w:rPr>
            </w:pPr>
          </w:p>
        </w:tc>
      </w:tr>
      <w:tr w:rsidR="002102BB" w:rsidTr="002102BB">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102BB" w:rsidRDefault="002102BB">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2102BB" w:rsidRDefault="002102BB">
            <w:pPr>
              <w:rPr>
                <w:rFonts w:eastAsia="黑体"/>
                <w:sz w:val="28"/>
                <w:szCs w:val="28"/>
              </w:rPr>
            </w:pPr>
          </w:p>
        </w:tc>
      </w:tr>
      <w:tr w:rsidR="002102BB" w:rsidTr="002102BB">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102BB" w:rsidRDefault="002102BB">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2102BB" w:rsidRDefault="002102BB">
            <w:pPr>
              <w:rPr>
                <w:rFonts w:eastAsia="黑体"/>
                <w:sz w:val="28"/>
                <w:szCs w:val="28"/>
              </w:rPr>
            </w:pPr>
          </w:p>
        </w:tc>
      </w:tr>
      <w:tr w:rsidR="002102BB" w:rsidTr="002102BB">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2102BB" w:rsidRDefault="002102BB">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2102BB" w:rsidRDefault="002102BB">
            <w:pPr>
              <w:rPr>
                <w:rFonts w:eastAsia="黑体"/>
                <w:sz w:val="28"/>
                <w:szCs w:val="28"/>
              </w:rPr>
            </w:pPr>
          </w:p>
        </w:tc>
      </w:tr>
      <w:tr w:rsidR="002102BB" w:rsidTr="002102BB">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2102BB" w:rsidRDefault="002102BB">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2102BB" w:rsidRDefault="002102BB">
            <w:pPr>
              <w:rPr>
                <w:rFonts w:eastAsia="黑体"/>
                <w:sz w:val="28"/>
                <w:szCs w:val="28"/>
              </w:rPr>
            </w:pPr>
          </w:p>
        </w:tc>
      </w:tr>
      <w:tr w:rsidR="002102BB" w:rsidTr="002102BB">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2102BB" w:rsidTr="002102BB">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2102BB" w:rsidRDefault="002102BB">
            <w:pPr>
              <w:jc w:val="center"/>
              <w:rPr>
                <w:rFonts w:ascii="华文仿宋" w:eastAsia="华文仿宋" w:hAnsi="华文仿宋"/>
                <w:sz w:val="28"/>
                <w:szCs w:val="28"/>
              </w:rPr>
            </w:pPr>
          </w:p>
        </w:tc>
      </w:tr>
      <w:tr w:rsidR="002102BB" w:rsidTr="002102BB">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2102BB" w:rsidRDefault="002102BB">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2102BB" w:rsidRDefault="002102BB">
            <w:pPr>
              <w:jc w:val="center"/>
              <w:rPr>
                <w:rFonts w:ascii="华文仿宋" w:eastAsia="华文仿宋" w:hAnsi="华文仿宋"/>
                <w:sz w:val="28"/>
                <w:szCs w:val="28"/>
              </w:rPr>
            </w:pPr>
          </w:p>
        </w:tc>
      </w:tr>
    </w:tbl>
    <w:p w:rsidR="002102BB" w:rsidRDefault="002102BB" w:rsidP="002102BB">
      <w:pPr>
        <w:jc w:val="center"/>
        <w:rPr>
          <w:rFonts w:ascii="华文仿宋" w:eastAsia="华文仿宋" w:hAnsi="华文仿宋"/>
          <w:sz w:val="24"/>
        </w:rPr>
      </w:pPr>
    </w:p>
    <w:p w:rsidR="002102BB" w:rsidRDefault="002102BB">
      <w:pPr>
        <w:spacing w:line="380" w:lineRule="atLeast"/>
        <w:ind w:firstLineChars="200" w:firstLine="420"/>
      </w:pPr>
    </w:p>
    <w:sectPr w:rsidR="002102BB" w:rsidSect="00E92D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default"/>
    <w:sig w:usb0="00000000" w:usb1="080F0000" w:usb2="00000000" w:usb3="00000000" w:csb0="0004009F" w:csb1="DFD7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003157"/>
    <w:rsid w:val="0015172C"/>
    <w:rsid w:val="002102BB"/>
    <w:rsid w:val="002143EB"/>
    <w:rsid w:val="00257CB2"/>
    <w:rsid w:val="00473E60"/>
    <w:rsid w:val="00602036"/>
    <w:rsid w:val="00897B5A"/>
    <w:rsid w:val="008B7354"/>
    <w:rsid w:val="009D1D1B"/>
    <w:rsid w:val="00C66F43"/>
    <w:rsid w:val="00D54E97"/>
    <w:rsid w:val="00DE64FA"/>
    <w:rsid w:val="00E92D55"/>
    <w:rsid w:val="00FD1CAC"/>
    <w:rsid w:val="011B3DBD"/>
    <w:rsid w:val="1F2C5DD0"/>
    <w:rsid w:val="1F7E1BDE"/>
    <w:rsid w:val="22F00722"/>
    <w:rsid w:val="26A64269"/>
    <w:rsid w:val="27036FC5"/>
    <w:rsid w:val="28B7553E"/>
    <w:rsid w:val="3210670D"/>
    <w:rsid w:val="4317343A"/>
    <w:rsid w:val="45252C3F"/>
    <w:rsid w:val="46003157"/>
    <w:rsid w:val="490E53F2"/>
    <w:rsid w:val="506F2144"/>
    <w:rsid w:val="749A2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2D5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2D55"/>
    <w:pPr>
      <w:spacing w:before="100" w:beforeAutospacing="1" w:after="100" w:afterAutospacing="1"/>
      <w:jc w:val="left"/>
    </w:pPr>
    <w:rPr>
      <w:kern w:val="0"/>
      <w:sz w:val="24"/>
    </w:rPr>
  </w:style>
  <w:style w:type="character" w:styleId="a4">
    <w:name w:val="Hyperlink"/>
    <w:basedOn w:val="a0"/>
    <w:rsid w:val="00E92D55"/>
    <w:rPr>
      <w:color w:val="0000FF"/>
      <w:u w:val="single"/>
    </w:rPr>
  </w:style>
  <w:style w:type="paragraph" w:styleId="a5">
    <w:name w:val="Balloon Text"/>
    <w:basedOn w:val="a"/>
    <w:link w:val="Char"/>
    <w:rsid w:val="002102BB"/>
    <w:rPr>
      <w:sz w:val="18"/>
      <w:szCs w:val="18"/>
    </w:rPr>
  </w:style>
  <w:style w:type="character" w:customStyle="1" w:styleId="Char">
    <w:name w:val="批注框文本 Char"/>
    <w:basedOn w:val="a0"/>
    <w:link w:val="a5"/>
    <w:rsid w:val="002102BB"/>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60103217">
      <w:bodyDiv w:val="1"/>
      <w:marLeft w:val="0"/>
      <w:marRight w:val="0"/>
      <w:marTop w:val="0"/>
      <w:marBottom w:val="0"/>
      <w:divBdr>
        <w:top w:val="none" w:sz="0" w:space="0" w:color="auto"/>
        <w:left w:val="none" w:sz="0" w:space="0" w:color="auto"/>
        <w:bottom w:val="none" w:sz="0" w:space="0" w:color="auto"/>
        <w:right w:val="none" w:sz="0" w:space="0" w:color="auto"/>
      </w:divBdr>
    </w:div>
    <w:div w:id="156992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baike.sogou.com/lemma/ShowInnerLink.htm?lemmaId=69386475&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2017-07-10T06:19:00Z</dcterms:created>
  <dcterms:modified xsi:type="dcterms:W3CDTF">2017-07-21T07:53:00Z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