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A4A" w:rsidRPr="00E25459" w:rsidRDefault="004D7A4A" w:rsidP="004D7A4A">
      <w:pPr>
        <w:autoSpaceDE w:val="0"/>
        <w:autoSpaceDN w:val="0"/>
        <w:adjustRightInd w:val="0"/>
        <w:jc w:val="center"/>
        <w:rPr>
          <w:rFonts w:ascii="宋体" w:eastAsia="宋体" w:hAnsi="宋体" w:cs="宋体"/>
          <w:b/>
          <w:bCs/>
          <w:sz w:val="36"/>
          <w:szCs w:val="28"/>
        </w:rPr>
      </w:pPr>
      <w:r w:rsidRPr="00E25459">
        <w:rPr>
          <w:rFonts w:ascii="宋体" w:eastAsia="宋体" w:hAnsi="宋体" w:cs="宋体" w:hint="eastAsia"/>
          <w:b/>
          <w:bCs/>
          <w:sz w:val="36"/>
          <w:szCs w:val="28"/>
        </w:rPr>
        <w:t>南开大学</w:t>
      </w:r>
      <w:r w:rsidR="00E41BDE" w:rsidRPr="00E25459">
        <w:rPr>
          <w:rFonts w:ascii="宋体" w:eastAsia="宋体" w:hAnsi="宋体" w:cs="宋体" w:hint="eastAsia"/>
          <w:b/>
          <w:bCs/>
          <w:sz w:val="36"/>
          <w:szCs w:val="28"/>
        </w:rPr>
        <w:t>金融学在职研</w:t>
      </w:r>
      <w:r w:rsidRPr="00E25459">
        <w:rPr>
          <w:rFonts w:ascii="宋体" w:eastAsia="宋体" w:hAnsi="宋体" w:cs="宋体" w:hint="eastAsia"/>
          <w:b/>
          <w:bCs/>
          <w:sz w:val="36"/>
          <w:szCs w:val="28"/>
        </w:rPr>
        <w:t>（经济学硕士申硕）</w:t>
      </w:r>
    </w:p>
    <w:p w:rsidR="00FB442D" w:rsidRPr="00E25459" w:rsidRDefault="00FB442D" w:rsidP="004D7A4A">
      <w:pPr>
        <w:jc w:val="center"/>
        <w:rPr>
          <w:rFonts w:ascii="宋体" w:eastAsia="宋体" w:hAnsi="宋体" w:cs="宋体"/>
          <w:b/>
          <w:bCs/>
          <w:sz w:val="36"/>
          <w:szCs w:val="28"/>
        </w:rPr>
      </w:pPr>
      <w:r w:rsidRPr="00E25459">
        <w:rPr>
          <w:rFonts w:ascii="宋体" w:eastAsia="宋体" w:hAnsi="宋体" w:cs="宋体"/>
          <w:b/>
          <w:bCs/>
          <w:sz w:val="36"/>
          <w:szCs w:val="28"/>
        </w:rPr>
        <w:t>招生简章</w:t>
      </w:r>
    </w:p>
    <w:p w:rsidR="00DE67A7" w:rsidRPr="00E25459" w:rsidRDefault="00DE67A7" w:rsidP="00DE67A7">
      <w:pPr>
        <w:jc w:val="center"/>
        <w:rPr>
          <w:rFonts w:ascii="宋体" w:eastAsia="宋体" w:hAnsi="宋体" w:cs="宋体"/>
          <w:b/>
          <w:bCs/>
          <w:sz w:val="36"/>
          <w:szCs w:val="28"/>
        </w:rPr>
      </w:pPr>
    </w:p>
    <w:p w:rsidR="00B1796F" w:rsidRPr="00E25459" w:rsidRDefault="00B1796F" w:rsidP="00B1796F">
      <w:pPr>
        <w:pStyle w:val="a9"/>
        <w:numPr>
          <w:ilvl w:val="0"/>
          <w:numId w:val="15"/>
        </w:numPr>
        <w:spacing w:line="300" w:lineRule="auto"/>
        <w:ind w:rightChars="200" w:right="420" w:firstLineChars="0"/>
        <w:jc w:val="left"/>
        <w:rPr>
          <w:rFonts w:ascii="宋体" w:eastAsia="宋体" w:hAnsi="宋体" w:cs="宋体"/>
          <w:color w:val="333333"/>
          <w:sz w:val="24"/>
          <w:szCs w:val="24"/>
          <w:shd w:val="clear" w:color="auto" w:fill="FFFFFF"/>
        </w:rPr>
      </w:pPr>
      <w:r w:rsidRPr="00E25459">
        <w:rPr>
          <w:rFonts w:ascii="宋体" w:eastAsia="宋体" w:hAnsi="宋体" w:cs="宋体" w:hint="eastAsia"/>
          <w:color w:val="333333"/>
          <w:sz w:val="24"/>
          <w:szCs w:val="24"/>
          <w:shd w:val="clear" w:color="auto" w:fill="FFFFFF"/>
        </w:rPr>
        <w:t>百年名校，重点专业，数十届校友遍布海内外顶尖金融机构</w:t>
      </w:r>
    </w:p>
    <w:p w:rsidR="00B1796F" w:rsidRPr="00E25459" w:rsidRDefault="00B1796F" w:rsidP="00B1796F">
      <w:pPr>
        <w:pStyle w:val="a9"/>
        <w:numPr>
          <w:ilvl w:val="0"/>
          <w:numId w:val="15"/>
        </w:numPr>
        <w:spacing w:line="300" w:lineRule="auto"/>
        <w:ind w:rightChars="200" w:right="420" w:firstLineChars="0"/>
        <w:jc w:val="left"/>
        <w:rPr>
          <w:rFonts w:ascii="宋体" w:eastAsia="宋体" w:hAnsi="宋体" w:cs="宋体"/>
          <w:color w:val="333333"/>
          <w:sz w:val="24"/>
          <w:szCs w:val="24"/>
          <w:shd w:val="clear" w:color="auto" w:fill="FFFFFF"/>
        </w:rPr>
      </w:pPr>
      <w:r w:rsidRPr="00E25459">
        <w:rPr>
          <w:rFonts w:ascii="宋体" w:eastAsia="宋体" w:hAnsi="宋体" w:cs="宋体" w:hint="eastAsia"/>
          <w:color w:val="333333"/>
          <w:sz w:val="24"/>
          <w:szCs w:val="24"/>
          <w:shd w:val="clear" w:color="auto" w:fill="FFFFFF"/>
        </w:rPr>
        <w:t>全国统考通过率高：权威名师面授专业课程，紧扣考点，另有考前专项辅导，全国统考通过率维持在80%以上</w:t>
      </w:r>
    </w:p>
    <w:p w:rsidR="00B1796F" w:rsidRPr="00E25459" w:rsidRDefault="00B1796F" w:rsidP="00B1796F">
      <w:pPr>
        <w:pStyle w:val="a9"/>
        <w:numPr>
          <w:ilvl w:val="0"/>
          <w:numId w:val="15"/>
        </w:numPr>
        <w:spacing w:line="300" w:lineRule="auto"/>
        <w:ind w:rightChars="200" w:right="420" w:firstLineChars="0"/>
        <w:jc w:val="left"/>
        <w:rPr>
          <w:rFonts w:ascii="宋体" w:eastAsia="宋体" w:hAnsi="宋体" w:cs="宋体"/>
          <w:color w:val="333333"/>
          <w:sz w:val="24"/>
          <w:szCs w:val="24"/>
          <w:shd w:val="clear" w:color="auto" w:fill="FFFFFF"/>
        </w:rPr>
      </w:pPr>
      <w:r w:rsidRPr="00E25459">
        <w:rPr>
          <w:rFonts w:ascii="宋体" w:eastAsia="宋体" w:hAnsi="宋体" w:cs="宋体" w:hint="eastAsia"/>
          <w:color w:val="333333"/>
          <w:sz w:val="24"/>
          <w:szCs w:val="24"/>
          <w:shd w:val="clear" w:color="auto" w:fill="FFFFFF"/>
        </w:rPr>
        <w:t>课程由金融家</w:t>
      </w:r>
      <w:r w:rsidRPr="00E25459">
        <w:rPr>
          <w:rFonts w:ascii="宋体" w:eastAsia="宋体" w:hAnsi="宋体" w:cs="宋体"/>
          <w:color w:val="333333"/>
          <w:sz w:val="24"/>
          <w:szCs w:val="24"/>
          <w:shd w:val="clear" w:color="auto" w:fill="FFFFFF"/>
        </w:rPr>
        <w:t>+</w:t>
      </w:r>
      <w:r w:rsidRPr="00E25459">
        <w:rPr>
          <w:rFonts w:ascii="宋体" w:eastAsia="宋体" w:hAnsi="宋体" w:cs="宋体" w:hint="eastAsia"/>
          <w:color w:val="333333"/>
          <w:sz w:val="24"/>
          <w:szCs w:val="24"/>
          <w:shd w:val="clear" w:color="auto" w:fill="FFFFFF"/>
        </w:rPr>
        <w:t>金融学家轮番上讲台，系统理论与前沿实战相结合，顺应金融趋势</w:t>
      </w:r>
    </w:p>
    <w:p w:rsidR="00B1796F" w:rsidRPr="00E25459" w:rsidRDefault="00B1796F" w:rsidP="00B1796F">
      <w:pPr>
        <w:pStyle w:val="a9"/>
        <w:numPr>
          <w:ilvl w:val="0"/>
          <w:numId w:val="15"/>
        </w:numPr>
        <w:spacing w:line="300" w:lineRule="auto"/>
        <w:ind w:rightChars="200" w:right="420" w:firstLineChars="0"/>
        <w:jc w:val="left"/>
        <w:rPr>
          <w:rFonts w:ascii="宋体" w:eastAsia="宋体" w:hAnsi="宋体" w:cs="宋体"/>
          <w:color w:val="333333"/>
          <w:sz w:val="24"/>
          <w:szCs w:val="24"/>
          <w:shd w:val="clear" w:color="auto" w:fill="FFFFFF"/>
        </w:rPr>
      </w:pPr>
      <w:r w:rsidRPr="00E25459">
        <w:rPr>
          <w:rFonts w:ascii="宋体" w:eastAsia="宋体" w:hAnsi="宋体" w:cs="宋体" w:hint="eastAsia"/>
          <w:color w:val="333333"/>
          <w:sz w:val="24"/>
          <w:szCs w:val="24"/>
          <w:shd w:val="clear" w:color="auto" w:fill="FFFFFF"/>
        </w:rPr>
        <w:t>丰富多彩的拓展活动、校友联谊，加入金融学者、金融家、企业家的生态社群</w:t>
      </w:r>
    </w:p>
    <w:p w:rsidR="00B1796F" w:rsidRPr="00E25459" w:rsidRDefault="00B1796F" w:rsidP="00B1796F">
      <w:pPr>
        <w:pStyle w:val="a9"/>
        <w:numPr>
          <w:ilvl w:val="0"/>
          <w:numId w:val="15"/>
        </w:numPr>
        <w:spacing w:line="300" w:lineRule="auto"/>
        <w:ind w:rightChars="200" w:right="420" w:firstLineChars="0"/>
        <w:jc w:val="left"/>
        <w:rPr>
          <w:rFonts w:ascii="宋体" w:eastAsia="宋体" w:hAnsi="宋体" w:cs="宋体"/>
          <w:color w:val="333333"/>
          <w:sz w:val="24"/>
          <w:szCs w:val="24"/>
          <w:shd w:val="clear" w:color="auto" w:fill="FFFFFF"/>
        </w:rPr>
      </w:pPr>
      <w:r w:rsidRPr="00E25459">
        <w:rPr>
          <w:rFonts w:ascii="宋体" w:eastAsia="宋体" w:hAnsi="宋体" w:cs="宋体" w:hint="eastAsia"/>
          <w:color w:val="333333"/>
          <w:sz w:val="24"/>
          <w:szCs w:val="24"/>
          <w:shd w:val="clear" w:color="auto" w:fill="FFFFFF"/>
        </w:rPr>
        <w:t>多地开课</w:t>
      </w:r>
      <w:r w:rsidRPr="00E25459">
        <w:rPr>
          <w:rFonts w:ascii="宋体" w:eastAsia="宋体" w:hAnsi="宋体" w:cs="宋体"/>
          <w:color w:val="333333"/>
          <w:sz w:val="24"/>
          <w:szCs w:val="24"/>
          <w:shd w:val="clear" w:color="auto" w:fill="FFFFFF"/>
        </w:rPr>
        <w:t>(</w:t>
      </w:r>
      <w:r w:rsidR="00044EC5" w:rsidRPr="00E25459">
        <w:rPr>
          <w:rFonts w:ascii="宋体" w:eastAsia="宋体" w:hAnsi="宋体" w:cs="宋体" w:hint="eastAsia"/>
          <w:color w:val="333333"/>
          <w:sz w:val="24"/>
          <w:szCs w:val="24"/>
          <w:shd w:val="clear" w:color="auto" w:fill="FFFFFF"/>
        </w:rPr>
        <w:t>北京、上海、合肥、天津、福州、</w:t>
      </w:r>
      <w:bookmarkStart w:id="0" w:name="_GoBack"/>
      <w:r w:rsidR="00044EC5" w:rsidRPr="00E25459">
        <w:rPr>
          <w:rFonts w:ascii="宋体" w:eastAsia="宋体" w:hAnsi="宋体" w:cs="宋体" w:hint="eastAsia"/>
          <w:color w:val="333333"/>
          <w:sz w:val="24"/>
          <w:szCs w:val="24"/>
          <w:shd w:val="clear" w:color="auto" w:fill="FFFFFF"/>
        </w:rPr>
        <w:t>西安</w:t>
      </w:r>
      <w:bookmarkEnd w:id="0"/>
      <w:r w:rsidRPr="00E25459">
        <w:rPr>
          <w:rFonts w:ascii="宋体" w:eastAsia="宋体" w:hAnsi="宋体" w:cs="宋体"/>
          <w:color w:val="333333"/>
          <w:sz w:val="24"/>
          <w:szCs w:val="24"/>
          <w:shd w:val="clear" w:color="auto" w:fill="FFFFFF"/>
        </w:rPr>
        <w:t>)</w:t>
      </w:r>
      <w:r w:rsidRPr="00E25459">
        <w:rPr>
          <w:rFonts w:ascii="宋体" w:eastAsia="宋体" w:hAnsi="宋体" w:cs="宋体" w:hint="eastAsia"/>
          <w:color w:val="333333"/>
          <w:sz w:val="24"/>
          <w:szCs w:val="24"/>
          <w:shd w:val="clear" w:color="auto" w:fill="FFFFFF"/>
        </w:rPr>
        <w:t>，可异地补课</w:t>
      </w:r>
    </w:p>
    <w:p w:rsidR="00B1796F" w:rsidRPr="00E25459" w:rsidRDefault="00B1796F" w:rsidP="00FB442D">
      <w:pPr>
        <w:jc w:val="left"/>
        <w:rPr>
          <w:rFonts w:ascii="宋体" w:eastAsia="宋体" w:hAnsi="宋体" w:cs="宋体"/>
          <w:b/>
          <w:bCs/>
          <w:sz w:val="28"/>
          <w:szCs w:val="28"/>
        </w:rPr>
      </w:pPr>
    </w:p>
    <w:p w:rsidR="008D09C6" w:rsidRPr="00E25459" w:rsidRDefault="008D09C6" w:rsidP="008D09C6">
      <w:pPr>
        <w:spacing w:line="500" w:lineRule="exact"/>
        <w:ind w:firstLineChars="200" w:firstLine="420"/>
        <w:rPr>
          <w:rFonts w:ascii="宋体" w:eastAsia="宋体" w:hAnsi="宋体" w:cs="黑体"/>
          <w:szCs w:val="21"/>
        </w:rPr>
      </w:pPr>
      <w:r w:rsidRPr="00E25459">
        <w:rPr>
          <w:rFonts w:ascii="宋体" w:eastAsia="宋体" w:hAnsi="宋体" w:cs="黑体"/>
          <w:szCs w:val="21"/>
        </w:rPr>
        <w:t>课程体系传承了百年名校扎实的金融理论基础，融入了</w:t>
      </w:r>
      <w:r w:rsidRPr="00E25459">
        <w:rPr>
          <w:rFonts w:ascii="宋体" w:eastAsia="宋体" w:hAnsi="宋体" w:cs="黑体" w:hint="eastAsia"/>
          <w:szCs w:val="21"/>
        </w:rPr>
        <w:t>行业热点主题实践分享</w:t>
      </w:r>
      <w:r w:rsidRPr="00E25459">
        <w:rPr>
          <w:rFonts w:ascii="宋体" w:eastAsia="宋体" w:hAnsi="宋体" w:cs="黑体"/>
          <w:szCs w:val="21"/>
        </w:rPr>
        <w:t>，致力于培养复合型金融领袖，旨在打造一个大金融时代全价值链的金融生态学习圈。该课程通过专业的金融知识体系、框架和切实可行的金融实践工具的学习</w:t>
      </w:r>
      <w:r w:rsidRPr="00E25459">
        <w:rPr>
          <w:rFonts w:ascii="宋体" w:eastAsia="宋体" w:hAnsi="宋体" w:cs="黑体" w:hint="eastAsia"/>
          <w:szCs w:val="21"/>
        </w:rPr>
        <w:t>，</w:t>
      </w:r>
      <w:r w:rsidRPr="00E25459">
        <w:rPr>
          <w:rFonts w:ascii="宋体" w:eastAsia="宋体" w:hAnsi="宋体" w:cs="黑体"/>
          <w:szCs w:val="21"/>
        </w:rPr>
        <w:t>帮助</w:t>
      </w:r>
      <w:r w:rsidRPr="00E25459">
        <w:rPr>
          <w:rFonts w:ascii="宋体" w:eastAsia="宋体" w:hAnsi="宋体" w:cs="黑体" w:hint="eastAsia"/>
          <w:szCs w:val="21"/>
        </w:rPr>
        <w:t>金融行业或有志于从事相关工作的同仁</w:t>
      </w:r>
      <w:r w:rsidRPr="00E25459">
        <w:rPr>
          <w:rFonts w:ascii="宋体" w:eastAsia="宋体" w:hAnsi="宋体" w:cs="黑体"/>
          <w:szCs w:val="21"/>
        </w:rPr>
        <w:t>提升系统性的金融专业能力、创新能力</w:t>
      </w:r>
      <w:r w:rsidRPr="00E25459">
        <w:rPr>
          <w:rFonts w:ascii="宋体" w:eastAsia="宋体" w:hAnsi="宋体" w:cs="黑体" w:hint="eastAsia"/>
          <w:szCs w:val="21"/>
        </w:rPr>
        <w:t>，</w:t>
      </w:r>
      <w:r w:rsidRPr="00E25459">
        <w:rPr>
          <w:rFonts w:ascii="宋体" w:eastAsia="宋体" w:hAnsi="宋体" w:cs="黑体"/>
          <w:szCs w:val="21"/>
        </w:rPr>
        <w:t>成为具有国际视野、通晓金融规则和行业金融的</w:t>
      </w:r>
      <w:r w:rsidRPr="00E25459">
        <w:rPr>
          <w:rFonts w:ascii="宋体" w:eastAsia="宋体" w:hAnsi="宋体" w:cs="黑体" w:hint="eastAsia"/>
          <w:szCs w:val="21"/>
        </w:rPr>
        <w:t>专业型</w:t>
      </w:r>
      <w:r w:rsidRPr="00E25459">
        <w:rPr>
          <w:rFonts w:ascii="宋体" w:eastAsia="宋体" w:hAnsi="宋体" w:cs="黑体"/>
          <w:szCs w:val="21"/>
        </w:rPr>
        <w:t>人才，带领中国企业在资本推动的转型升级中迈向成功。</w:t>
      </w:r>
    </w:p>
    <w:p w:rsidR="00FB442D" w:rsidRPr="00E25459" w:rsidRDefault="00FB442D" w:rsidP="00DE67A7">
      <w:pPr>
        <w:ind w:firstLine="420"/>
        <w:jc w:val="left"/>
        <w:rPr>
          <w:rFonts w:ascii="宋体" w:eastAsia="宋体" w:hAnsi="宋体"/>
        </w:rPr>
      </w:pPr>
    </w:p>
    <w:p w:rsidR="00FB442D" w:rsidRPr="00E25459" w:rsidRDefault="00FB442D" w:rsidP="00FB442D">
      <w:pPr>
        <w:jc w:val="left"/>
        <w:rPr>
          <w:rFonts w:ascii="宋体" w:eastAsia="宋体" w:hAnsi="宋体" w:cs="宋体"/>
          <w:b/>
          <w:bCs/>
          <w:sz w:val="28"/>
          <w:szCs w:val="28"/>
        </w:rPr>
      </w:pPr>
      <w:r w:rsidRPr="00E25459">
        <w:rPr>
          <w:rFonts w:ascii="宋体" w:eastAsia="宋体" w:hAnsi="宋体" w:cs="宋体"/>
          <w:b/>
          <w:bCs/>
          <w:sz w:val="28"/>
          <w:szCs w:val="28"/>
        </w:rPr>
        <w:t>课程目标</w:t>
      </w:r>
    </w:p>
    <w:p w:rsidR="00FB442D" w:rsidRPr="00E25459" w:rsidRDefault="00FB442D" w:rsidP="00FB442D">
      <w:pPr>
        <w:pStyle w:val="1"/>
        <w:numPr>
          <w:ilvl w:val="0"/>
          <w:numId w:val="4"/>
        </w:numPr>
        <w:ind w:firstLineChars="0"/>
        <w:jc w:val="left"/>
        <w:rPr>
          <w:rFonts w:ascii="宋体" w:eastAsia="宋体" w:hAnsi="宋体"/>
        </w:rPr>
      </w:pPr>
      <w:r w:rsidRPr="00E25459">
        <w:rPr>
          <w:rFonts w:ascii="宋体" w:eastAsia="宋体" w:hAnsi="宋体" w:hint="eastAsia"/>
        </w:rPr>
        <w:t>扎根金融：聚焦金融领域专业课程。</w:t>
      </w:r>
    </w:p>
    <w:p w:rsidR="00FB442D" w:rsidRPr="00E25459" w:rsidRDefault="00FB442D" w:rsidP="00FB442D">
      <w:pPr>
        <w:pStyle w:val="1"/>
        <w:numPr>
          <w:ilvl w:val="0"/>
          <w:numId w:val="4"/>
        </w:numPr>
        <w:ind w:firstLineChars="0"/>
        <w:jc w:val="left"/>
        <w:rPr>
          <w:rFonts w:ascii="宋体" w:eastAsia="宋体" w:hAnsi="宋体"/>
        </w:rPr>
      </w:pPr>
      <w:r w:rsidRPr="00E25459">
        <w:rPr>
          <w:rFonts w:ascii="宋体" w:eastAsia="宋体" w:hAnsi="宋体"/>
        </w:rPr>
        <w:t>融汇实践</w:t>
      </w:r>
      <w:r w:rsidRPr="00E25459">
        <w:rPr>
          <w:rFonts w:ascii="宋体" w:eastAsia="宋体" w:hAnsi="宋体" w:hint="eastAsia"/>
        </w:rPr>
        <w:t>：以经过市场检验的投资实践为核心价值体系，关注金融市场前沿问题。</w:t>
      </w:r>
    </w:p>
    <w:p w:rsidR="00FB442D" w:rsidRPr="00E25459" w:rsidRDefault="00FB442D" w:rsidP="00FB442D">
      <w:pPr>
        <w:pStyle w:val="1"/>
        <w:numPr>
          <w:ilvl w:val="0"/>
          <w:numId w:val="4"/>
        </w:numPr>
        <w:ind w:firstLineChars="0"/>
        <w:jc w:val="left"/>
        <w:rPr>
          <w:rFonts w:ascii="宋体" w:eastAsia="宋体" w:hAnsi="宋体"/>
        </w:rPr>
      </w:pPr>
      <w:r w:rsidRPr="00E25459">
        <w:rPr>
          <w:rFonts w:ascii="宋体" w:eastAsia="宋体" w:hAnsi="宋体"/>
        </w:rPr>
        <w:t>贯通资本</w:t>
      </w:r>
      <w:r w:rsidRPr="00E25459">
        <w:rPr>
          <w:rFonts w:ascii="宋体" w:eastAsia="宋体" w:hAnsi="宋体" w:hint="eastAsia"/>
        </w:rPr>
        <w:t>：助力企业打造金融引擎、推动企业转型与升级。</w:t>
      </w:r>
    </w:p>
    <w:p w:rsidR="00FB442D" w:rsidRPr="00E25459" w:rsidRDefault="00FB442D" w:rsidP="00FB442D">
      <w:pPr>
        <w:pStyle w:val="1"/>
        <w:numPr>
          <w:ilvl w:val="0"/>
          <w:numId w:val="4"/>
        </w:numPr>
        <w:ind w:firstLineChars="0"/>
        <w:jc w:val="left"/>
        <w:rPr>
          <w:rFonts w:ascii="宋体" w:eastAsia="宋体" w:hAnsi="宋体"/>
        </w:rPr>
      </w:pPr>
      <w:r w:rsidRPr="00E25459">
        <w:rPr>
          <w:rFonts w:ascii="宋体" w:eastAsia="宋体" w:hAnsi="宋体" w:hint="eastAsia"/>
        </w:rPr>
        <w:t>生态构建：依托</w:t>
      </w:r>
      <w:r w:rsidR="004731E4" w:rsidRPr="00E25459">
        <w:rPr>
          <w:rFonts w:ascii="宋体" w:eastAsia="宋体" w:hAnsi="宋体" w:hint="eastAsia"/>
        </w:rPr>
        <w:t>知名券商、基金、信托、财富管理等金融企业</w:t>
      </w:r>
      <w:r w:rsidRPr="00E25459">
        <w:rPr>
          <w:rFonts w:ascii="宋体" w:eastAsia="宋体" w:hAnsi="宋体" w:hint="eastAsia"/>
        </w:rPr>
        <w:t>，对接资本整合，推动企业变革与创新，搭建全价值链金融人才学习生态圈。</w:t>
      </w:r>
    </w:p>
    <w:p w:rsidR="00FB442D" w:rsidRPr="00E25459" w:rsidRDefault="00FB442D" w:rsidP="00FB442D">
      <w:pPr>
        <w:ind w:firstLine="420"/>
        <w:jc w:val="left"/>
        <w:rPr>
          <w:rFonts w:ascii="宋体" w:eastAsia="宋体" w:hAnsi="宋体"/>
        </w:rPr>
      </w:pPr>
    </w:p>
    <w:p w:rsidR="00FB442D" w:rsidRPr="00E25459" w:rsidRDefault="00FB442D" w:rsidP="00FB442D">
      <w:pPr>
        <w:jc w:val="left"/>
        <w:rPr>
          <w:rFonts w:ascii="宋体" w:eastAsia="宋体" w:hAnsi="宋体" w:cs="宋体"/>
          <w:b/>
          <w:bCs/>
          <w:sz w:val="28"/>
          <w:szCs w:val="28"/>
        </w:rPr>
      </w:pPr>
      <w:r w:rsidRPr="00E25459">
        <w:rPr>
          <w:rFonts w:ascii="宋体" w:eastAsia="宋体" w:hAnsi="宋体" w:cs="宋体" w:hint="eastAsia"/>
          <w:b/>
          <w:bCs/>
          <w:sz w:val="28"/>
          <w:szCs w:val="28"/>
        </w:rPr>
        <w:t>课程优势</w:t>
      </w:r>
    </w:p>
    <w:p w:rsidR="00FB442D" w:rsidRPr="00E25459" w:rsidRDefault="00FB442D" w:rsidP="00FB442D">
      <w:pPr>
        <w:jc w:val="left"/>
        <w:rPr>
          <w:rFonts w:ascii="宋体" w:eastAsia="宋体" w:hAnsi="宋体"/>
          <w:bCs/>
        </w:rPr>
      </w:pPr>
      <w:r w:rsidRPr="00E25459">
        <w:rPr>
          <w:rFonts w:ascii="宋体" w:eastAsia="宋体" w:hAnsi="宋体" w:hint="eastAsia"/>
          <w:bCs/>
        </w:rPr>
        <w:t>1.在南开大学金融学院注册，完成全部课程并通过全国统考者有机会获得硕士学位；</w:t>
      </w:r>
    </w:p>
    <w:p w:rsidR="00FB442D" w:rsidRPr="00E25459" w:rsidRDefault="00FB442D" w:rsidP="00FB442D">
      <w:pPr>
        <w:jc w:val="left"/>
        <w:rPr>
          <w:rFonts w:ascii="宋体" w:eastAsia="宋体" w:hAnsi="宋体"/>
          <w:bCs/>
        </w:rPr>
      </w:pPr>
      <w:r w:rsidRPr="00E25459">
        <w:rPr>
          <w:rFonts w:ascii="宋体" w:eastAsia="宋体" w:hAnsi="宋体" w:hint="eastAsia"/>
          <w:bCs/>
        </w:rPr>
        <w:t>2.理论课程由南开大学金融学院骨干师资担纲，提供货真价实的金融理论知识系统训练，知名高校管理课程浓缩版，高效务实，采用线上线下相结合的多种教学方式，课后的跟踪和服务一流；</w:t>
      </w:r>
    </w:p>
    <w:p w:rsidR="00FB442D" w:rsidRPr="00E25459" w:rsidRDefault="00FB442D" w:rsidP="00FB442D">
      <w:pPr>
        <w:jc w:val="left"/>
        <w:rPr>
          <w:rFonts w:ascii="宋体" w:eastAsia="宋体" w:hAnsi="宋体"/>
          <w:bCs/>
        </w:rPr>
      </w:pPr>
      <w:r w:rsidRPr="00E25459">
        <w:rPr>
          <w:rFonts w:ascii="宋体" w:eastAsia="宋体" w:hAnsi="宋体" w:hint="eastAsia"/>
          <w:bCs/>
        </w:rPr>
        <w:t>3.以综合型大型券商</w:t>
      </w:r>
      <w:r w:rsidR="00DE67A7" w:rsidRPr="00E25459">
        <w:rPr>
          <w:rFonts w:ascii="宋体" w:eastAsia="宋体" w:hAnsi="宋体" w:hint="eastAsia"/>
          <w:bCs/>
        </w:rPr>
        <w:t>、基金、保险、信托等</w:t>
      </w:r>
      <w:r w:rsidRPr="00E25459">
        <w:rPr>
          <w:rFonts w:ascii="宋体" w:eastAsia="宋体" w:hAnsi="宋体" w:hint="eastAsia"/>
          <w:bCs/>
        </w:rPr>
        <w:t xml:space="preserve">金融资源为平台，实践型人才培养体系为后盾；      </w:t>
      </w:r>
    </w:p>
    <w:p w:rsidR="00FB442D" w:rsidRPr="00E25459" w:rsidRDefault="00FB442D" w:rsidP="00FB442D">
      <w:pPr>
        <w:jc w:val="left"/>
        <w:rPr>
          <w:rFonts w:ascii="宋体" w:eastAsia="宋体" w:hAnsi="宋体"/>
          <w:bCs/>
        </w:rPr>
      </w:pPr>
      <w:r w:rsidRPr="00E25459">
        <w:rPr>
          <w:rFonts w:ascii="宋体" w:eastAsia="宋体" w:hAnsi="宋体"/>
          <w:bCs/>
        </w:rPr>
        <w:t>4</w:t>
      </w:r>
      <w:r w:rsidRPr="00E25459">
        <w:rPr>
          <w:rFonts w:ascii="宋体" w:eastAsia="宋体" w:hAnsi="宋体" w:hint="eastAsia"/>
          <w:bCs/>
        </w:rPr>
        <w:t>.遍布金融界的大咖级南开校友重返教室，与学员分享行业经验，帮助学员打通大金融时代的任督二脉；</w:t>
      </w:r>
    </w:p>
    <w:p w:rsidR="00D84FD0" w:rsidRPr="00E25459" w:rsidRDefault="00FB442D" w:rsidP="00FB442D">
      <w:pPr>
        <w:jc w:val="left"/>
        <w:rPr>
          <w:rFonts w:ascii="宋体" w:eastAsia="宋体" w:hAnsi="宋体"/>
          <w:bCs/>
        </w:rPr>
      </w:pPr>
      <w:r w:rsidRPr="00E25459">
        <w:rPr>
          <w:rFonts w:ascii="宋体" w:eastAsia="宋体" w:hAnsi="宋体"/>
          <w:bCs/>
        </w:rPr>
        <w:t>5</w:t>
      </w:r>
      <w:r w:rsidRPr="00E25459">
        <w:rPr>
          <w:rFonts w:ascii="宋体" w:eastAsia="宋体" w:hAnsi="宋体" w:hint="eastAsia"/>
          <w:bCs/>
        </w:rPr>
        <w:t>.以成熟的MBA课程班为基础，对管理基本技能进行强化培训；</w:t>
      </w:r>
    </w:p>
    <w:p w:rsidR="00FB442D" w:rsidRPr="00E25459" w:rsidRDefault="00FB442D" w:rsidP="00FB442D">
      <w:pPr>
        <w:jc w:val="left"/>
        <w:rPr>
          <w:rFonts w:ascii="宋体" w:eastAsia="宋体" w:hAnsi="宋体"/>
          <w:bCs/>
        </w:rPr>
      </w:pPr>
      <w:r w:rsidRPr="00E25459">
        <w:rPr>
          <w:rFonts w:ascii="宋体" w:eastAsia="宋体" w:hAnsi="宋体" w:cs="宋体"/>
          <w:b/>
          <w:bCs/>
          <w:sz w:val="28"/>
          <w:szCs w:val="28"/>
        </w:rPr>
        <w:t>招生</w:t>
      </w:r>
      <w:r w:rsidRPr="00E25459">
        <w:rPr>
          <w:rFonts w:ascii="宋体" w:eastAsia="宋体" w:hAnsi="宋体" w:cs="宋体" w:hint="eastAsia"/>
          <w:b/>
          <w:bCs/>
          <w:sz w:val="28"/>
          <w:szCs w:val="28"/>
        </w:rPr>
        <w:t>对象</w:t>
      </w:r>
    </w:p>
    <w:p w:rsidR="00FB442D" w:rsidRPr="00E25459" w:rsidRDefault="00FB442D" w:rsidP="00FB442D">
      <w:pPr>
        <w:ind w:firstLine="420"/>
        <w:jc w:val="left"/>
        <w:rPr>
          <w:rFonts w:ascii="宋体" w:eastAsia="宋体" w:hAnsi="宋体"/>
        </w:rPr>
      </w:pPr>
      <w:r w:rsidRPr="00E25459">
        <w:rPr>
          <w:rFonts w:ascii="宋体" w:eastAsia="宋体" w:hAnsi="宋体" w:hint="eastAsia"/>
        </w:rPr>
        <w:lastRenderedPageBreak/>
        <w:t>1.企业董事长、执行董事、总经理等决策者；</w:t>
      </w:r>
    </w:p>
    <w:p w:rsidR="00FB442D" w:rsidRPr="00E25459" w:rsidRDefault="00FB442D" w:rsidP="00FB442D">
      <w:pPr>
        <w:ind w:firstLine="420"/>
        <w:jc w:val="left"/>
        <w:rPr>
          <w:rFonts w:ascii="宋体" w:eastAsia="宋体" w:hAnsi="宋体"/>
        </w:rPr>
      </w:pPr>
      <w:r w:rsidRPr="00E25459">
        <w:rPr>
          <w:rFonts w:ascii="宋体" w:eastAsia="宋体" w:hAnsi="宋体" w:hint="eastAsia"/>
        </w:rPr>
        <w:t>2.上市公司/拟上市公司董事会秘书、证券事务代表、财务总监等；</w:t>
      </w:r>
    </w:p>
    <w:p w:rsidR="00FB442D" w:rsidRPr="00E25459" w:rsidRDefault="00FB442D" w:rsidP="00FB442D">
      <w:pPr>
        <w:ind w:firstLine="420"/>
        <w:jc w:val="left"/>
        <w:rPr>
          <w:rFonts w:ascii="宋体" w:eastAsia="宋体" w:hAnsi="宋体"/>
        </w:rPr>
      </w:pPr>
      <w:r w:rsidRPr="00E25459">
        <w:rPr>
          <w:rFonts w:ascii="宋体" w:eastAsia="宋体" w:hAnsi="宋体" w:hint="eastAsia"/>
        </w:rPr>
        <w:t>3.保险、基金、证券、银行等金融机构资产管理或投行业务项目经理以上人员；</w:t>
      </w:r>
    </w:p>
    <w:p w:rsidR="00FB442D" w:rsidRPr="00E25459" w:rsidRDefault="00FB442D" w:rsidP="00FB442D">
      <w:pPr>
        <w:ind w:firstLine="426"/>
        <w:jc w:val="left"/>
        <w:rPr>
          <w:rFonts w:ascii="宋体" w:eastAsia="宋体" w:hAnsi="宋体"/>
        </w:rPr>
      </w:pPr>
      <w:r w:rsidRPr="00E25459">
        <w:rPr>
          <w:rFonts w:ascii="宋体" w:eastAsia="宋体" w:hAnsi="宋体" w:hint="eastAsia"/>
        </w:rPr>
        <w:t>4.其他对本课程感兴趣的优秀人士</w:t>
      </w:r>
      <w:r w:rsidR="00D84FD0" w:rsidRPr="00E25459">
        <w:rPr>
          <w:rFonts w:ascii="宋体" w:eastAsia="宋体" w:hAnsi="宋体" w:hint="eastAsia"/>
        </w:rPr>
        <w:t>；</w:t>
      </w:r>
    </w:p>
    <w:p w:rsidR="00D84FD0" w:rsidRPr="00E25459" w:rsidRDefault="00D84FD0" w:rsidP="00FB442D">
      <w:pPr>
        <w:ind w:firstLine="426"/>
        <w:jc w:val="left"/>
        <w:rPr>
          <w:rFonts w:ascii="宋体" w:eastAsia="宋体" w:hAnsi="宋体"/>
        </w:rPr>
      </w:pPr>
      <w:r w:rsidRPr="00E25459">
        <w:rPr>
          <w:rFonts w:ascii="宋体" w:eastAsia="宋体" w:hAnsi="宋体" w:hint="eastAsia"/>
        </w:rPr>
        <w:t>5.希望申请经济学硕士学位的人士。</w:t>
      </w:r>
    </w:p>
    <w:p w:rsidR="00FB442D" w:rsidRPr="00E25459" w:rsidRDefault="00FB442D" w:rsidP="00FB442D">
      <w:pPr>
        <w:ind w:firstLine="420"/>
        <w:jc w:val="left"/>
        <w:rPr>
          <w:rFonts w:ascii="宋体" w:eastAsia="宋体" w:hAnsi="宋体"/>
        </w:rPr>
      </w:pPr>
    </w:p>
    <w:p w:rsidR="00FB442D" w:rsidRPr="00E25459" w:rsidRDefault="008D09C6" w:rsidP="00FB442D">
      <w:pPr>
        <w:jc w:val="left"/>
        <w:rPr>
          <w:rFonts w:ascii="宋体" w:eastAsia="宋体" w:hAnsi="宋体" w:cs="宋体"/>
          <w:b/>
          <w:bCs/>
          <w:sz w:val="28"/>
          <w:szCs w:val="28"/>
        </w:rPr>
      </w:pPr>
      <w:r w:rsidRPr="00E25459">
        <w:rPr>
          <w:rFonts w:ascii="宋体" w:eastAsia="宋体" w:hAnsi="宋体" w:cs="宋体" w:hint="eastAsia"/>
          <w:b/>
          <w:bCs/>
          <w:sz w:val="28"/>
          <w:szCs w:val="28"/>
        </w:rPr>
        <w:t>申硕条件</w:t>
      </w:r>
    </w:p>
    <w:p w:rsidR="004D7A4A" w:rsidRPr="00E25459" w:rsidRDefault="00FB442D" w:rsidP="00FB442D">
      <w:pPr>
        <w:jc w:val="left"/>
        <w:rPr>
          <w:rFonts w:ascii="宋体" w:eastAsia="宋体" w:hAnsi="宋体"/>
          <w:bCs/>
        </w:rPr>
      </w:pPr>
      <w:r w:rsidRPr="00E25459">
        <w:rPr>
          <w:rFonts w:ascii="宋体" w:eastAsia="宋体" w:hAnsi="宋体" w:hint="eastAsia"/>
          <w:bCs/>
        </w:rPr>
        <w:t>已获得学士学位满三年的大学本科毕业生（2017年招收2014</w:t>
      </w:r>
      <w:r w:rsidR="008D09C6" w:rsidRPr="00E25459">
        <w:rPr>
          <w:rFonts w:ascii="宋体" w:eastAsia="宋体" w:hAnsi="宋体" w:hint="eastAsia"/>
          <w:bCs/>
        </w:rPr>
        <w:t>年及以前获得学士学位的本科毕业生）。</w:t>
      </w:r>
      <w:r w:rsidRPr="00E25459">
        <w:rPr>
          <w:rFonts w:ascii="宋体" w:eastAsia="宋体" w:hAnsi="宋体" w:hint="eastAsia"/>
          <w:bCs/>
        </w:rPr>
        <w:t>据招生计划，南开大学金融学院负责审核录取课程研修班学员，并统一发放录取通知书。</w:t>
      </w:r>
    </w:p>
    <w:p w:rsidR="00FB442D" w:rsidRPr="00E25459" w:rsidRDefault="00FB442D" w:rsidP="00FB442D">
      <w:pPr>
        <w:jc w:val="left"/>
        <w:rPr>
          <w:rFonts w:ascii="宋体" w:eastAsia="宋体" w:hAnsi="宋体"/>
          <w:bCs/>
        </w:rPr>
      </w:pPr>
      <w:r w:rsidRPr="00E25459">
        <w:rPr>
          <w:rFonts w:ascii="宋体" w:eastAsia="宋体" w:hAnsi="宋体" w:hint="eastAsia"/>
          <w:bCs/>
        </w:rPr>
        <w:t>如不符合录取条件但有意报名的学员请询报名热线。</w:t>
      </w:r>
    </w:p>
    <w:p w:rsidR="00FB442D" w:rsidRPr="00E25459" w:rsidRDefault="00FB442D" w:rsidP="00FB442D">
      <w:pPr>
        <w:jc w:val="left"/>
        <w:rPr>
          <w:rFonts w:ascii="宋体" w:eastAsia="宋体" w:hAnsi="宋体"/>
          <w:bCs/>
        </w:rPr>
      </w:pPr>
    </w:p>
    <w:p w:rsidR="00FB442D" w:rsidRPr="00E25459" w:rsidRDefault="00FB442D" w:rsidP="00FB442D">
      <w:pPr>
        <w:jc w:val="left"/>
        <w:rPr>
          <w:rFonts w:ascii="宋体" w:eastAsia="宋体" w:hAnsi="宋体" w:cs="宋体"/>
          <w:b/>
          <w:bCs/>
          <w:sz w:val="28"/>
          <w:szCs w:val="28"/>
        </w:rPr>
      </w:pPr>
      <w:r w:rsidRPr="00E25459">
        <w:rPr>
          <w:rFonts w:ascii="宋体" w:eastAsia="宋体" w:hAnsi="宋体" w:cs="宋体" w:hint="eastAsia"/>
          <w:b/>
          <w:bCs/>
          <w:sz w:val="28"/>
          <w:szCs w:val="28"/>
        </w:rPr>
        <w:t>学习期限、学习方式及结业</w:t>
      </w:r>
    </w:p>
    <w:p w:rsidR="00FB442D" w:rsidRPr="00E25459" w:rsidRDefault="00FB442D" w:rsidP="00FB442D">
      <w:pPr>
        <w:autoSpaceDE w:val="0"/>
        <w:autoSpaceDN w:val="0"/>
        <w:adjustRightInd w:val="0"/>
        <w:jc w:val="left"/>
        <w:rPr>
          <w:rFonts w:ascii="宋体" w:eastAsia="宋体" w:hAnsi="宋体"/>
          <w:bCs/>
          <w:color w:val="FF0000"/>
        </w:rPr>
      </w:pPr>
      <w:r w:rsidRPr="00E25459">
        <w:rPr>
          <w:rFonts w:ascii="宋体" w:eastAsia="宋体" w:hAnsi="宋体" w:hint="eastAsia"/>
          <w:bCs/>
          <w:color w:val="FF0000"/>
        </w:rPr>
        <w:t>地点：</w:t>
      </w:r>
      <w:r w:rsidR="00044EC5" w:rsidRPr="00E25459">
        <w:rPr>
          <w:rFonts w:ascii="宋体" w:eastAsia="宋体" w:hAnsi="宋体" w:hint="eastAsia"/>
          <w:bCs/>
          <w:color w:val="FF0000"/>
        </w:rPr>
        <w:t>北京</w:t>
      </w:r>
    </w:p>
    <w:p w:rsidR="00FB442D" w:rsidRPr="00E25459" w:rsidRDefault="00FB442D" w:rsidP="00FB442D">
      <w:pPr>
        <w:autoSpaceDE w:val="0"/>
        <w:autoSpaceDN w:val="0"/>
        <w:adjustRightInd w:val="0"/>
        <w:jc w:val="left"/>
        <w:rPr>
          <w:rFonts w:ascii="宋体" w:eastAsia="宋体" w:hAnsi="宋体"/>
          <w:bCs/>
          <w:color w:val="FF0000"/>
        </w:rPr>
      </w:pPr>
      <w:r w:rsidRPr="00E25459">
        <w:rPr>
          <w:rFonts w:ascii="宋体" w:eastAsia="宋体" w:hAnsi="宋体" w:hint="eastAsia"/>
          <w:bCs/>
          <w:color w:val="FF0000"/>
        </w:rPr>
        <w:t>学制：2 年</w:t>
      </w:r>
    </w:p>
    <w:p w:rsidR="00FB442D" w:rsidRPr="00E25459" w:rsidRDefault="00FB442D" w:rsidP="00FB442D">
      <w:pPr>
        <w:jc w:val="left"/>
        <w:rPr>
          <w:rFonts w:ascii="宋体" w:eastAsia="宋体" w:hAnsi="宋体"/>
          <w:bCs/>
        </w:rPr>
      </w:pPr>
    </w:p>
    <w:p w:rsidR="004D7A4A" w:rsidRPr="00E25459" w:rsidRDefault="00FB442D" w:rsidP="00FB442D">
      <w:pPr>
        <w:jc w:val="left"/>
        <w:rPr>
          <w:rFonts w:ascii="宋体" w:eastAsia="宋体" w:hAnsi="宋体"/>
          <w:bCs/>
        </w:rPr>
      </w:pPr>
      <w:r w:rsidRPr="00E25459">
        <w:rPr>
          <w:rFonts w:ascii="宋体" w:eastAsia="宋体" w:hAnsi="宋体" w:hint="eastAsia"/>
          <w:bCs/>
        </w:rPr>
        <w:t>本课程研修班学习期限为两年，采取半脱产学习方式</w:t>
      </w:r>
      <w:r w:rsidR="007A0957" w:rsidRPr="00E25459">
        <w:rPr>
          <w:rFonts w:ascii="宋体" w:eastAsia="宋体" w:hAnsi="宋体" w:hint="eastAsia"/>
          <w:bCs/>
        </w:rPr>
        <w:t>（每个月2天，集中在一个周末）</w:t>
      </w:r>
      <w:r w:rsidRPr="00E25459">
        <w:rPr>
          <w:rFonts w:ascii="宋体" w:eastAsia="宋体" w:hAnsi="宋体" w:hint="eastAsia"/>
          <w:bCs/>
        </w:rPr>
        <w:t>，学员修完全部课程并按规定通过各门课程考试，成绩合格后，将颁发</w:t>
      </w:r>
      <w:r w:rsidR="004D7A4A" w:rsidRPr="00E25459">
        <w:rPr>
          <w:rFonts w:ascii="宋体" w:eastAsia="宋体" w:hAnsi="宋体" w:hint="eastAsia"/>
          <w:bCs/>
        </w:rPr>
        <w:t>《</w:t>
      </w:r>
      <w:r w:rsidRPr="00E25459">
        <w:rPr>
          <w:rFonts w:ascii="宋体" w:eastAsia="宋体" w:hAnsi="宋体" w:hint="eastAsia"/>
          <w:bCs/>
        </w:rPr>
        <w:t>南开大学金融学专业课程研修班结业证书</w:t>
      </w:r>
      <w:r w:rsidR="004D7A4A" w:rsidRPr="00E25459">
        <w:rPr>
          <w:rFonts w:ascii="宋体" w:eastAsia="宋体" w:hAnsi="宋体" w:hint="eastAsia"/>
          <w:bCs/>
        </w:rPr>
        <w:t>》</w:t>
      </w:r>
      <w:r w:rsidRPr="00E25459">
        <w:rPr>
          <w:rFonts w:ascii="宋体" w:eastAsia="宋体" w:hAnsi="宋体" w:hint="eastAsia"/>
          <w:bCs/>
        </w:rPr>
        <w:t>。</w:t>
      </w:r>
    </w:p>
    <w:p w:rsidR="00FB442D" w:rsidRPr="00E25459" w:rsidRDefault="00FB442D" w:rsidP="00FB442D">
      <w:pPr>
        <w:jc w:val="left"/>
        <w:rPr>
          <w:rFonts w:ascii="宋体" w:eastAsia="宋体" w:hAnsi="宋体"/>
          <w:bCs/>
        </w:rPr>
      </w:pPr>
      <w:r w:rsidRPr="00E25459">
        <w:rPr>
          <w:rFonts w:ascii="宋体" w:eastAsia="宋体" w:hAnsi="宋体" w:hint="eastAsia"/>
          <w:bCs/>
        </w:rPr>
        <w:t>符合条件并通过国家统考者，有望获得南开大学金融学方向经济学硕士学位。</w:t>
      </w:r>
    </w:p>
    <w:p w:rsidR="00FB442D" w:rsidRPr="00E25459" w:rsidRDefault="00FB442D" w:rsidP="00FB442D">
      <w:pPr>
        <w:jc w:val="left"/>
        <w:rPr>
          <w:rFonts w:ascii="宋体" w:eastAsia="宋体" w:hAnsi="宋体"/>
          <w:bCs/>
        </w:rPr>
      </w:pPr>
    </w:p>
    <w:p w:rsidR="00FB442D" w:rsidRPr="00E25459" w:rsidRDefault="00FB442D" w:rsidP="00FB442D">
      <w:pPr>
        <w:jc w:val="left"/>
        <w:rPr>
          <w:rFonts w:ascii="宋体" w:eastAsia="宋体" w:hAnsi="宋体" w:cs="宋体"/>
          <w:b/>
          <w:bCs/>
          <w:sz w:val="28"/>
          <w:szCs w:val="28"/>
        </w:rPr>
      </w:pPr>
      <w:r w:rsidRPr="00E25459">
        <w:rPr>
          <w:rFonts w:ascii="宋体" w:eastAsia="宋体" w:hAnsi="宋体" w:cs="宋体" w:hint="eastAsia"/>
          <w:b/>
          <w:bCs/>
          <w:sz w:val="28"/>
          <w:szCs w:val="28"/>
        </w:rPr>
        <w:t>学费</w:t>
      </w:r>
    </w:p>
    <w:p w:rsidR="008D09C6" w:rsidRPr="00E25459" w:rsidRDefault="00FB442D" w:rsidP="00FB442D">
      <w:pPr>
        <w:jc w:val="left"/>
        <w:rPr>
          <w:rFonts w:ascii="宋体" w:eastAsia="宋体" w:hAnsi="宋体"/>
          <w:bCs/>
        </w:rPr>
      </w:pPr>
      <w:r w:rsidRPr="00E25459">
        <w:rPr>
          <w:rFonts w:ascii="宋体" w:eastAsia="宋体" w:hAnsi="宋体" w:hint="eastAsia"/>
          <w:bCs/>
        </w:rPr>
        <w:t>收到录取通知书后，学员一次性缴纳全部学费，两年共计</w:t>
      </w:r>
      <w:r w:rsidR="004731E4" w:rsidRPr="00E25459">
        <w:rPr>
          <w:rFonts w:ascii="宋体" w:eastAsia="宋体" w:hAnsi="宋体" w:hint="eastAsia"/>
          <w:bCs/>
          <w:color w:val="FF0000"/>
        </w:rPr>
        <w:t>4.68</w:t>
      </w:r>
      <w:r w:rsidRPr="00E25459">
        <w:rPr>
          <w:rFonts w:ascii="宋体" w:eastAsia="宋体" w:hAnsi="宋体" w:hint="eastAsia"/>
          <w:bCs/>
          <w:color w:val="FF0000"/>
        </w:rPr>
        <w:t>万元</w:t>
      </w:r>
      <w:r w:rsidRPr="00E25459">
        <w:rPr>
          <w:rFonts w:ascii="宋体" w:eastAsia="宋体" w:hAnsi="宋体" w:hint="eastAsia"/>
          <w:bCs/>
        </w:rPr>
        <w:t>。中途因各种原因退学者，所交费用一律不退。</w:t>
      </w:r>
    </w:p>
    <w:p w:rsidR="00FB442D" w:rsidRPr="00E25459" w:rsidRDefault="00FB442D" w:rsidP="00FB442D">
      <w:pPr>
        <w:jc w:val="left"/>
        <w:rPr>
          <w:rFonts w:ascii="宋体" w:eastAsia="宋体" w:hAnsi="宋体"/>
          <w:bCs/>
        </w:rPr>
      </w:pPr>
      <w:r w:rsidRPr="00E25459">
        <w:rPr>
          <w:rFonts w:ascii="宋体" w:eastAsia="宋体" w:hAnsi="宋体" w:hint="eastAsia"/>
          <w:bCs/>
        </w:rPr>
        <w:t>课程研修班学费不包含学员参加同等学力课程水平认定考试相关的考试报名费、交通费用、食宿费用及申请学位和论文答辩费用。</w:t>
      </w:r>
    </w:p>
    <w:p w:rsidR="00FB442D" w:rsidRPr="00E25459" w:rsidRDefault="00FB442D" w:rsidP="00FB442D">
      <w:pPr>
        <w:jc w:val="left"/>
        <w:rPr>
          <w:rFonts w:ascii="宋体" w:eastAsia="宋体" w:hAnsi="宋体"/>
          <w:bCs/>
        </w:rPr>
      </w:pPr>
    </w:p>
    <w:p w:rsidR="00FB442D" w:rsidRPr="00E25459" w:rsidRDefault="00FB442D" w:rsidP="00FB442D">
      <w:pPr>
        <w:jc w:val="left"/>
        <w:rPr>
          <w:rFonts w:ascii="宋体" w:eastAsia="宋体" w:hAnsi="宋体" w:cs="宋体"/>
          <w:b/>
          <w:bCs/>
          <w:sz w:val="28"/>
          <w:szCs w:val="28"/>
        </w:rPr>
      </w:pPr>
      <w:r w:rsidRPr="00E25459">
        <w:rPr>
          <w:rFonts w:ascii="宋体" w:eastAsia="宋体" w:hAnsi="宋体" w:cs="宋体"/>
          <w:b/>
          <w:bCs/>
          <w:sz w:val="28"/>
          <w:szCs w:val="28"/>
        </w:rPr>
        <w:t>课程设置</w:t>
      </w:r>
    </w:p>
    <w:p w:rsidR="00FB442D" w:rsidRPr="00E25459" w:rsidRDefault="00FB442D" w:rsidP="00FB442D">
      <w:pPr>
        <w:rPr>
          <w:rFonts w:ascii="宋体" w:eastAsia="宋体" w:hAnsi="宋体"/>
          <w:b/>
        </w:rPr>
      </w:pPr>
    </w:p>
    <w:tbl>
      <w:tblPr>
        <w:tblStyle w:val="aa"/>
        <w:tblW w:w="9464" w:type="dxa"/>
        <w:tblLayout w:type="fixed"/>
        <w:tblLook w:val="04A0"/>
      </w:tblPr>
      <w:tblGrid>
        <w:gridCol w:w="4148"/>
        <w:gridCol w:w="5316"/>
      </w:tblGrid>
      <w:tr w:rsidR="00FB442D" w:rsidRPr="00E25459" w:rsidTr="00DE67A7">
        <w:tc>
          <w:tcPr>
            <w:tcW w:w="4148" w:type="dxa"/>
            <w:vAlign w:val="center"/>
          </w:tcPr>
          <w:p w:rsidR="00FB442D" w:rsidRPr="00E25459" w:rsidRDefault="00FB442D" w:rsidP="00DE67A7">
            <w:pPr>
              <w:jc w:val="center"/>
              <w:rPr>
                <w:rFonts w:asciiTheme="majorEastAsia" w:eastAsiaTheme="majorEastAsia" w:hAnsiTheme="majorEastAsia"/>
              </w:rPr>
            </w:pPr>
            <w:r w:rsidRPr="00E25459">
              <w:rPr>
                <w:rFonts w:asciiTheme="majorEastAsia" w:eastAsiaTheme="majorEastAsia" w:hAnsiTheme="majorEastAsia" w:hint="eastAsia"/>
              </w:rPr>
              <w:t>类别</w:t>
            </w:r>
          </w:p>
        </w:tc>
        <w:tc>
          <w:tcPr>
            <w:tcW w:w="5316" w:type="dxa"/>
            <w:vAlign w:val="center"/>
          </w:tcPr>
          <w:p w:rsidR="00FB442D" w:rsidRPr="00E25459" w:rsidRDefault="00FB442D" w:rsidP="00DE67A7">
            <w:pPr>
              <w:jc w:val="center"/>
              <w:rPr>
                <w:rFonts w:asciiTheme="majorEastAsia" w:eastAsiaTheme="majorEastAsia" w:hAnsiTheme="majorEastAsia"/>
              </w:rPr>
            </w:pPr>
            <w:r w:rsidRPr="00E25459">
              <w:rPr>
                <w:rFonts w:asciiTheme="majorEastAsia" w:eastAsiaTheme="majorEastAsia" w:hAnsiTheme="majorEastAsia" w:hint="eastAsia"/>
              </w:rPr>
              <w:t>课程</w:t>
            </w:r>
          </w:p>
        </w:tc>
      </w:tr>
      <w:tr w:rsidR="00FB442D" w:rsidRPr="00E25459" w:rsidTr="00DE67A7">
        <w:tc>
          <w:tcPr>
            <w:tcW w:w="4148" w:type="dxa"/>
            <w:vMerge w:val="restart"/>
            <w:vAlign w:val="center"/>
          </w:tcPr>
          <w:p w:rsidR="00FB442D" w:rsidRPr="00E25459" w:rsidRDefault="004731E4" w:rsidP="00DE67A7">
            <w:pPr>
              <w:jc w:val="center"/>
              <w:rPr>
                <w:rFonts w:asciiTheme="majorEastAsia" w:eastAsiaTheme="majorEastAsia" w:hAnsiTheme="majorEastAsia"/>
              </w:rPr>
            </w:pPr>
            <w:r w:rsidRPr="00E25459">
              <w:rPr>
                <w:rFonts w:asciiTheme="majorEastAsia" w:eastAsiaTheme="majorEastAsia" w:hAnsiTheme="majorEastAsia" w:hint="eastAsia"/>
              </w:rPr>
              <w:t>理论课（</w:t>
            </w:r>
            <w:r w:rsidR="00FB442D" w:rsidRPr="00E25459">
              <w:rPr>
                <w:rFonts w:asciiTheme="majorEastAsia" w:eastAsiaTheme="majorEastAsia" w:hAnsiTheme="majorEastAsia" w:hint="eastAsia"/>
              </w:rPr>
              <w:t>必修</w:t>
            </w:r>
            <w:r w:rsidRPr="00E25459">
              <w:rPr>
                <w:rFonts w:asciiTheme="majorEastAsia" w:eastAsiaTheme="majorEastAsia" w:hAnsiTheme="majorEastAsia" w:hint="eastAsia"/>
              </w:rPr>
              <w:t>）</w:t>
            </w:r>
          </w:p>
        </w:tc>
        <w:tc>
          <w:tcPr>
            <w:tcW w:w="5316" w:type="dxa"/>
            <w:vAlign w:val="center"/>
          </w:tcPr>
          <w:p w:rsidR="00FB442D" w:rsidRPr="00E25459" w:rsidRDefault="00FB442D" w:rsidP="00824D11">
            <w:pPr>
              <w:pStyle w:val="1"/>
              <w:numPr>
                <w:ilvl w:val="0"/>
                <w:numId w:val="17"/>
              </w:numPr>
              <w:ind w:firstLineChars="0"/>
              <w:rPr>
                <w:rFonts w:asciiTheme="majorEastAsia" w:eastAsiaTheme="majorEastAsia" w:hAnsiTheme="majorEastAsia"/>
              </w:rPr>
            </w:pPr>
            <w:r w:rsidRPr="00E25459">
              <w:rPr>
                <w:rFonts w:asciiTheme="majorEastAsia" w:eastAsiaTheme="majorEastAsia" w:hAnsiTheme="majorEastAsia" w:hint="eastAsia"/>
              </w:rPr>
              <w:t>马克思主义</w:t>
            </w:r>
            <w:r w:rsidRPr="00E25459">
              <w:rPr>
                <w:rFonts w:asciiTheme="majorEastAsia" w:eastAsiaTheme="majorEastAsia" w:hAnsiTheme="majorEastAsia"/>
              </w:rPr>
              <w:t>理论</w:t>
            </w:r>
          </w:p>
        </w:tc>
      </w:tr>
      <w:tr w:rsidR="00FB442D" w:rsidRPr="00E25459" w:rsidTr="00DE67A7">
        <w:tc>
          <w:tcPr>
            <w:tcW w:w="4148" w:type="dxa"/>
            <w:vMerge/>
            <w:vAlign w:val="center"/>
          </w:tcPr>
          <w:p w:rsidR="00FB442D" w:rsidRPr="00E25459" w:rsidRDefault="00FB442D" w:rsidP="00DE67A7">
            <w:pPr>
              <w:jc w:val="center"/>
              <w:rPr>
                <w:rFonts w:asciiTheme="majorEastAsia" w:eastAsiaTheme="majorEastAsia" w:hAnsiTheme="majorEastAsia"/>
              </w:rPr>
            </w:pPr>
          </w:p>
        </w:tc>
        <w:tc>
          <w:tcPr>
            <w:tcW w:w="5316" w:type="dxa"/>
            <w:vAlign w:val="center"/>
          </w:tcPr>
          <w:p w:rsidR="00FB442D" w:rsidRPr="00E25459" w:rsidRDefault="00FB442D" w:rsidP="00824D11">
            <w:pPr>
              <w:pStyle w:val="1"/>
              <w:numPr>
                <w:ilvl w:val="0"/>
                <w:numId w:val="17"/>
              </w:numPr>
              <w:ind w:firstLineChars="0"/>
              <w:rPr>
                <w:rFonts w:asciiTheme="majorEastAsia" w:eastAsiaTheme="majorEastAsia" w:hAnsiTheme="majorEastAsia"/>
              </w:rPr>
            </w:pPr>
            <w:r w:rsidRPr="00E25459">
              <w:rPr>
                <w:rFonts w:asciiTheme="majorEastAsia" w:eastAsiaTheme="majorEastAsia" w:hAnsiTheme="majorEastAsia" w:hint="eastAsia"/>
              </w:rPr>
              <w:t>英语</w:t>
            </w:r>
          </w:p>
        </w:tc>
      </w:tr>
      <w:tr w:rsidR="00FB442D" w:rsidRPr="00E25459" w:rsidTr="00DE67A7">
        <w:tc>
          <w:tcPr>
            <w:tcW w:w="4148" w:type="dxa"/>
            <w:vMerge/>
            <w:vAlign w:val="center"/>
          </w:tcPr>
          <w:p w:rsidR="00FB442D" w:rsidRPr="00E25459" w:rsidRDefault="00FB442D" w:rsidP="00DE67A7">
            <w:pPr>
              <w:jc w:val="center"/>
              <w:rPr>
                <w:rFonts w:asciiTheme="majorEastAsia" w:eastAsiaTheme="majorEastAsia" w:hAnsiTheme="majorEastAsia"/>
              </w:rPr>
            </w:pPr>
          </w:p>
        </w:tc>
        <w:tc>
          <w:tcPr>
            <w:tcW w:w="5316" w:type="dxa"/>
            <w:vAlign w:val="center"/>
          </w:tcPr>
          <w:p w:rsidR="00FB442D" w:rsidRPr="00E25459" w:rsidRDefault="00FB442D" w:rsidP="00824D11">
            <w:pPr>
              <w:pStyle w:val="1"/>
              <w:numPr>
                <w:ilvl w:val="0"/>
                <w:numId w:val="17"/>
              </w:numPr>
              <w:ind w:firstLineChars="0"/>
              <w:rPr>
                <w:rFonts w:asciiTheme="majorEastAsia" w:eastAsiaTheme="majorEastAsia" w:hAnsiTheme="majorEastAsia"/>
              </w:rPr>
            </w:pPr>
            <w:r w:rsidRPr="00E25459">
              <w:rPr>
                <w:rFonts w:asciiTheme="majorEastAsia" w:eastAsiaTheme="majorEastAsia" w:hAnsiTheme="majorEastAsia" w:hint="eastAsia"/>
              </w:rPr>
              <w:t>中级微观</w:t>
            </w:r>
            <w:r w:rsidRPr="00E25459">
              <w:rPr>
                <w:rFonts w:asciiTheme="majorEastAsia" w:eastAsiaTheme="majorEastAsia" w:hAnsiTheme="majorEastAsia"/>
              </w:rPr>
              <w:t>经济学</w:t>
            </w:r>
          </w:p>
        </w:tc>
      </w:tr>
      <w:tr w:rsidR="00FB442D" w:rsidRPr="00E25459" w:rsidTr="00DE67A7">
        <w:tc>
          <w:tcPr>
            <w:tcW w:w="4148" w:type="dxa"/>
            <w:vMerge/>
            <w:vAlign w:val="center"/>
          </w:tcPr>
          <w:p w:rsidR="00FB442D" w:rsidRPr="00E25459" w:rsidRDefault="00FB442D" w:rsidP="00DE67A7">
            <w:pPr>
              <w:jc w:val="center"/>
              <w:rPr>
                <w:rFonts w:asciiTheme="majorEastAsia" w:eastAsiaTheme="majorEastAsia" w:hAnsiTheme="majorEastAsia"/>
              </w:rPr>
            </w:pPr>
          </w:p>
        </w:tc>
        <w:tc>
          <w:tcPr>
            <w:tcW w:w="5316" w:type="dxa"/>
            <w:vAlign w:val="center"/>
          </w:tcPr>
          <w:p w:rsidR="00FB442D" w:rsidRPr="00E25459" w:rsidRDefault="00FB442D" w:rsidP="00824D11">
            <w:pPr>
              <w:pStyle w:val="1"/>
              <w:numPr>
                <w:ilvl w:val="0"/>
                <w:numId w:val="17"/>
              </w:numPr>
              <w:ind w:firstLineChars="0"/>
              <w:rPr>
                <w:rFonts w:asciiTheme="majorEastAsia" w:eastAsiaTheme="majorEastAsia" w:hAnsiTheme="majorEastAsia"/>
              </w:rPr>
            </w:pPr>
            <w:r w:rsidRPr="00E25459">
              <w:rPr>
                <w:rFonts w:asciiTheme="majorEastAsia" w:eastAsiaTheme="majorEastAsia" w:hAnsiTheme="majorEastAsia" w:hint="eastAsia"/>
              </w:rPr>
              <w:t>中级宏观</w:t>
            </w:r>
            <w:r w:rsidRPr="00E25459">
              <w:rPr>
                <w:rFonts w:asciiTheme="majorEastAsia" w:eastAsiaTheme="majorEastAsia" w:hAnsiTheme="majorEastAsia"/>
              </w:rPr>
              <w:t>经济学</w:t>
            </w:r>
          </w:p>
        </w:tc>
      </w:tr>
      <w:tr w:rsidR="00FB442D" w:rsidRPr="00E25459" w:rsidTr="00DE67A7">
        <w:tc>
          <w:tcPr>
            <w:tcW w:w="4148" w:type="dxa"/>
            <w:vMerge/>
            <w:vAlign w:val="center"/>
          </w:tcPr>
          <w:p w:rsidR="00FB442D" w:rsidRPr="00E25459" w:rsidRDefault="00FB442D" w:rsidP="00DE67A7">
            <w:pPr>
              <w:jc w:val="center"/>
              <w:rPr>
                <w:rFonts w:asciiTheme="majorEastAsia" w:eastAsiaTheme="majorEastAsia" w:hAnsiTheme="majorEastAsia"/>
              </w:rPr>
            </w:pPr>
          </w:p>
        </w:tc>
        <w:tc>
          <w:tcPr>
            <w:tcW w:w="5316" w:type="dxa"/>
            <w:vAlign w:val="center"/>
          </w:tcPr>
          <w:p w:rsidR="00FB442D" w:rsidRPr="00E25459" w:rsidRDefault="00FB442D" w:rsidP="00824D11">
            <w:pPr>
              <w:pStyle w:val="1"/>
              <w:numPr>
                <w:ilvl w:val="0"/>
                <w:numId w:val="17"/>
              </w:numPr>
              <w:ind w:firstLineChars="0"/>
              <w:rPr>
                <w:rFonts w:asciiTheme="majorEastAsia" w:eastAsiaTheme="majorEastAsia" w:hAnsiTheme="majorEastAsia"/>
              </w:rPr>
            </w:pPr>
            <w:r w:rsidRPr="00E25459">
              <w:rPr>
                <w:rFonts w:asciiTheme="majorEastAsia" w:eastAsiaTheme="majorEastAsia" w:hAnsiTheme="majorEastAsia" w:hint="eastAsia"/>
              </w:rPr>
              <w:t>应用</w:t>
            </w:r>
            <w:r w:rsidRPr="00E25459">
              <w:rPr>
                <w:rFonts w:asciiTheme="majorEastAsia" w:eastAsiaTheme="majorEastAsia" w:hAnsiTheme="majorEastAsia"/>
              </w:rPr>
              <w:t>统计分析</w:t>
            </w:r>
          </w:p>
        </w:tc>
      </w:tr>
      <w:tr w:rsidR="00FB442D" w:rsidRPr="00E25459" w:rsidTr="00DE67A7">
        <w:tc>
          <w:tcPr>
            <w:tcW w:w="4148" w:type="dxa"/>
            <w:vMerge/>
            <w:vAlign w:val="center"/>
          </w:tcPr>
          <w:p w:rsidR="00FB442D" w:rsidRPr="00E25459" w:rsidRDefault="00FB442D" w:rsidP="00DE67A7">
            <w:pPr>
              <w:jc w:val="center"/>
              <w:rPr>
                <w:rFonts w:asciiTheme="majorEastAsia" w:eastAsiaTheme="majorEastAsia" w:hAnsiTheme="majorEastAsia"/>
              </w:rPr>
            </w:pPr>
          </w:p>
        </w:tc>
        <w:tc>
          <w:tcPr>
            <w:tcW w:w="5316" w:type="dxa"/>
            <w:vAlign w:val="center"/>
          </w:tcPr>
          <w:p w:rsidR="00FB442D" w:rsidRPr="00E25459" w:rsidRDefault="00FB442D" w:rsidP="00824D11">
            <w:pPr>
              <w:pStyle w:val="1"/>
              <w:numPr>
                <w:ilvl w:val="0"/>
                <w:numId w:val="17"/>
              </w:numPr>
              <w:ind w:firstLineChars="0"/>
              <w:rPr>
                <w:rFonts w:asciiTheme="majorEastAsia" w:eastAsiaTheme="majorEastAsia" w:hAnsiTheme="majorEastAsia"/>
              </w:rPr>
            </w:pPr>
            <w:r w:rsidRPr="00E25459">
              <w:rPr>
                <w:rFonts w:asciiTheme="majorEastAsia" w:eastAsiaTheme="majorEastAsia" w:hAnsiTheme="majorEastAsia" w:hint="eastAsia"/>
              </w:rPr>
              <w:t>货币</w:t>
            </w:r>
            <w:r w:rsidRPr="00E25459">
              <w:rPr>
                <w:rFonts w:asciiTheme="majorEastAsia" w:eastAsiaTheme="majorEastAsia" w:hAnsiTheme="majorEastAsia"/>
              </w:rPr>
              <w:t>经济学</w:t>
            </w:r>
          </w:p>
        </w:tc>
      </w:tr>
      <w:tr w:rsidR="00FB442D" w:rsidRPr="00E25459" w:rsidTr="00DE67A7">
        <w:tc>
          <w:tcPr>
            <w:tcW w:w="4148" w:type="dxa"/>
            <w:vMerge/>
            <w:vAlign w:val="center"/>
          </w:tcPr>
          <w:p w:rsidR="00FB442D" w:rsidRPr="00E25459" w:rsidRDefault="00FB442D" w:rsidP="00DE67A7">
            <w:pPr>
              <w:jc w:val="center"/>
              <w:rPr>
                <w:rFonts w:asciiTheme="majorEastAsia" w:eastAsiaTheme="majorEastAsia" w:hAnsiTheme="majorEastAsia"/>
              </w:rPr>
            </w:pPr>
          </w:p>
        </w:tc>
        <w:tc>
          <w:tcPr>
            <w:tcW w:w="5316" w:type="dxa"/>
            <w:vAlign w:val="center"/>
          </w:tcPr>
          <w:p w:rsidR="00FB442D" w:rsidRPr="00E25459" w:rsidRDefault="00FB442D" w:rsidP="00824D11">
            <w:pPr>
              <w:pStyle w:val="1"/>
              <w:numPr>
                <w:ilvl w:val="0"/>
                <w:numId w:val="17"/>
              </w:numPr>
              <w:ind w:firstLineChars="0"/>
              <w:rPr>
                <w:rFonts w:asciiTheme="majorEastAsia" w:eastAsiaTheme="majorEastAsia" w:hAnsiTheme="majorEastAsia"/>
              </w:rPr>
            </w:pPr>
            <w:r w:rsidRPr="00E25459">
              <w:rPr>
                <w:rFonts w:asciiTheme="majorEastAsia" w:eastAsiaTheme="majorEastAsia" w:hAnsiTheme="majorEastAsia" w:hint="eastAsia"/>
              </w:rPr>
              <w:t>金融</w:t>
            </w:r>
            <w:r w:rsidRPr="00E25459">
              <w:rPr>
                <w:rFonts w:asciiTheme="majorEastAsia" w:eastAsiaTheme="majorEastAsia" w:hAnsiTheme="majorEastAsia"/>
              </w:rPr>
              <w:t>经济学</w:t>
            </w:r>
          </w:p>
        </w:tc>
      </w:tr>
      <w:tr w:rsidR="00FB442D" w:rsidRPr="00E25459" w:rsidTr="00DE67A7">
        <w:tc>
          <w:tcPr>
            <w:tcW w:w="4148" w:type="dxa"/>
            <w:vMerge w:val="restart"/>
            <w:vAlign w:val="center"/>
          </w:tcPr>
          <w:p w:rsidR="00FB442D" w:rsidRPr="00E25459" w:rsidRDefault="004731E4" w:rsidP="00DE67A7">
            <w:pPr>
              <w:jc w:val="center"/>
              <w:rPr>
                <w:rFonts w:asciiTheme="majorEastAsia" w:eastAsiaTheme="majorEastAsia" w:hAnsiTheme="majorEastAsia"/>
              </w:rPr>
            </w:pPr>
            <w:r w:rsidRPr="00E25459">
              <w:rPr>
                <w:rFonts w:asciiTheme="majorEastAsia" w:eastAsiaTheme="majorEastAsia" w:hAnsiTheme="majorEastAsia" w:hint="eastAsia"/>
              </w:rPr>
              <w:t>理论课（</w:t>
            </w:r>
            <w:r w:rsidR="00FB442D" w:rsidRPr="00E25459">
              <w:rPr>
                <w:rFonts w:asciiTheme="majorEastAsia" w:eastAsiaTheme="majorEastAsia" w:hAnsiTheme="majorEastAsia" w:hint="eastAsia"/>
              </w:rPr>
              <w:t>选修</w:t>
            </w:r>
            <w:r w:rsidRPr="00E25459">
              <w:rPr>
                <w:rFonts w:asciiTheme="majorEastAsia" w:eastAsiaTheme="majorEastAsia" w:hAnsiTheme="majorEastAsia" w:hint="eastAsia"/>
              </w:rPr>
              <w:t>）</w:t>
            </w:r>
          </w:p>
        </w:tc>
        <w:tc>
          <w:tcPr>
            <w:tcW w:w="5316" w:type="dxa"/>
            <w:vAlign w:val="center"/>
          </w:tcPr>
          <w:p w:rsidR="00FB442D" w:rsidRPr="00E25459" w:rsidRDefault="004731E4" w:rsidP="00824D11">
            <w:pPr>
              <w:pStyle w:val="1"/>
              <w:numPr>
                <w:ilvl w:val="0"/>
                <w:numId w:val="16"/>
              </w:numPr>
              <w:ind w:firstLineChars="0"/>
              <w:rPr>
                <w:rFonts w:asciiTheme="majorEastAsia" w:eastAsiaTheme="majorEastAsia" w:hAnsiTheme="majorEastAsia"/>
              </w:rPr>
            </w:pPr>
            <w:r w:rsidRPr="00E25459">
              <w:rPr>
                <w:rFonts w:asciiTheme="majorEastAsia" w:eastAsiaTheme="majorEastAsia" w:hAnsiTheme="majorEastAsia" w:hint="eastAsia"/>
              </w:rPr>
              <w:t>高级商业银行管理</w:t>
            </w:r>
          </w:p>
        </w:tc>
      </w:tr>
      <w:tr w:rsidR="00FB442D" w:rsidRPr="00E25459" w:rsidTr="00DE67A7">
        <w:tc>
          <w:tcPr>
            <w:tcW w:w="4148" w:type="dxa"/>
            <w:vMerge/>
            <w:vAlign w:val="center"/>
          </w:tcPr>
          <w:p w:rsidR="00FB442D" w:rsidRPr="00E25459" w:rsidRDefault="00FB442D" w:rsidP="00DE67A7">
            <w:pPr>
              <w:jc w:val="center"/>
              <w:rPr>
                <w:rFonts w:asciiTheme="majorEastAsia" w:eastAsiaTheme="majorEastAsia" w:hAnsiTheme="majorEastAsia"/>
              </w:rPr>
            </w:pPr>
          </w:p>
        </w:tc>
        <w:tc>
          <w:tcPr>
            <w:tcW w:w="5316" w:type="dxa"/>
            <w:vAlign w:val="center"/>
          </w:tcPr>
          <w:p w:rsidR="00FB442D" w:rsidRPr="00E25459" w:rsidRDefault="004731E4" w:rsidP="00824D11">
            <w:pPr>
              <w:pStyle w:val="1"/>
              <w:numPr>
                <w:ilvl w:val="0"/>
                <w:numId w:val="16"/>
              </w:numPr>
              <w:ind w:firstLineChars="0"/>
              <w:rPr>
                <w:rFonts w:asciiTheme="majorEastAsia" w:eastAsiaTheme="majorEastAsia" w:hAnsiTheme="majorEastAsia"/>
              </w:rPr>
            </w:pPr>
            <w:r w:rsidRPr="00E25459">
              <w:rPr>
                <w:rFonts w:asciiTheme="majorEastAsia" w:eastAsiaTheme="majorEastAsia" w:hAnsiTheme="majorEastAsia" w:hint="eastAsia"/>
              </w:rPr>
              <w:t>财政与税收理论研究</w:t>
            </w:r>
          </w:p>
        </w:tc>
      </w:tr>
      <w:tr w:rsidR="00FB442D" w:rsidRPr="00E25459" w:rsidTr="00DE67A7">
        <w:tc>
          <w:tcPr>
            <w:tcW w:w="4148" w:type="dxa"/>
            <w:vMerge/>
            <w:vAlign w:val="center"/>
          </w:tcPr>
          <w:p w:rsidR="00FB442D" w:rsidRPr="00E25459" w:rsidRDefault="00FB442D" w:rsidP="00DE67A7">
            <w:pPr>
              <w:jc w:val="center"/>
              <w:rPr>
                <w:rFonts w:asciiTheme="majorEastAsia" w:eastAsiaTheme="majorEastAsia" w:hAnsiTheme="majorEastAsia"/>
              </w:rPr>
            </w:pPr>
          </w:p>
        </w:tc>
        <w:tc>
          <w:tcPr>
            <w:tcW w:w="5316" w:type="dxa"/>
            <w:vAlign w:val="center"/>
          </w:tcPr>
          <w:p w:rsidR="00FB442D" w:rsidRPr="00E25459" w:rsidRDefault="004731E4" w:rsidP="00824D11">
            <w:pPr>
              <w:pStyle w:val="1"/>
              <w:numPr>
                <w:ilvl w:val="0"/>
                <w:numId w:val="16"/>
              </w:numPr>
              <w:ind w:firstLineChars="0"/>
              <w:rPr>
                <w:rFonts w:asciiTheme="majorEastAsia" w:eastAsiaTheme="majorEastAsia" w:hAnsiTheme="majorEastAsia"/>
              </w:rPr>
            </w:pPr>
            <w:r w:rsidRPr="00E25459">
              <w:rPr>
                <w:rFonts w:asciiTheme="majorEastAsia" w:eastAsiaTheme="majorEastAsia" w:hAnsiTheme="majorEastAsia" w:hint="eastAsia"/>
              </w:rPr>
              <w:t>国际金融与汇率理论研究</w:t>
            </w:r>
          </w:p>
        </w:tc>
      </w:tr>
      <w:tr w:rsidR="00FB442D" w:rsidRPr="00E25459" w:rsidTr="00DE67A7">
        <w:tc>
          <w:tcPr>
            <w:tcW w:w="4148" w:type="dxa"/>
            <w:vMerge/>
            <w:vAlign w:val="center"/>
          </w:tcPr>
          <w:p w:rsidR="00FB442D" w:rsidRPr="00E25459" w:rsidRDefault="00FB442D" w:rsidP="00DE67A7">
            <w:pPr>
              <w:jc w:val="center"/>
              <w:rPr>
                <w:rFonts w:asciiTheme="majorEastAsia" w:eastAsiaTheme="majorEastAsia" w:hAnsiTheme="majorEastAsia"/>
              </w:rPr>
            </w:pPr>
          </w:p>
        </w:tc>
        <w:tc>
          <w:tcPr>
            <w:tcW w:w="5316" w:type="dxa"/>
            <w:vAlign w:val="center"/>
          </w:tcPr>
          <w:p w:rsidR="00FB442D" w:rsidRPr="00E25459" w:rsidRDefault="004731E4" w:rsidP="00824D11">
            <w:pPr>
              <w:pStyle w:val="1"/>
              <w:numPr>
                <w:ilvl w:val="0"/>
                <w:numId w:val="16"/>
              </w:numPr>
              <w:ind w:firstLineChars="0"/>
              <w:rPr>
                <w:rFonts w:asciiTheme="majorEastAsia" w:eastAsiaTheme="majorEastAsia" w:hAnsiTheme="majorEastAsia"/>
              </w:rPr>
            </w:pPr>
            <w:r w:rsidRPr="00E25459">
              <w:rPr>
                <w:rFonts w:asciiTheme="majorEastAsia" w:eastAsiaTheme="majorEastAsia" w:hAnsiTheme="majorEastAsia" w:hint="eastAsia"/>
              </w:rPr>
              <w:t>公司财务管理</w:t>
            </w:r>
          </w:p>
        </w:tc>
      </w:tr>
      <w:tr w:rsidR="00FB442D" w:rsidRPr="00E25459" w:rsidTr="00DE67A7">
        <w:tc>
          <w:tcPr>
            <w:tcW w:w="4148" w:type="dxa"/>
            <w:vMerge/>
            <w:vAlign w:val="center"/>
          </w:tcPr>
          <w:p w:rsidR="00FB442D" w:rsidRPr="00E25459" w:rsidRDefault="00FB442D" w:rsidP="00DE67A7">
            <w:pPr>
              <w:jc w:val="center"/>
              <w:rPr>
                <w:rFonts w:asciiTheme="majorEastAsia" w:eastAsiaTheme="majorEastAsia" w:hAnsiTheme="majorEastAsia"/>
              </w:rPr>
            </w:pPr>
          </w:p>
        </w:tc>
        <w:tc>
          <w:tcPr>
            <w:tcW w:w="5316" w:type="dxa"/>
            <w:vAlign w:val="center"/>
          </w:tcPr>
          <w:p w:rsidR="00FB442D" w:rsidRPr="00E25459" w:rsidRDefault="004731E4" w:rsidP="00824D11">
            <w:pPr>
              <w:pStyle w:val="1"/>
              <w:numPr>
                <w:ilvl w:val="0"/>
                <w:numId w:val="16"/>
              </w:numPr>
              <w:ind w:firstLineChars="0"/>
              <w:rPr>
                <w:rFonts w:asciiTheme="majorEastAsia" w:eastAsiaTheme="majorEastAsia" w:hAnsiTheme="majorEastAsia"/>
              </w:rPr>
            </w:pPr>
            <w:r w:rsidRPr="00E25459">
              <w:rPr>
                <w:rFonts w:asciiTheme="majorEastAsia" w:eastAsiaTheme="majorEastAsia" w:hAnsiTheme="majorEastAsia" w:hint="eastAsia"/>
              </w:rPr>
              <w:t>财务战略与财务分析</w:t>
            </w:r>
          </w:p>
        </w:tc>
      </w:tr>
      <w:tr w:rsidR="004731E4" w:rsidRPr="00E25459" w:rsidTr="00DE67A7">
        <w:tc>
          <w:tcPr>
            <w:tcW w:w="4148" w:type="dxa"/>
            <w:vMerge w:val="restart"/>
            <w:vAlign w:val="center"/>
          </w:tcPr>
          <w:p w:rsidR="004731E4" w:rsidRPr="00E25459" w:rsidRDefault="004731E4" w:rsidP="00DE67A7">
            <w:pPr>
              <w:jc w:val="center"/>
              <w:rPr>
                <w:rFonts w:asciiTheme="majorEastAsia" w:eastAsiaTheme="majorEastAsia" w:hAnsiTheme="majorEastAsia"/>
              </w:rPr>
            </w:pPr>
            <w:r w:rsidRPr="00E25459">
              <w:rPr>
                <w:rFonts w:asciiTheme="majorEastAsia" w:eastAsiaTheme="majorEastAsia" w:hAnsiTheme="majorEastAsia" w:hint="eastAsia"/>
              </w:rPr>
              <w:t>实务课</w:t>
            </w:r>
          </w:p>
        </w:tc>
        <w:tc>
          <w:tcPr>
            <w:tcW w:w="5316" w:type="dxa"/>
            <w:vAlign w:val="center"/>
          </w:tcPr>
          <w:p w:rsidR="004731E4" w:rsidRPr="00E25459" w:rsidRDefault="004731E4" w:rsidP="004731E4">
            <w:pPr>
              <w:pStyle w:val="a9"/>
              <w:widowControl/>
              <w:numPr>
                <w:ilvl w:val="0"/>
                <w:numId w:val="14"/>
              </w:numPr>
              <w:ind w:firstLineChars="0"/>
              <w:jc w:val="left"/>
              <w:rPr>
                <w:rFonts w:asciiTheme="majorEastAsia" w:eastAsiaTheme="majorEastAsia" w:hAnsiTheme="majorEastAsia"/>
              </w:rPr>
            </w:pPr>
            <w:r w:rsidRPr="00E25459">
              <w:rPr>
                <w:rFonts w:asciiTheme="majorEastAsia" w:eastAsiaTheme="majorEastAsia" w:hAnsiTheme="majorEastAsia" w:hint="eastAsia"/>
                <w:bCs/>
                <w:color w:val="000000"/>
              </w:rPr>
              <w:t>公司治理与股权激励</w:t>
            </w:r>
          </w:p>
        </w:tc>
      </w:tr>
      <w:tr w:rsidR="004731E4" w:rsidRPr="00E25459" w:rsidTr="00DE67A7">
        <w:tc>
          <w:tcPr>
            <w:tcW w:w="4148" w:type="dxa"/>
            <w:vMerge/>
            <w:vAlign w:val="center"/>
          </w:tcPr>
          <w:p w:rsidR="004731E4" w:rsidRPr="00E25459" w:rsidRDefault="004731E4" w:rsidP="00DE67A7">
            <w:pPr>
              <w:jc w:val="center"/>
              <w:rPr>
                <w:rFonts w:asciiTheme="majorEastAsia" w:eastAsiaTheme="majorEastAsia" w:hAnsiTheme="majorEastAsia"/>
              </w:rPr>
            </w:pPr>
          </w:p>
        </w:tc>
        <w:tc>
          <w:tcPr>
            <w:tcW w:w="5316" w:type="dxa"/>
            <w:vAlign w:val="center"/>
          </w:tcPr>
          <w:p w:rsidR="004731E4" w:rsidRPr="00E25459" w:rsidRDefault="004731E4" w:rsidP="004731E4">
            <w:pPr>
              <w:pStyle w:val="a9"/>
              <w:widowControl/>
              <w:numPr>
                <w:ilvl w:val="0"/>
                <w:numId w:val="14"/>
              </w:numPr>
              <w:ind w:firstLineChars="0"/>
              <w:jc w:val="left"/>
              <w:rPr>
                <w:rFonts w:asciiTheme="majorEastAsia" w:eastAsiaTheme="majorEastAsia" w:hAnsiTheme="majorEastAsia"/>
              </w:rPr>
            </w:pPr>
            <w:r w:rsidRPr="00E25459">
              <w:rPr>
                <w:rFonts w:asciiTheme="majorEastAsia" w:eastAsiaTheme="majorEastAsia" w:hAnsiTheme="majorEastAsia" w:hint="eastAsia"/>
                <w:bCs/>
                <w:color w:val="000000"/>
              </w:rPr>
              <w:t>私募股权投融资实务</w:t>
            </w:r>
          </w:p>
        </w:tc>
      </w:tr>
      <w:tr w:rsidR="004731E4" w:rsidRPr="00E25459" w:rsidTr="00DE67A7">
        <w:tc>
          <w:tcPr>
            <w:tcW w:w="4148" w:type="dxa"/>
            <w:vMerge/>
            <w:vAlign w:val="center"/>
          </w:tcPr>
          <w:p w:rsidR="004731E4" w:rsidRPr="00E25459" w:rsidRDefault="004731E4" w:rsidP="00DE67A7">
            <w:pPr>
              <w:jc w:val="center"/>
              <w:rPr>
                <w:rFonts w:asciiTheme="majorEastAsia" w:eastAsiaTheme="majorEastAsia" w:hAnsiTheme="majorEastAsia"/>
              </w:rPr>
            </w:pPr>
          </w:p>
        </w:tc>
        <w:tc>
          <w:tcPr>
            <w:tcW w:w="5316" w:type="dxa"/>
            <w:vAlign w:val="center"/>
          </w:tcPr>
          <w:p w:rsidR="004731E4" w:rsidRPr="00E25459" w:rsidRDefault="004731E4" w:rsidP="004731E4">
            <w:pPr>
              <w:pStyle w:val="a9"/>
              <w:widowControl/>
              <w:numPr>
                <w:ilvl w:val="0"/>
                <w:numId w:val="14"/>
              </w:numPr>
              <w:ind w:firstLineChars="0"/>
              <w:jc w:val="left"/>
              <w:rPr>
                <w:rFonts w:asciiTheme="majorEastAsia" w:eastAsiaTheme="majorEastAsia" w:hAnsiTheme="majorEastAsia"/>
              </w:rPr>
            </w:pPr>
            <w:r w:rsidRPr="00E25459">
              <w:rPr>
                <w:rFonts w:asciiTheme="majorEastAsia" w:eastAsiaTheme="majorEastAsia" w:hAnsiTheme="majorEastAsia" w:hint="eastAsia"/>
                <w:bCs/>
                <w:color w:val="000000"/>
              </w:rPr>
              <w:t>并购重组新模式与案例拆解</w:t>
            </w:r>
          </w:p>
        </w:tc>
      </w:tr>
      <w:tr w:rsidR="004731E4" w:rsidRPr="00E25459" w:rsidTr="00DE67A7">
        <w:tc>
          <w:tcPr>
            <w:tcW w:w="4148" w:type="dxa"/>
            <w:vMerge/>
            <w:vAlign w:val="center"/>
          </w:tcPr>
          <w:p w:rsidR="004731E4" w:rsidRPr="00E25459" w:rsidRDefault="004731E4" w:rsidP="00DE67A7">
            <w:pPr>
              <w:jc w:val="center"/>
              <w:rPr>
                <w:rFonts w:asciiTheme="majorEastAsia" w:eastAsiaTheme="majorEastAsia" w:hAnsiTheme="majorEastAsia"/>
              </w:rPr>
            </w:pPr>
          </w:p>
        </w:tc>
        <w:tc>
          <w:tcPr>
            <w:tcW w:w="5316" w:type="dxa"/>
            <w:vAlign w:val="center"/>
          </w:tcPr>
          <w:p w:rsidR="004731E4" w:rsidRPr="00E25459" w:rsidRDefault="004731E4" w:rsidP="004731E4">
            <w:pPr>
              <w:pStyle w:val="a9"/>
              <w:widowControl/>
              <w:numPr>
                <w:ilvl w:val="0"/>
                <w:numId w:val="14"/>
              </w:numPr>
              <w:ind w:firstLineChars="0"/>
              <w:jc w:val="left"/>
              <w:rPr>
                <w:rFonts w:asciiTheme="majorEastAsia" w:eastAsiaTheme="majorEastAsia" w:hAnsiTheme="majorEastAsia"/>
              </w:rPr>
            </w:pPr>
            <w:r w:rsidRPr="00E25459">
              <w:rPr>
                <w:rFonts w:asciiTheme="majorEastAsia" w:eastAsiaTheme="majorEastAsia" w:hAnsiTheme="majorEastAsia" w:hint="eastAsia"/>
                <w:bCs/>
                <w:color w:val="000000"/>
              </w:rPr>
              <w:t>IPO与新三板上市实务</w:t>
            </w:r>
          </w:p>
        </w:tc>
      </w:tr>
      <w:tr w:rsidR="004731E4" w:rsidRPr="00E25459" w:rsidTr="00DE67A7">
        <w:tc>
          <w:tcPr>
            <w:tcW w:w="4148" w:type="dxa"/>
            <w:vMerge/>
            <w:vAlign w:val="center"/>
          </w:tcPr>
          <w:p w:rsidR="004731E4" w:rsidRPr="00E25459" w:rsidRDefault="004731E4" w:rsidP="00DE67A7">
            <w:pPr>
              <w:jc w:val="center"/>
              <w:rPr>
                <w:rFonts w:asciiTheme="majorEastAsia" w:eastAsiaTheme="majorEastAsia" w:hAnsiTheme="majorEastAsia"/>
              </w:rPr>
            </w:pPr>
          </w:p>
        </w:tc>
        <w:tc>
          <w:tcPr>
            <w:tcW w:w="5316" w:type="dxa"/>
            <w:vAlign w:val="center"/>
          </w:tcPr>
          <w:p w:rsidR="004731E4" w:rsidRPr="00E25459" w:rsidRDefault="004731E4" w:rsidP="004731E4">
            <w:pPr>
              <w:pStyle w:val="a9"/>
              <w:numPr>
                <w:ilvl w:val="0"/>
                <w:numId w:val="14"/>
              </w:numPr>
              <w:ind w:firstLineChars="0"/>
              <w:rPr>
                <w:rFonts w:asciiTheme="majorEastAsia" w:eastAsiaTheme="majorEastAsia" w:hAnsiTheme="majorEastAsia"/>
                <w:b/>
              </w:rPr>
            </w:pPr>
            <w:r w:rsidRPr="00E25459">
              <w:rPr>
                <w:rStyle w:val="a8"/>
                <w:rFonts w:asciiTheme="majorEastAsia" w:eastAsiaTheme="majorEastAsia" w:hAnsiTheme="majorEastAsia" w:hint="eastAsia"/>
                <w:b w:val="0"/>
                <w:color w:val="000000"/>
              </w:rPr>
              <w:t>供应链金融与互联网金融创新</w:t>
            </w:r>
          </w:p>
        </w:tc>
      </w:tr>
      <w:tr w:rsidR="004731E4" w:rsidRPr="00E25459" w:rsidTr="00DE67A7">
        <w:tc>
          <w:tcPr>
            <w:tcW w:w="4148" w:type="dxa"/>
            <w:vMerge/>
            <w:vAlign w:val="center"/>
          </w:tcPr>
          <w:p w:rsidR="004731E4" w:rsidRPr="00E25459" w:rsidRDefault="004731E4" w:rsidP="00DE67A7">
            <w:pPr>
              <w:jc w:val="center"/>
              <w:rPr>
                <w:rFonts w:asciiTheme="majorEastAsia" w:eastAsiaTheme="majorEastAsia" w:hAnsiTheme="majorEastAsia"/>
              </w:rPr>
            </w:pPr>
          </w:p>
        </w:tc>
        <w:tc>
          <w:tcPr>
            <w:tcW w:w="5316" w:type="dxa"/>
            <w:vAlign w:val="center"/>
          </w:tcPr>
          <w:p w:rsidR="004731E4" w:rsidRPr="00E25459" w:rsidRDefault="004731E4" w:rsidP="004731E4">
            <w:pPr>
              <w:pStyle w:val="a9"/>
              <w:numPr>
                <w:ilvl w:val="0"/>
                <w:numId w:val="14"/>
              </w:numPr>
              <w:ind w:firstLineChars="0"/>
              <w:rPr>
                <w:rStyle w:val="a8"/>
                <w:rFonts w:asciiTheme="majorEastAsia" w:eastAsiaTheme="majorEastAsia" w:hAnsiTheme="majorEastAsia"/>
                <w:b w:val="0"/>
                <w:color w:val="000000"/>
              </w:rPr>
            </w:pPr>
            <w:r w:rsidRPr="00E25459">
              <w:rPr>
                <w:rStyle w:val="a8"/>
                <w:rFonts w:asciiTheme="majorEastAsia" w:eastAsiaTheme="majorEastAsia" w:hAnsiTheme="majorEastAsia" w:hint="eastAsia"/>
                <w:b w:val="0"/>
                <w:color w:val="000000"/>
              </w:rPr>
              <w:t>财务报表分析</w:t>
            </w:r>
          </w:p>
        </w:tc>
      </w:tr>
      <w:tr w:rsidR="004731E4" w:rsidRPr="00E25459" w:rsidTr="00DE67A7">
        <w:tc>
          <w:tcPr>
            <w:tcW w:w="4148" w:type="dxa"/>
            <w:vMerge/>
            <w:vAlign w:val="center"/>
          </w:tcPr>
          <w:p w:rsidR="004731E4" w:rsidRPr="00E25459" w:rsidRDefault="004731E4" w:rsidP="00DE67A7">
            <w:pPr>
              <w:jc w:val="center"/>
              <w:rPr>
                <w:rFonts w:asciiTheme="majorEastAsia" w:eastAsiaTheme="majorEastAsia" w:hAnsiTheme="majorEastAsia"/>
              </w:rPr>
            </w:pPr>
          </w:p>
        </w:tc>
        <w:tc>
          <w:tcPr>
            <w:tcW w:w="5316" w:type="dxa"/>
            <w:vAlign w:val="center"/>
          </w:tcPr>
          <w:p w:rsidR="004731E4" w:rsidRPr="00E25459" w:rsidRDefault="004731E4" w:rsidP="004731E4">
            <w:pPr>
              <w:pStyle w:val="a9"/>
              <w:numPr>
                <w:ilvl w:val="0"/>
                <w:numId w:val="14"/>
              </w:numPr>
              <w:ind w:firstLineChars="0"/>
              <w:rPr>
                <w:rStyle w:val="a8"/>
                <w:rFonts w:asciiTheme="majorEastAsia" w:eastAsiaTheme="majorEastAsia" w:hAnsiTheme="majorEastAsia"/>
                <w:color w:val="000000"/>
              </w:rPr>
            </w:pPr>
            <w:r w:rsidRPr="00E25459">
              <w:rPr>
                <w:rFonts w:asciiTheme="majorEastAsia" w:eastAsiaTheme="majorEastAsia" w:hAnsiTheme="majorEastAsia" w:hint="eastAsia"/>
              </w:rPr>
              <w:t>金融</w:t>
            </w:r>
            <w:r w:rsidRPr="00E25459">
              <w:rPr>
                <w:rFonts w:asciiTheme="majorEastAsia" w:eastAsiaTheme="majorEastAsia" w:hAnsiTheme="majorEastAsia"/>
              </w:rPr>
              <w:t>创新工具</w:t>
            </w:r>
          </w:p>
        </w:tc>
      </w:tr>
      <w:tr w:rsidR="004731E4" w:rsidRPr="00E25459" w:rsidTr="00DE67A7">
        <w:tc>
          <w:tcPr>
            <w:tcW w:w="4148" w:type="dxa"/>
            <w:vMerge/>
            <w:vAlign w:val="center"/>
          </w:tcPr>
          <w:p w:rsidR="004731E4" w:rsidRPr="00E25459" w:rsidRDefault="004731E4" w:rsidP="00DE67A7">
            <w:pPr>
              <w:jc w:val="center"/>
              <w:rPr>
                <w:rFonts w:asciiTheme="majorEastAsia" w:eastAsiaTheme="majorEastAsia" w:hAnsiTheme="majorEastAsia"/>
              </w:rPr>
            </w:pPr>
          </w:p>
        </w:tc>
        <w:tc>
          <w:tcPr>
            <w:tcW w:w="5316" w:type="dxa"/>
            <w:vAlign w:val="center"/>
          </w:tcPr>
          <w:p w:rsidR="004731E4" w:rsidRPr="00E25459" w:rsidRDefault="004731E4" w:rsidP="004731E4">
            <w:pPr>
              <w:pStyle w:val="a9"/>
              <w:numPr>
                <w:ilvl w:val="0"/>
                <w:numId w:val="14"/>
              </w:numPr>
              <w:ind w:firstLineChars="0"/>
              <w:rPr>
                <w:rFonts w:asciiTheme="majorEastAsia" w:eastAsiaTheme="majorEastAsia" w:hAnsiTheme="majorEastAsia"/>
              </w:rPr>
            </w:pPr>
            <w:r w:rsidRPr="00E25459">
              <w:rPr>
                <w:rFonts w:asciiTheme="majorEastAsia" w:eastAsiaTheme="majorEastAsia" w:hAnsiTheme="majorEastAsia" w:hint="eastAsia"/>
              </w:rPr>
              <w:t>参访：上海</w:t>
            </w:r>
            <w:r w:rsidR="00B1796F" w:rsidRPr="00E25459">
              <w:rPr>
                <w:rFonts w:asciiTheme="majorEastAsia" w:eastAsiaTheme="majorEastAsia" w:hAnsiTheme="majorEastAsia" w:hint="eastAsia"/>
              </w:rPr>
              <w:t>金融之都知名企业参访</w:t>
            </w:r>
          </w:p>
        </w:tc>
      </w:tr>
    </w:tbl>
    <w:p w:rsidR="00B1796F" w:rsidRPr="00E25459" w:rsidRDefault="00B1796F" w:rsidP="00FB442D">
      <w:pPr>
        <w:jc w:val="left"/>
        <w:rPr>
          <w:rFonts w:ascii="宋体" w:eastAsia="宋体" w:hAnsi="宋体"/>
          <w:b/>
        </w:rPr>
      </w:pPr>
      <w:r w:rsidRPr="00E25459">
        <w:rPr>
          <w:rFonts w:ascii="宋体" w:eastAsia="宋体" w:hAnsi="宋体" w:hint="eastAsia"/>
          <w:b/>
        </w:rPr>
        <w:t>此外，项目组不定期组织名企参访、国外游学，学员可自愿选择参加。</w:t>
      </w:r>
    </w:p>
    <w:p w:rsidR="00B1796F" w:rsidRPr="00E25459" w:rsidRDefault="00B1796F" w:rsidP="00FB442D">
      <w:pPr>
        <w:jc w:val="left"/>
        <w:rPr>
          <w:rFonts w:ascii="宋体" w:eastAsia="宋体" w:hAnsi="宋体"/>
          <w:b/>
        </w:rPr>
      </w:pPr>
    </w:p>
    <w:p w:rsidR="008D09C6" w:rsidRPr="00E25459" w:rsidRDefault="008D09C6" w:rsidP="008D09C6">
      <w:pPr>
        <w:pStyle w:val="Default"/>
        <w:spacing w:line="500" w:lineRule="exact"/>
        <w:rPr>
          <w:rFonts w:ascii="宋体" w:eastAsia="宋体" w:hAnsi="宋体" w:cs="黑体"/>
          <w:szCs w:val="21"/>
        </w:rPr>
      </w:pPr>
      <w:r w:rsidRPr="00E25459">
        <w:rPr>
          <w:rFonts w:ascii="宋体" w:eastAsia="宋体" w:hAnsi="宋体" w:hint="eastAsia"/>
          <w:b/>
          <w:sz w:val="28"/>
          <w:szCs w:val="28"/>
        </w:rPr>
        <w:t>师资力量</w:t>
      </w:r>
    </w:p>
    <w:p w:rsidR="008D09C6" w:rsidRPr="00E25459" w:rsidRDefault="008D09C6" w:rsidP="008D09C6">
      <w:pPr>
        <w:spacing w:line="500" w:lineRule="exact"/>
        <w:rPr>
          <w:rFonts w:ascii="宋体" w:eastAsia="宋体" w:hAnsi="宋体"/>
          <w:b/>
          <w:sz w:val="24"/>
          <w:szCs w:val="24"/>
        </w:rPr>
      </w:pPr>
      <w:r w:rsidRPr="00E25459">
        <w:rPr>
          <w:rFonts w:ascii="宋体" w:eastAsia="宋体" w:hAnsi="宋体"/>
          <w:b/>
          <w:sz w:val="24"/>
          <w:szCs w:val="24"/>
        </w:rPr>
        <w:t>学术指导</w:t>
      </w:r>
    </w:p>
    <w:p w:rsidR="008D09C6" w:rsidRPr="00E25459" w:rsidRDefault="008D09C6" w:rsidP="008D09C6">
      <w:pPr>
        <w:jc w:val="left"/>
        <w:rPr>
          <w:rFonts w:ascii="宋体" w:eastAsia="宋体" w:hAnsi="宋体"/>
          <w:bCs/>
        </w:rPr>
      </w:pPr>
      <w:r w:rsidRPr="00E25459">
        <w:rPr>
          <w:rFonts w:ascii="宋体" w:eastAsia="宋体" w:hAnsi="宋体" w:hint="eastAsia"/>
          <w:bCs/>
        </w:rPr>
        <w:t>白聚山</w:t>
      </w:r>
      <w:r w:rsidRPr="00E25459">
        <w:rPr>
          <w:rFonts w:ascii="宋体" w:eastAsia="宋体" w:hAnsi="宋体" w:cs="Calibri"/>
          <w:bCs/>
        </w:rPr>
        <w:t> </w:t>
      </w:r>
      <w:r w:rsidRPr="00E25459">
        <w:rPr>
          <w:rFonts w:ascii="宋体" w:eastAsia="宋体" w:hAnsi="宋体" w:hint="eastAsia"/>
          <w:bCs/>
        </w:rPr>
        <w:t xml:space="preserve">博士 </w:t>
      </w:r>
      <w:r w:rsidRPr="00E25459">
        <w:rPr>
          <w:rFonts w:ascii="宋体" w:eastAsia="宋体" w:hAnsi="宋体" w:cs="Calibri"/>
          <w:bCs/>
        </w:rPr>
        <w:t>   </w:t>
      </w:r>
      <w:r w:rsidRPr="00E25459">
        <w:rPr>
          <w:rFonts w:ascii="宋体" w:eastAsia="宋体" w:hAnsi="宋体" w:hint="eastAsia"/>
          <w:bCs/>
        </w:rPr>
        <w:t>南开大学金融学院院长，美国哥伦比亚大学教授，世界计量经济学会院士，是论文引用率排名前50名的经济学家中唯一的华人</w:t>
      </w:r>
    </w:p>
    <w:p w:rsidR="008D09C6" w:rsidRPr="00E25459" w:rsidRDefault="008D09C6" w:rsidP="008D09C6">
      <w:pPr>
        <w:jc w:val="left"/>
        <w:rPr>
          <w:rFonts w:ascii="宋体" w:eastAsia="宋体" w:hAnsi="宋体"/>
          <w:bCs/>
        </w:rPr>
      </w:pPr>
      <w:r w:rsidRPr="00E25459">
        <w:rPr>
          <w:rFonts w:ascii="宋体" w:eastAsia="宋体" w:hAnsi="宋体" w:hint="eastAsia"/>
          <w:bCs/>
        </w:rPr>
        <w:t>江生忠 博士 南开大学金融学院教授，中国保险学会副会长</w:t>
      </w:r>
    </w:p>
    <w:p w:rsidR="008D09C6" w:rsidRPr="00E25459" w:rsidRDefault="008D09C6" w:rsidP="008D09C6">
      <w:pPr>
        <w:jc w:val="left"/>
        <w:rPr>
          <w:rFonts w:ascii="宋体" w:eastAsia="宋体" w:hAnsi="宋体"/>
          <w:bCs/>
        </w:rPr>
      </w:pPr>
      <w:r w:rsidRPr="00E25459">
        <w:rPr>
          <w:rFonts w:ascii="宋体" w:eastAsia="宋体" w:hAnsi="宋体" w:hint="eastAsia"/>
          <w:bCs/>
        </w:rPr>
        <w:t>范小云</w:t>
      </w:r>
      <w:r w:rsidRPr="00E25459">
        <w:rPr>
          <w:rFonts w:ascii="宋体" w:eastAsia="宋体" w:hAnsi="宋体" w:cs="Calibri"/>
          <w:bCs/>
        </w:rPr>
        <w:t> </w:t>
      </w:r>
      <w:r w:rsidRPr="00E25459">
        <w:rPr>
          <w:rFonts w:ascii="宋体" w:eastAsia="宋体" w:hAnsi="宋体" w:hint="eastAsia"/>
          <w:bCs/>
        </w:rPr>
        <w:t>博士</w:t>
      </w:r>
      <w:r w:rsidRPr="00E25459">
        <w:rPr>
          <w:rFonts w:ascii="宋体" w:eastAsia="宋体" w:hAnsi="宋体" w:cs="Calibri"/>
          <w:bCs/>
        </w:rPr>
        <w:t> </w:t>
      </w:r>
      <w:r w:rsidRPr="00E25459">
        <w:rPr>
          <w:rFonts w:ascii="宋体" w:eastAsia="宋体" w:hAnsi="宋体" w:hint="eastAsia"/>
          <w:bCs/>
        </w:rPr>
        <w:t>南开大学金融学院常务院长，教授，博士生导师，教育部哲学社会科学重大攻关项目首席专家</w:t>
      </w:r>
    </w:p>
    <w:p w:rsidR="008D09C6" w:rsidRPr="00E25459" w:rsidRDefault="008D09C6" w:rsidP="008D09C6">
      <w:pPr>
        <w:jc w:val="left"/>
        <w:rPr>
          <w:rFonts w:ascii="宋体" w:eastAsia="宋体" w:hAnsi="宋体"/>
          <w:bCs/>
        </w:rPr>
      </w:pPr>
      <w:r w:rsidRPr="00E25459">
        <w:rPr>
          <w:rFonts w:ascii="宋体" w:eastAsia="宋体" w:hAnsi="宋体" w:hint="eastAsia"/>
          <w:bCs/>
        </w:rPr>
        <w:t>刘澜飚 博士 南开大学金融学院副院长，教授，博士生导师</w:t>
      </w:r>
    </w:p>
    <w:p w:rsidR="008D09C6" w:rsidRPr="00E25459" w:rsidRDefault="008D09C6" w:rsidP="008D09C6">
      <w:pPr>
        <w:jc w:val="left"/>
        <w:rPr>
          <w:rFonts w:ascii="宋体" w:eastAsia="宋体" w:hAnsi="宋体"/>
          <w:bCs/>
        </w:rPr>
      </w:pPr>
      <w:r w:rsidRPr="00E25459">
        <w:rPr>
          <w:rFonts w:ascii="宋体" w:eastAsia="宋体" w:hAnsi="宋体" w:hint="eastAsia"/>
          <w:bCs/>
        </w:rPr>
        <w:t>李冰清</w:t>
      </w:r>
      <w:r w:rsidRPr="00E25459">
        <w:rPr>
          <w:rFonts w:ascii="宋体" w:eastAsia="宋体" w:hAnsi="宋体" w:cs="Calibri"/>
          <w:bCs/>
        </w:rPr>
        <w:t> </w:t>
      </w:r>
      <w:r w:rsidRPr="00E25459">
        <w:rPr>
          <w:rFonts w:ascii="宋体" w:eastAsia="宋体" w:hAnsi="宋体" w:hint="eastAsia"/>
          <w:bCs/>
        </w:rPr>
        <w:t>博士 南开大学金融学院教授，博士生导师</w:t>
      </w:r>
    </w:p>
    <w:p w:rsidR="008D09C6" w:rsidRPr="00E25459" w:rsidRDefault="008D09C6" w:rsidP="008D09C6">
      <w:pPr>
        <w:jc w:val="left"/>
        <w:rPr>
          <w:rFonts w:ascii="宋体" w:eastAsia="宋体" w:hAnsi="宋体"/>
          <w:bCs/>
        </w:rPr>
      </w:pPr>
      <w:r w:rsidRPr="00E25459">
        <w:rPr>
          <w:rFonts w:ascii="宋体" w:eastAsia="宋体" w:hAnsi="宋体" w:hint="eastAsia"/>
          <w:bCs/>
        </w:rPr>
        <w:t>周爱民</w:t>
      </w:r>
      <w:r w:rsidRPr="00E25459">
        <w:rPr>
          <w:rFonts w:ascii="宋体" w:eastAsia="宋体" w:hAnsi="宋体" w:cs="Calibri"/>
          <w:bCs/>
        </w:rPr>
        <w:t> </w:t>
      </w:r>
      <w:r w:rsidRPr="00E25459">
        <w:rPr>
          <w:rFonts w:ascii="宋体" w:eastAsia="宋体" w:hAnsi="宋体" w:hint="eastAsia"/>
          <w:bCs/>
        </w:rPr>
        <w:t>博士 南开大学金融学院教授，博士生导师，中国金融工程学学会常务理事</w:t>
      </w:r>
    </w:p>
    <w:p w:rsidR="008D09C6" w:rsidRPr="00E25459" w:rsidRDefault="008D09C6" w:rsidP="008D09C6">
      <w:pPr>
        <w:jc w:val="left"/>
        <w:rPr>
          <w:rFonts w:ascii="宋体" w:eastAsia="宋体" w:hAnsi="宋体"/>
          <w:bCs/>
        </w:rPr>
      </w:pPr>
      <w:r w:rsidRPr="00E25459">
        <w:rPr>
          <w:rFonts w:ascii="宋体" w:eastAsia="宋体" w:hAnsi="宋体"/>
          <w:bCs/>
        </w:rPr>
        <w:t>……</w:t>
      </w:r>
    </w:p>
    <w:p w:rsidR="008D09C6" w:rsidRPr="00E25459" w:rsidRDefault="008D09C6" w:rsidP="008D09C6">
      <w:pPr>
        <w:spacing w:line="500" w:lineRule="exact"/>
        <w:rPr>
          <w:rFonts w:ascii="宋体" w:eastAsia="宋体" w:hAnsi="宋体"/>
          <w:b/>
          <w:color w:val="000000" w:themeColor="text1"/>
          <w:sz w:val="24"/>
          <w:szCs w:val="24"/>
        </w:rPr>
      </w:pPr>
      <w:r w:rsidRPr="00E25459">
        <w:rPr>
          <w:rFonts w:ascii="宋体" w:eastAsia="宋体" w:hAnsi="宋体" w:hint="eastAsia"/>
          <w:b/>
          <w:color w:val="000000" w:themeColor="text1"/>
          <w:sz w:val="24"/>
          <w:szCs w:val="24"/>
        </w:rPr>
        <w:t>授课讲师</w:t>
      </w:r>
    </w:p>
    <w:p w:rsidR="008D09C6" w:rsidRPr="00E25459" w:rsidRDefault="008D09C6" w:rsidP="008D09C6">
      <w:pPr>
        <w:jc w:val="left"/>
        <w:rPr>
          <w:rFonts w:ascii="宋体" w:eastAsia="宋体" w:hAnsi="宋体"/>
          <w:bCs/>
        </w:rPr>
      </w:pPr>
      <w:r w:rsidRPr="00E25459">
        <w:rPr>
          <w:rFonts w:ascii="宋体" w:eastAsia="宋体" w:hAnsi="宋体" w:hint="eastAsia"/>
          <w:bCs/>
        </w:rPr>
        <w:t>何青   博士 南开大学金融学院院长助理，副教授</w:t>
      </w:r>
    </w:p>
    <w:p w:rsidR="008D09C6" w:rsidRPr="00E25459" w:rsidRDefault="008D09C6" w:rsidP="008D09C6">
      <w:pPr>
        <w:jc w:val="left"/>
        <w:rPr>
          <w:rFonts w:ascii="宋体" w:eastAsia="宋体" w:hAnsi="宋体"/>
          <w:bCs/>
        </w:rPr>
      </w:pPr>
      <w:r w:rsidRPr="00E25459">
        <w:rPr>
          <w:rFonts w:ascii="宋体" w:eastAsia="宋体" w:hAnsi="宋体" w:hint="eastAsia"/>
          <w:bCs/>
        </w:rPr>
        <w:t>赵智文 博士 南开大学金融学院教授</w:t>
      </w:r>
    </w:p>
    <w:p w:rsidR="008D09C6" w:rsidRPr="00E25459" w:rsidRDefault="008D09C6" w:rsidP="008D09C6">
      <w:pPr>
        <w:jc w:val="left"/>
        <w:rPr>
          <w:rFonts w:ascii="宋体" w:eastAsia="宋体" w:hAnsi="宋体"/>
          <w:bCs/>
        </w:rPr>
      </w:pPr>
      <w:r w:rsidRPr="00E25459">
        <w:rPr>
          <w:rFonts w:ascii="宋体" w:eastAsia="宋体" w:hAnsi="宋体" w:hint="eastAsia"/>
          <w:bCs/>
        </w:rPr>
        <w:t>张庆元 博士 南开大学金融学院副教授</w:t>
      </w:r>
    </w:p>
    <w:p w:rsidR="008D09C6" w:rsidRPr="00E25459" w:rsidRDefault="008D09C6" w:rsidP="008D09C6">
      <w:pPr>
        <w:jc w:val="left"/>
        <w:rPr>
          <w:rFonts w:ascii="宋体" w:eastAsia="宋体" w:hAnsi="宋体"/>
          <w:bCs/>
        </w:rPr>
      </w:pPr>
      <w:r w:rsidRPr="00E25459">
        <w:rPr>
          <w:rFonts w:ascii="宋体" w:eastAsia="宋体" w:hAnsi="宋体" w:hint="eastAsia"/>
          <w:bCs/>
        </w:rPr>
        <w:t>李学峰 博士 南开大学金融学系教授</w:t>
      </w:r>
    </w:p>
    <w:p w:rsidR="008D09C6" w:rsidRPr="00E25459" w:rsidRDefault="008D09C6" w:rsidP="008D09C6">
      <w:pPr>
        <w:jc w:val="left"/>
        <w:rPr>
          <w:rFonts w:ascii="宋体" w:eastAsia="宋体" w:hAnsi="宋体"/>
          <w:bCs/>
        </w:rPr>
      </w:pPr>
      <w:r w:rsidRPr="00E25459">
        <w:rPr>
          <w:rFonts w:ascii="宋体" w:eastAsia="宋体" w:hAnsi="宋体" w:hint="eastAsia"/>
          <w:bCs/>
        </w:rPr>
        <w:t>郭金兴 博士 南开大学经济研究所副教授</w:t>
      </w:r>
    </w:p>
    <w:p w:rsidR="008D09C6" w:rsidRPr="00E25459" w:rsidRDefault="008D09C6" w:rsidP="008D09C6">
      <w:pPr>
        <w:jc w:val="left"/>
        <w:rPr>
          <w:rFonts w:ascii="宋体" w:eastAsia="宋体" w:hAnsi="宋体"/>
          <w:bCs/>
        </w:rPr>
      </w:pPr>
      <w:r w:rsidRPr="00E25459">
        <w:rPr>
          <w:rFonts w:ascii="宋体" w:eastAsia="宋体" w:hAnsi="宋体" w:hint="eastAsia"/>
          <w:bCs/>
        </w:rPr>
        <w:t>张尚学 博士 南开大学金融学系副教授</w:t>
      </w:r>
    </w:p>
    <w:p w:rsidR="008D09C6" w:rsidRPr="00E25459" w:rsidRDefault="008D09C6" w:rsidP="008D09C6">
      <w:pPr>
        <w:jc w:val="left"/>
        <w:rPr>
          <w:rFonts w:ascii="宋体" w:eastAsia="宋体" w:hAnsi="宋体"/>
          <w:bCs/>
        </w:rPr>
      </w:pPr>
      <w:r w:rsidRPr="00E25459">
        <w:rPr>
          <w:rFonts w:ascii="宋体" w:eastAsia="宋体" w:hAnsi="宋体" w:hint="eastAsia"/>
          <w:bCs/>
        </w:rPr>
        <w:t>张忆东 兴业证券研究所首席策略分析师</w:t>
      </w:r>
    </w:p>
    <w:p w:rsidR="008D09C6" w:rsidRPr="00E25459" w:rsidRDefault="008D09C6" w:rsidP="008D09C6">
      <w:pPr>
        <w:jc w:val="left"/>
        <w:rPr>
          <w:rFonts w:ascii="宋体" w:eastAsia="宋体" w:hAnsi="宋体"/>
          <w:bCs/>
        </w:rPr>
      </w:pPr>
      <w:r w:rsidRPr="00E25459">
        <w:rPr>
          <w:rFonts w:ascii="宋体" w:eastAsia="宋体" w:hAnsi="宋体" w:hint="eastAsia"/>
          <w:bCs/>
        </w:rPr>
        <w:t>王  涵 兴业证券研究所首席宏观分析师</w:t>
      </w:r>
    </w:p>
    <w:p w:rsidR="008D09C6" w:rsidRPr="00E25459" w:rsidRDefault="008D09C6" w:rsidP="008D09C6">
      <w:pPr>
        <w:jc w:val="left"/>
        <w:rPr>
          <w:rFonts w:ascii="宋体" w:eastAsia="宋体" w:hAnsi="宋体"/>
          <w:bCs/>
        </w:rPr>
      </w:pPr>
      <w:r w:rsidRPr="00E25459">
        <w:rPr>
          <w:rFonts w:ascii="宋体" w:eastAsia="宋体" w:hAnsi="宋体" w:hint="eastAsia"/>
          <w:bCs/>
        </w:rPr>
        <w:t>张贞智 朴睿股权投资基金创始合伙人</w:t>
      </w:r>
    </w:p>
    <w:p w:rsidR="008D09C6" w:rsidRPr="00E25459" w:rsidRDefault="008D09C6" w:rsidP="008D09C6">
      <w:pPr>
        <w:jc w:val="left"/>
        <w:rPr>
          <w:rFonts w:ascii="宋体" w:eastAsia="宋体" w:hAnsi="宋体"/>
          <w:bCs/>
        </w:rPr>
      </w:pPr>
      <w:r w:rsidRPr="00E25459">
        <w:rPr>
          <w:rFonts w:ascii="宋体" w:eastAsia="宋体" w:hAnsi="宋体" w:hint="eastAsia"/>
          <w:bCs/>
        </w:rPr>
        <w:t>陈  杰 阳光私募冠军</w:t>
      </w:r>
    </w:p>
    <w:p w:rsidR="008D09C6" w:rsidRPr="00E25459" w:rsidRDefault="008D09C6" w:rsidP="008D09C6">
      <w:pPr>
        <w:jc w:val="left"/>
        <w:rPr>
          <w:rFonts w:ascii="宋体" w:eastAsia="宋体" w:hAnsi="宋体"/>
          <w:bCs/>
        </w:rPr>
      </w:pPr>
      <w:r w:rsidRPr="00E25459">
        <w:rPr>
          <w:rFonts w:ascii="宋体" w:eastAsia="宋体" w:hAnsi="宋体" w:hint="eastAsia"/>
          <w:bCs/>
        </w:rPr>
        <w:t>王  钊 孵亚金融CEO</w:t>
      </w:r>
    </w:p>
    <w:p w:rsidR="008D09C6" w:rsidRPr="00E25459" w:rsidRDefault="008D09C6" w:rsidP="008D09C6">
      <w:pPr>
        <w:jc w:val="left"/>
        <w:rPr>
          <w:rFonts w:ascii="宋体" w:eastAsia="宋体" w:hAnsi="宋体"/>
          <w:bCs/>
        </w:rPr>
      </w:pPr>
      <w:r w:rsidRPr="00E25459">
        <w:rPr>
          <w:rFonts w:ascii="宋体" w:eastAsia="宋体" w:hAnsi="宋体"/>
          <w:bCs/>
        </w:rPr>
        <w:t>……</w:t>
      </w:r>
    </w:p>
    <w:p w:rsidR="008D09C6" w:rsidRPr="00E25459" w:rsidRDefault="008D09C6" w:rsidP="008D09C6">
      <w:pPr>
        <w:spacing w:line="500" w:lineRule="exact"/>
        <w:rPr>
          <w:rFonts w:ascii="宋体" w:eastAsia="宋体" w:hAnsi="宋体"/>
          <w:b/>
          <w:color w:val="FF0000"/>
          <w:sz w:val="24"/>
          <w:szCs w:val="24"/>
        </w:rPr>
      </w:pPr>
      <w:r w:rsidRPr="00E25459">
        <w:rPr>
          <w:rFonts w:ascii="宋体" w:eastAsia="宋体" w:hAnsi="宋体"/>
          <w:b/>
          <w:sz w:val="24"/>
          <w:szCs w:val="24"/>
        </w:rPr>
        <w:t>校外导师</w:t>
      </w:r>
    </w:p>
    <w:p w:rsidR="008D09C6" w:rsidRPr="00E25459" w:rsidRDefault="008D09C6" w:rsidP="008D09C6">
      <w:pPr>
        <w:jc w:val="left"/>
        <w:rPr>
          <w:rFonts w:ascii="宋体" w:eastAsia="宋体" w:hAnsi="宋体"/>
          <w:bCs/>
        </w:rPr>
      </w:pPr>
      <w:r w:rsidRPr="00E25459">
        <w:rPr>
          <w:rFonts w:ascii="宋体" w:eastAsia="宋体" w:hAnsi="宋体" w:hint="eastAsia"/>
          <w:bCs/>
        </w:rPr>
        <w:t>肖  风  中国万向控股有限公司副董事长</w:t>
      </w:r>
    </w:p>
    <w:p w:rsidR="008D09C6" w:rsidRPr="00E25459" w:rsidRDefault="008D09C6" w:rsidP="008D09C6">
      <w:pPr>
        <w:jc w:val="left"/>
        <w:rPr>
          <w:rFonts w:ascii="宋体" w:eastAsia="宋体" w:hAnsi="宋体"/>
          <w:bCs/>
        </w:rPr>
      </w:pPr>
      <w:r w:rsidRPr="00E25459">
        <w:rPr>
          <w:rFonts w:ascii="宋体" w:eastAsia="宋体" w:hAnsi="宋体" w:hint="eastAsia"/>
          <w:bCs/>
        </w:rPr>
        <w:t>安红军  君和资本董事长</w:t>
      </w:r>
    </w:p>
    <w:p w:rsidR="008D09C6" w:rsidRPr="00E25459" w:rsidRDefault="008D09C6" w:rsidP="008D09C6">
      <w:pPr>
        <w:jc w:val="left"/>
        <w:rPr>
          <w:rFonts w:ascii="宋体" w:eastAsia="宋体" w:hAnsi="宋体"/>
          <w:bCs/>
        </w:rPr>
      </w:pPr>
      <w:r w:rsidRPr="00E25459">
        <w:rPr>
          <w:rFonts w:ascii="宋体" w:eastAsia="宋体" w:hAnsi="宋体" w:hint="eastAsia"/>
          <w:bCs/>
        </w:rPr>
        <w:lastRenderedPageBreak/>
        <w:t>刘禹东 英蓝集团副董事长</w:t>
      </w:r>
    </w:p>
    <w:p w:rsidR="008D09C6" w:rsidRPr="00E25459" w:rsidRDefault="008D09C6" w:rsidP="008D09C6">
      <w:pPr>
        <w:jc w:val="left"/>
        <w:rPr>
          <w:rFonts w:ascii="宋体" w:eastAsia="宋体" w:hAnsi="宋体"/>
          <w:bCs/>
        </w:rPr>
      </w:pPr>
      <w:r w:rsidRPr="00E25459">
        <w:rPr>
          <w:rFonts w:ascii="宋体" w:eastAsia="宋体" w:hAnsi="宋体" w:hint="eastAsia"/>
          <w:bCs/>
        </w:rPr>
        <w:t xml:space="preserve">李 </w:t>
      </w:r>
      <w:r w:rsidRPr="00E25459">
        <w:rPr>
          <w:rFonts w:ascii="宋体" w:eastAsia="宋体" w:hAnsi="宋体" w:cs="Calibri"/>
          <w:bCs/>
        </w:rPr>
        <w:t>  </w:t>
      </w:r>
      <w:r w:rsidRPr="00E25459">
        <w:rPr>
          <w:rFonts w:ascii="宋体" w:eastAsia="宋体" w:hAnsi="宋体" w:hint="eastAsia"/>
          <w:bCs/>
        </w:rPr>
        <w:t>婷 云锋金融CEO</w:t>
      </w:r>
    </w:p>
    <w:p w:rsidR="008D09C6" w:rsidRPr="00E25459" w:rsidRDefault="008D09C6" w:rsidP="008D09C6">
      <w:pPr>
        <w:jc w:val="left"/>
        <w:rPr>
          <w:rFonts w:ascii="宋体" w:eastAsia="宋体" w:hAnsi="宋体"/>
          <w:bCs/>
        </w:rPr>
      </w:pPr>
      <w:r w:rsidRPr="00E25459">
        <w:rPr>
          <w:rFonts w:ascii="宋体" w:eastAsia="宋体" w:hAnsi="宋体" w:hint="eastAsia"/>
          <w:bCs/>
        </w:rPr>
        <w:t>赵  凯  英大财险河北分公司总经理</w:t>
      </w:r>
    </w:p>
    <w:p w:rsidR="008D09C6" w:rsidRPr="00E25459" w:rsidRDefault="008D09C6" w:rsidP="008D09C6">
      <w:pPr>
        <w:jc w:val="left"/>
        <w:rPr>
          <w:rFonts w:ascii="宋体" w:eastAsia="宋体" w:hAnsi="宋体"/>
          <w:bCs/>
        </w:rPr>
      </w:pPr>
      <w:r w:rsidRPr="00E25459">
        <w:rPr>
          <w:rFonts w:ascii="宋体" w:eastAsia="宋体" w:hAnsi="宋体" w:hint="eastAsia"/>
          <w:bCs/>
        </w:rPr>
        <w:t>刘传葵  中国保险资产管理业协会副秘书长</w:t>
      </w:r>
    </w:p>
    <w:p w:rsidR="008D09C6" w:rsidRPr="00E25459" w:rsidRDefault="008D09C6" w:rsidP="008D09C6">
      <w:pPr>
        <w:jc w:val="left"/>
        <w:rPr>
          <w:rFonts w:ascii="宋体" w:eastAsia="宋体" w:hAnsi="宋体"/>
          <w:bCs/>
        </w:rPr>
      </w:pPr>
      <w:r w:rsidRPr="00E25459">
        <w:rPr>
          <w:rFonts w:ascii="宋体" w:eastAsia="宋体" w:hAnsi="宋体" w:hint="eastAsia"/>
          <w:bCs/>
        </w:rPr>
        <w:t>王维钢  常晟投资董事长</w:t>
      </w:r>
    </w:p>
    <w:p w:rsidR="008D09C6" w:rsidRPr="00E25459" w:rsidRDefault="008D09C6" w:rsidP="008D09C6">
      <w:pPr>
        <w:jc w:val="left"/>
        <w:rPr>
          <w:rFonts w:ascii="宋体" w:eastAsia="宋体" w:hAnsi="宋体"/>
          <w:bCs/>
        </w:rPr>
      </w:pPr>
      <w:r w:rsidRPr="00E25459">
        <w:rPr>
          <w:rFonts w:ascii="宋体" w:eastAsia="宋体" w:hAnsi="宋体" w:hint="eastAsia"/>
          <w:bCs/>
        </w:rPr>
        <w:t>黄晓黎 曦域资本创始人</w:t>
      </w:r>
    </w:p>
    <w:p w:rsidR="008D09C6" w:rsidRPr="00E25459" w:rsidRDefault="008D09C6" w:rsidP="008D09C6">
      <w:pPr>
        <w:jc w:val="left"/>
        <w:rPr>
          <w:rFonts w:ascii="宋体" w:eastAsia="宋体" w:hAnsi="宋体"/>
          <w:bCs/>
        </w:rPr>
      </w:pPr>
      <w:r w:rsidRPr="00E25459">
        <w:rPr>
          <w:rFonts w:ascii="宋体" w:eastAsia="宋体" w:hAnsi="宋体" w:hint="eastAsia"/>
          <w:bCs/>
        </w:rPr>
        <w:t>王献良 泰康人寿安徽省分公司总经理</w:t>
      </w:r>
    </w:p>
    <w:p w:rsidR="008D09C6" w:rsidRPr="00E25459" w:rsidRDefault="008D09C6" w:rsidP="008D09C6">
      <w:pPr>
        <w:jc w:val="left"/>
        <w:rPr>
          <w:rFonts w:ascii="宋体" w:eastAsia="宋体" w:hAnsi="宋体"/>
          <w:bCs/>
        </w:rPr>
      </w:pPr>
      <w:r w:rsidRPr="00E25459">
        <w:rPr>
          <w:rFonts w:ascii="宋体" w:eastAsia="宋体" w:hAnsi="宋体" w:hint="eastAsia"/>
          <w:bCs/>
        </w:rPr>
        <w:t>郑培敏 上海荣正投资咨询有限公司董事长</w:t>
      </w:r>
    </w:p>
    <w:p w:rsidR="008D09C6" w:rsidRPr="00E25459" w:rsidRDefault="008D09C6" w:rsidP="008D09C6">
      <w:pPr>
        <w:jc w:val="left"/>
        <w:rPr>
          <w:rFonts w:ascii="宋体" w:eastAsia="宋体" w:hAnsi="宋体"/>
          <w:bCs/>
        </w:rPr>
      </w:pPr>
      <w:r w:rsidRPr="00E25459">
        <w:rPr>
          <w:rFonts w:ascii="宋体" w:eastAsia="宋体" w:hAnsi="宋体" w:hint="eastAsia"/>
          <w:bCs/>
        </w:rPr>
        <w:t>高凤勇 力鼎资本创始合伙人/CEO</w:t>
      </w:r>
    </w:p>
    <w:p w:rsidR="008D09C6" w:rsidRPr="00E25459" w:rsidRDefault="008D09C6" w:rsidP="008D09C6">
      <w:pPr>
        <w:jc w:val="left"/>
        <w:rPr>
          <w:rFonts w:ascii="宋体" w:eastAsia="宋体" w:hAnsi="宋体"/>
          <w:bCs/>
        </w:rPr>
      </w:pPr>
      <w:r w:rsidRPr="00E25459">
        <w:rPr>
          <w:rFonts w:ascii="宋体" w:eastAsia="宋体" w:hAnsi="宋体" w:hint="eastAsia"/>
          <w:bCs/>
        </w:rPr>
        <w:t xml:space="preserve">谢亚轩 </w:t>
      </w:r>
      <w:r w:rsidRPr="00E25459">
        <w:rPr>
          <w:rFonts w:ascii="宋体" w:eastAsia="宋体" w:hAnsi="宋体" w:cs="Calibri"/>
          <w:bCs/>
        </w:rPr>
        <w:t> </w:t>
      </w:r>
      <w:r w:rsidRPr="00E25459">
        <w:rPr>
          <w:rFonts w:ascii="宋体" w:eastAsia="宋体" w:hAnsi="宋体" w:hint="eastAsia"/>
          <w:bCs/>
        </w:rPr>
        <w:t>招商证券（香港）研究部高级分析师</w:t>
      </w:r>
    </w:p>
    <w:p w:rsidR="008D09C6" w:rsidRPr="00E25459" w:rsidRDefault="008D09C6" w:rsidP="008D09C6">
      <w:pPr>
        <w:jc w:val="left"/>
        <w:rPr>
          <w:rFonts w:ascii="宋体" w:eastAsia="宋体" w:hAnsi="宋体"/>
          <w:bCs/>
        </w:rPr>
      </w:pPr>
      <w:r w:rsidRPr="00E25459">
        <w:rPr>
          <w:rFonts w:ascii="宋体" w:eastAsia="宋体" w:hAnsi="宋体" w:hint="eastAsia"/>
          <w:bCs/>
        </w:rPr>
        <w:t>李  全 中国财政学会绩效管理委员会执行秘书长</w:t>
      </w:r>
    </w:p>
    <w:p w:rsidR="008D09C6" w:rsidRPr="00E25459" w:rsidRDefault="008D09C6" w:rsidP="008D09C6">
      <w:pPr>
        <w:jc w:val="left"/>
        <w:rPr>
          <w:rFonts w:ascii="宋体" w:eastAsia="宋体" w:hAnsi="宋体"/>
          <w:bCs/>
        </w:rPr>
      </w:pPr>
      <w:r w:rsidRPr="00E25459">
        <w:rPr>
          <w:rFonts w:ascii="宋体" w:eastAsia="宋体" w:hAnsi="宋体" w:hint="eastAsia"/>
          <w:bCs/>
        </w:rPr>
        <w:t>吴  忱  睿立资本董事长</w:t>
      </w:r>
    </w:p>
    <w:p w:rsidR="008D09C6" w:rsidRPr="00E25459" w:rsidRDefault="008D09C6" w:rsidP="008D09C6">
      <w:pPr>
        <w:jc w:val="left"/>
        <w:rPr>
          <w:rFonts w:ascii="宋体" w:eastAsia="宋体" w:hAnsi="宋体"/>
          <w:bCs/>
        </w:rPr>
      </w:pPr>
      <w:r w:rsidRPr="00E25459">
        <w:rPr>
          <w:rFonts w:ascii="宋体" w:eastAsia="宋体" w:hAnsi="宋体" w:hint="eastAsia"/>
          <w:bCs/>
        </w:rPr>
        <w:t>饶  钢 新三板峰会“金牌董秘”。在IPO筹备、新三板挂牌、市值管理、风险投资、私募融资、并购重组方面实战经验丰富，操作数家民营企业IPO、香港上市和新三板挂牌，并主导完成多个企业并购项目</w:t>
      </w:r>
    </w:p>
    <w:p w:rsidR="008D09C6" w:rsidRPr="00E25459" w:rsidRDefault="008D09C6" w:rsidP="008D09C6">
      <w:pPr>
        <w:jc w:val="left"/>
        <w:rPr>
          <w:rFonts w:ascii="宋体" w:eastAsia="宋体" w:hAnsi="宋体"/>
          <w:bCs/>
        </w:rPr>
      </w:pPr>
      <w:r w:rsidRPr="00E25459">
        <w:rPr>
          <w:rFonts w:ascii="宋体" w:eastAsia="宋体" w:hAnsi="宋体" w:hint="eastAsia"/>
          <w:bCs/>
        </w:rPr>
        <w:t>向姝洁 新三板英雄榜“金牌董秘”</w:t>
      </w:r>
    </w:p>
    <w:p w:rsidR="008D09C6" w:rsidRPr="00E25459" w:rsidRDefault="008D09C6" w:rsidP="008D09C6">
      <w:pPr>
        <w:jc w:val="left"/>
        <w:rPr>
          <w:rFonts w:ascii="宋体" w:eastAsia="宋体" w:hAnsi="宋体"/>
          <w:bCs/>
        </w:rPr>
      </w:pPr>
      <w:r w:rsidRPr="00E25459">
        <w:rPr>
          <w:rFonts w:ascii="宋体" w:eastAsia="宋体" w:hAnsi="宋体" w:hint="eastAsia"/>
          <w:bCs/>
        </w:rPr>
        <w:t>赵  霞  OTC企酷创始人&amp;CEO，拥有近20年的证券及股权投资经验，对中小企业市值管理及融资并购业务有着丰富的实战经验，并多次受邀各股交中心，为挂牌企业的董秘培训，讲解市值管理和投资者关系管理等</w:t>
      </w:r>
    </w:p>
    <w:p w:rsidR="008D09C6" w:rsidRPr="00E25459" w:rsidRDefault="008D09C6" w:rsidP="008D09C6">
      <w:pPr>
        <w:jc w:val="left"/>
        <w:rPr>
          <w:rFonts w:ascii="宋体" w:eastAsia="宋体" w:hAnsi="宋体"/>
          <w:bCs/>
        </w:rPr>
      </w:pPr>
      <w:r w:rsidRPr="00E25459">
        <w:rPr>
          <w:rFonts w:ascii="宋体" w:eastAsia="宋体" w:hAnsi="宋体" w:hint="eastAsia"/>
          <w:bCs/>
        </w:rPr>
        <w:t>郑  敏 兴业银行场外事业总部持续督导负责人，丰富的律师事务所IPO工作经验，及上市证券公司治理工作经验，5年以上新三板挂牌及持续督导工作经验</w:t>
      </w:r>
    </w:p>
    <w:p w:rsidR="008D09C6" w:rsidRPr="00E25459" w:rsidRDefault="008D09C6" w:rsidP="008D09C6">
      <w:pPr>
        <w:jc w:val="left"/>
        <w:rPr>
          <w:rFonts w:ascii="宋体" w:eastAsia="宋体" w:hAnsi="宋体"/>
          <w:bCs/>
        </w:rPr>
      </w:pPr>
      <w:r w:rsidRPr="00E25459">
        <w:rPr>
          <w:rFonts w:ascii="宋体" w:eastAsia="宋体" w:hAnsi="宋体" w:hint="eastAsia"/>
          <w:bCs/>
        </w:rPr>
        <w:t>何志聪 荣正咨询合伙人，知名股权激励咨询专家</w:t>
      </w:r>
    </w:p>
    <w:p w:rsidR="008D09C6" w:rsidRPr="00E25459" w:rsidRDefault="008D09C6" w:rsidP="008D09C6">
      <w:pPr>
        <w:jc w:val="left"/>
        <w:rPr>
          <w:rFonts w:ascii="宋体" w:eastAsia="宋体" w:hAnsi="宋体"/>
          <w:bCs/>
        </w:rPr>
      </w:pPr>
      <w:r w:rsidRPr="00E25459">
        <w:rPr>
          <w:rFonts w:ascii="宋体" w:eastAsia="宋体" w:hAnsi="宋体" w:hint="eastAsia"/>
          <w:bCs/>
        </w:rPr>
        <w:t>高  慧 德恒上海律师事务所业务合伙人。擅长企业改制重组并上市、公司并购、全国股份转让系统企业挂牌上市（新三板）</w:t>
      </w:r>
    </w:p>
    <w:p w:rsidR="008D09C6" w:rsidRPr="00E25459" w:rsidRDefault="008D09C6" w:rsidP="008D09C6">
      <w:pPr>
        <w:spacing w:line="500" w:lineRule="exact"/>
        <w:rPr>
          <w:rFonts w:ascii="宋体" w:eastAsia="宋体" w:hAnsi="宋体"/>
          <w:szCs w:val="21"/>
        </w:rPr>
      </w:pPr>
      <w:r w:rsidRPr="00E25459">
        <w:rPr>
          <w:rFonts w:ascii="宋体" w:eastAsia="宋体" w:hAnsi="宋体" w:hint="eastAsia"/>
          <w:szCs w:val="21"/>
        </w:rPr>
        <w:t>……</w:t>
      </w:r>
    </w:p>
    <w:p w:rsidR="009D69E5" w:rsidRPr="00E25459" w:rsidRDefault="009D69E5" w:rsidP="009D69E5">
      <w:pPr>
        <w:pStyle w:val="Default"/>
        <w:spacing w:line="500" w:lineRule="exact"/>
        <w:rPr>
          <w:rFonts w:ascii="宋体" w:eastAsia="宋体" w:hAnsi="宋体"/>
          <w:b/>
          <w:sz w:val="28"/>
          <w:szCs w:val="28"/>
        </w:rPr>
      </w:pPr>
      <w:r w:rsidRPr="00E25459">
        <w:rPr>
          <w:rFonts w:ascii="宋体" w:eastAsia="宋体" w:hAnsi="宋体" w:hint="eastAsia"/>
          <w:b/>
          <w:sz w:val="28"/>
          <w:szCs w:val="28"/>
        </w:rPr>
        <w:t>联系我们：</w:t>
      </w:r>
    </w:p>
    <w:p w:rsidR="009A69E8" w:rsidRDefault="00C96ED3" w:rsidP="009D69E5">
      <w:pPr>
        <w:pStyle w:val="Default"/>
        <w:spacing w:line="500" w:lineRule="exact"/>
        <w:rPr>
          <w:rFonts w:ascii="宋体" w:eastAsia="宋体" w:hAnsi="宋体" w:hint="eastAsia"/>
          <w:bCs/>
          <w:color w:val="FF0000"/>
        </w:rPr>
      </w:pPr>
      <w:r w:rsidRPr="00C96ED3">
        <w:rPr>
          <w:rFonts w:ascii="宋体" w:eastAsia="宋体" w:hAnsi="宋体" w:hint="eastAsia"/>
          <w:bCs/>
          <w:color w:val="FF0000"/>
        </w:rPr>
        <w:t>王老师 陈老师   电话：010-59480917</w:t>
      </w:r>
    </w:p>
    <w:p w:rsidR="00C96ED3" w:rsidRDefault="00C96ED3" w:rsidP="009D69E5">
      <w:pPr>
        <w:pStyle w:val="Default"/>
        <w:spacing w:line="500" w:lineRule="exact"/>
        <w:rPr>
          <w:rFonts w:ascii="宋体" w:eastAsia="宋体" w:hAnsi="宋体" w:hint="eastAsia"/>
          <w:bCs/>
          <w:color w:val="FF0000"/>
        </w:rPr>
      </w:pPr>
    </w:p>
    <w:p w:rsidR="00C96ED3" w:rsidRPr="00E25459" w:rsidRDefault="00C96ED3" w:rsidP="009D69E5">
      <w:pPr>
        <w:pStyle w:val="Default"/>
        <w:spacing w:line="500" w:lineRule="exact"/>
        <w:rPr>
          <w:rFonts w:ascii="宋体" w:eastAsia="宋体" w:hAnsi="宋体" w:cs="黑体"/>
          <w:szCs w:val="21"/>
        </w:rPr>
      </w:pPr>
    </w:p>
    <w:p w:rsidR="00727802" w:rsidRPr="00E25459" w:rsidRDefault="00727802">
      <w:pPr>
        <w:rPr>
          <w:rFonts w:ascii="宋体" w:eastAsia="宋体" w:hAnsi="宋体"/>
        </w:rPr>
      </w:pPr>
    </w:p>
    <w:p w:rsidR="00DD6D7E" w:rsidRPr="00E25459" w:rsidRDefault="00DD6D7E">
      <w:pPr>
        <w:rPr>
          <w:rFonts w:ascii="宋体" w:eastAsia="宋体" w:hAnsi="宋体"/>
        </w:rPr>
      </w:pPr>
    </w:p>
    <w:p w:rsidR="00DD6D7E" w:rsidRPr="00E25459" w:rsidRDefault="00DD6D7E">
      <w:pPr>
        <w:rPr>
          <w:rFonts w:ascii="宋体" w:eastAsia="宋体" w:hAnsi="宋体"/>
        </w:rPr>
      </w:pPr>
    </w:p>
    <w:p w:rsidR="00DD6D7E" w:rsidRPr="00E25459" w:rsidRDefault="00DD6D7E">
      <w:pPr>
        <w:rPr>
          <w:rFonts w:ascii="宋体" w:eastAsia="宋体" w:hAnsi="宋体"/>
        </w:rPr>
      </w:pPr>
    </w:p>
    <w:p w:rsidR="00DD6D7E" w:rsidRPr="00E25459" w:rsidRDefault="00DD6D7E">
      <w:pPr>
        <w:rPr>
          <w:rFonts w:ascii="宋体" w:eastAsia="宋体" w:hAnsi="宋体"/>
        </w:rPr>
      </w:pPr>
    </w:p>
    <w:p w:rsidR="00DD6D7E" w:rsidRPr="00E25459" w:rsidRDefault="00DD6D7E">
      <w:pPr>
        <w:rPr>
          <w:rFonts w:ascii="宋体" w:eastAsia="宋体" w:hAnsi="宋体"/>
        </w:rPr>
      </w:pPr>
    </w:p>
    <w:p w:rsidR="00DD6D7E" w:rsidRPr="00E25459" w:rsidRDefault="00DD6D7E">
      <w:pPr>
        <w:rPr>
          <w:rFonts w:ascii="宋体" w:eastAsia="宋体" w:hAnsi="宋体"/>
        </w:rPr>
      </w:pPr>
    </w:p>
    <w:p w:rsidR="00DD6D7E" w:rsidRDefault="00DD6D7E">
      <w:pPr>
        <w:rPr>
          <w:rFonts w:ascii="宋体" w:eastAsia="宋体" w:hAnsi="宋体"/>
        </w:rPr>
      </w:pPr>
    </w:p>
    <w:p w:rsidR="00E25459" w:rsidRPr="00E25459" w:rsidRDefault="00E25459">
      <w:pPr>
        <w:rPr>
          <w:rFonts w:ascii="宋体" w:eastAsia="宋体" w:hAnsi="宋体"/>
        </w:rPr>
      </w:pPr>
    </w:p>
    <w:p w:rsidR="00DD6D7E" w:rsidRPr="00E25459" w:rsidRDefault="00DD6D7E">
      <w:pPr>
        <w:rPr>
          <w:rFonts w:ascii="宋体" w:eastAsia="宋体" w:hAnsi="宋体"/>
        </w:rPr>
      </w:pPr>
    </w:p>
    <w:p w:rsidR="00DD6D7E" w:rsidRPr="00E25459" w:rsidRDefault="00DD6D7E">
      <w:pPr>
        <w:rPr>
          <w:rFonts w:ascii="宋体" w:eastAsia="宋体" w:hAnsi="宋体"/>
        </w:rPr>
      </w:pPr>
    </w:p>
    <w:p w:rsidR="00DD6D7E" w:rsidRPr="00E25459" w:rsidRDefault="00DD6D7E" w:rsidP="00DD6D7E">
      <w:pPr>
        <w:spacing w:line="440" w:lineRule="exact"/>
        <w:jc w:val="center"/>
        <w:rPr>
          <w:rFonts w:ascii="宋体" w:eastAsia="宋体" w:hAnsi="宋体"/>
          <w:b/>
          <w:color w:val="7030A0"/>
          <w:sz w:val="36"/>
          <w:szCs w:val="36"/>
        </w:rPr>
      </w:pPr>
      <w:r w:rsidRPr="00E25459">
        <w:rPr>
          <w:rFonts w:ascii="宋体" w:eastAsia="宋体" w:hAnsi="宋体" w:hint="eastAsia"/>
          <w:b/>
          <w:color w:val="7030A0"/>
          <w:sz w:val="36"/>
          <w:szCs w:val="36"/>
        </w:rPr>
        <w:lastRenderedPageBreak/>
        <w:t>南开大学金融学硕士报名申请表</w:t>
      </w:r>
    </w:p>
    <w:p w:rsidR="00DD6D7E" w:rsidRPr="00E25459" w:rsidRDefault="00DD6D7E" w:rsidP="00DD6D7E">
      <w:pPr>
        <w:spacing w:line="440" w:lineRule="exact"/>
        <w:rPr>
          <w:rFonts w:ascii="宋体" w:eastAsia="宋体" w:hAnsi="宋体"/>
          <w:b/>
          <w:sz w:val="36"/>
          <w:szCs w:val="36"/>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60"/>
        <w:gridCol w:w="720"/>
        <w:gridCol w:w="996"/>
        <w:gridCol w:w="984"/>
        <w:gridCol w:w="6"/>
        <w:gridCol w:w="486"/>
        <w:gridCol w:w="1080"/>
        <w:gridCol w:w="1288"/>
        <w:gridCol w:w="456"/>
        <w:gridCol w:w="900"/>
        <w:gridCol w:w="1574"/>
      </w:tblGrid>
      <w:tr w:rsidR="00DD6D7E" w:rsidRPr="00E25459" w:rsidTr="00DD6D7E">
        <w:trPr>
          <w:trHeight w:val="773"/>
        </w:trPr>
        <w:tc>
          <w:tcPr>
            <w:tcW w:w="828" w:type="dxa"/>
            <w:vAlign w:val="center"/>
          </w:tcPr>
          <w:p w:rsidR="00DD6D7E" w:rsidRPr="00E25459" w:rsidRDefault="00DD6D7E" w:rsidP="00997FAE">
            <w:pPr>
              <w:rPr>
                <w:rFonts w:ascii="宋体" w:eastAsia="宋体" w:hAnsi="宋体"/>
                <w:sz w:val="24"/>
              </w:rPr>
            </w:pPr>
            <w:r w:rsidRPr="00E25459">
              <w:rPr>
                <w:rFonts w:ascii="宋体" w:eastAsia="宋体" w:hAnsi="宋体" w:hint="eastAsia"/>
                <w:sz w:val="24"/>
              </w:rPr>
              <w:t>姓 名</w:t>
            </w:r>
          </w:p>
        </w:tc>
        <w:tc>
          <w:tcPr>
            <w:tcW w:w="1080" w:type="dxa"/>
            <w:gridSpan w:val="2"/>
            <w:vAlign w:val="center"/>
          </w:tcPr>
          <w:p w:rsidR="00DD6D7E" w:rsidRPr="00E25459" w:rsidRDefault="00DD6D7E" w:rsidP="00997FAE">
            <w:pPr>
              <w:rPr>
                <w:rFonts w:ascii="宋体" w:eastAsia="宋体" w:hAnsi="宋体"/>
                <w:sz w:val="24"/>
              </w:rPr>
            </w:pPr>
          </w:p>
        </w:tc>
        <w:tc>
          <w:tcPr>
            <w:tcW w:w="996" w:type="dxa"/>
            <w:vAlign w:val="center"/>
          </w:tcPr>
          <w:p w:rsidR="00DD6D7E" w:rsidRPr="00E25459" w:rsidRDefault="00DD6D7E" w:rsidP="00997FAE">
            <w:pPr>
              <w:rPr>
                <w:rFonts w:ascii="宋体" w:eastAsia="宋体" w:hAnsi="宋体"/>
                <w:sz w:val="24"/>
              </w:rPr>
            </w:pPr>
            <w:r w:rsidRPr="00E25459">
              <w:rPr>
                <w:rFonts w:ascii="宋体" w:eastAsia="宋体" w:hAnsi="宋体" w:hint="eastAsia"/>
                <w:sz w:val="24"/>
              </w:rPr>
              <w:t>性 别</w:t>
            </w:r>
          </w:p>
        </w:tc>
        <w:tc>
          <w:tcPr>
            <w:tcW w:w="1476" w:type="dxa"/>
            <w:gridSpan w:val="3"/>
            <w:vAlign w:val="center"/>
          </w:tcPr>
          <w:p w:rsidR="00DD6D7E" w:rsidRPr="00E25459" w:rsidRDefault="00DD6D7E" w:rsidP="00997FAE">
            <w:pPr>
              <w:rPr>
                <w:rFonts w:ascii="宋体" w:eastAsia="宋体" w:hAnsi="宋体"/>
                <w:sz w:val="24"/>
              </w:rPr>
            </w:pPr>
          </w:p>
        </w:tc>
        <w:tc>
          <w:tcPr>
            <w:tcW w:w="1080" w:type="dxa"/>
            <w:vAlign w:val="center"/>
          </w:tcPr>
          <w:p w:rsidR="00DD6D7E" w:rsidRPr="00E25459" w:rsidRDefault="00DD6D7E" w:rsidP="00997FAE">
            <w:pPr>
              <w:rPr>
                <w:rFonts w:ascii="宋体" w:eastAsia="宋体" w:hAnsi="宋体"/>
                <w:sz w:val="24"/>
              </w:rPr>
            </w:pPr>
            <w:r w:rsidRPr="00E25459">
              <w:rPr>
                <w:rFonts w:ascii="宋体" w:eastAsia="宋体" w:hAnsi="宋体" w:hint="eastAsia"/>
                <w:sz w:val="24"/>
              </w:rPr>
              <w:t>出 生</w:t>
            </w:r>
          </w:p>
          <w:p w:rsidR="00DD6D7E" w:rsidRPr="00E25459" w:rsidRDefault="00DD6D7E" w:rsidP="00997FAE">
            <w:pPr>
              <w:rPr>
                <w:rFonts w:ascii="宋体" w:eastAsia="宋体" w:hAnsi="宋体"/>
                <w:sz w:val="24"/>
              </w:rPr>
            </w:pPr>
            <w:r w:rsidRPr="00E25459">
              <w:rPr>
                <w:rFonts w:ascii="宋体" w:eastAsia="宋体" w:hAnsi="宋体" w:hint="eastAsia"/>
                <w:sz w:val="24"/>
              </w:rPr>
              <w:t>年 月</w:t>
            </w:r>
          </w:p>
        </w:tc>
        <w:tc>
          <w:tcPr>
            <w:tcW w:w="1288" w:type="dxa"/>
            <w:vAlign w:val="center"/>
          </w:tcPr>
          <w:p w:rsidR="00DD6D7E" w:rsidRPr="00E25459" w:rsidRDefault="00DD6D7E" w:rsidP="00997FAE">
            <w:pPr>
              <w:rPr>
                <w:rFonts w:ascii="宋体" w:eastAsia="宋体" w:hAnsi="宋体"/>
                <w:sz w:val="24"/>
              </w:rPr>
            </w:pPr>
            <w:r w:rsidRPr="00E25459">
              <w:rPr>
                <w:rFonts w:ascii="宋体" w:eastAsia="宋体" w:hAnsi="宋体" w:hint="eastAsia"/>
                <w:sz w:val="24"/>
              </w:rPr>
              <w:t xml:space="preserve">       </w:t>
            </w:r>
          </w:p>
        </w:tc>
        <w:tc>
          <w:tcPr>
            <w:tcW w:w="456" w:type="dxa"/>
            <w:vAlign w:val="center"/>
          </w:tcPr>
          <w:p w:rsidR="00DD6D7E" w:rsidRPr="00E25459" w:rsidRDefault="00DD6D7E" w:rsidP="00997FAE">
            <w:pPr>
              <w:tabs>
                <w:tab w:val="left" w:pos="72"/>
              </w:tabs>
              <w:rPr>
                <w:rFonts w:ascii="宋体" w:eastAsia="宋体" w:hAnsi="宋体"/>
                <w:sz w:val="24"/>
              </w:rPr>
            </w:pPr>
            <w:r w:rsidRPr="00E25459">
              <w:rPr>
                <w:rFonts w:ascii="宋体" w:eastAsia="宋体" w:hAnsi="宋体" w:hint="eastAsia"/>
                <w:sz w:val="24"/>
              </w:rPr>
              <w:t>民族</w:t>
            </w:r>
          </w:p>
        </w:tc>
        <w:tc>
          <w:tcPr>
            <w:tcW w:w="900" w:type="dxa"/>
          </w:tcPr>
          <w:p w:rsidR="00DD6D7E" w:rsidRPr="00E25459" w:rsidRDefault="00DD6D7E" w:rsidP="00997FAE">
            <w:pPr>
              <w:rPr>
                <w:rFonts w:ascii="宋体" w:eastAsia="宋体" w:hAnsi="宋体"/>
                <w:sz w:val="24"/>
              </w:rPr>
            </w:pPr>
          </w:p>
        </w:tc>
        <w:tc>
          <w:tcPr>
            <w:tcW w:w="1574" w:type="dxa"/>
            <w:vMerge w:val="restart"/>
            <w:vAlign w:val="center"/>
          </w:tcPr>
          <w:p w:rsidR="00DD6D7E" w:rsidRPr="00E25459" w:rsidRDefault="00DD6D7E" w:rsidP="00997FAE">
            <w:pPr>
              <w:rPr>
                <w:rFonts w:ascii="宋体" w:eastAsia="宋体" w:hAnsi="宋体"/>
                <w:sz w:val="24"/>
              </w:rPr>
            </w:pPr>
            <w:r w:rsidRPr="00E25459">
              <w:rPr>
                <w:rFonts w:ascii="宋体" w:eastAsia="宋体" w:hAnsi="宋体" w:hint="eastAsia"/>
                <w:sz w:val="24"/>
              </w:rPr>
              <w:t>1寸蓝底照片</w:t>
            </w:r>
          </w:p>
        </w:tc>
      </w:tr>
      <w:tr w:rsidR="00DD6D7E" w:rsidRPr="00E25459" w:rsidTr="00DD6D7E">
        <w:trPr>
          <w:trHeight w:val="767"/>
        </w:trPr>
        <w:tc>
          <w:tcPr>
            <w:tcW w:w="828" w:type="dxa"/>
            <w:vAlign w:val="center"/>
          </w:tcPr>
          <w:p w:rsidR="00DD6D7E" w:rsidRPr="00E25459" w:rsidRDefault="00DD6D7E" w:rsidP="00997FAE">
            <w:pPr>
              <w:rPr>
                <w:rFonts w:ascii="宋体" w:eastAsia="宋体" w:hAnsi="宋体"/>
                <w:sz w:val="24"/>
              </w:rPr>
            </w:pPr>
            <w:r w:rsidRPr="00E25459">
              <w:rPr>
                <w:rFonts w:ascii="宋体" w:eastAsia="宋体" w:hAnsi="宋体" w:hint="eastAsia"/>
                <w:sz w:val="24"/>
              </w:rPr>
              <w:t>籍 贯</w:t>
            </w:r>
          </w:p>
        </w:tc>
        <w:tc>
          <w:tcPr>
            <w:tcW w:w="1080" w:type="dxa"/>
            <w:gridSpan w:val="2"/>
            <w:vAlign w:val="center"/>
          </w:tcPr>
          <w:p w:rsidR="00DD6D7E" w:rsidRPr="00E25459" w:rsidRDefault="00DD6D7E" w:rsidP="00997FAE">
            <w:pPr>
              <w:rPr>
                <w:rFonts w:ascii="宋体" w:eastAsia="宋体" w:hAnsi="宋体"/>
                <w:sz w:val="24"/>
              </w:rPr>
            </w:pPr>
          </w:p>
        </w:tc>
        <w:tc>
          <w:tcPr>
            <w:tcW w:w="996" w:type="dxa"/>
            <w:vAlign w:val="center"/>
          </w:tcPr>
          <w:p w:rsidR="00DD6D7E" w:rsidRPr="00E25459" w:rsidRDefault="00DD6D7E" w:rsidP="00997FAE">
            <w:pPr>
              <w:rPr>
                <w:rFonts w:ascii="宋体" w:eastAsia="宋体" w:hAnsi="宋体"/>
                <w:sz w:val="24"/>
              </w:rPr>
            </w:pPr>
            <w:r w:rsidRPr="00E25459">
              <w:rPr>
                <w:rFonts w:ascii="宋体" w:eastAsia="宋体" w:hAnsi="宋体" w:hint="eastAsia"/>
                <w:sz w:val="24"/>
              </w:rPr>
              <w:t>学 历</w:t>
            </w:r>
          </w:p>
        </w:tc>
        <w:tc>
          <w:tcPr>
            <w:tcW w:w="1476" w:type="dxa"/>
            <w:gridSpan w:val="3"/>
            <w:vAlign w:val="center"/>
          </w:tcPr>
          <w:p w:rsidR="00DD6D7E" w:rsidRPr="00E25459" w:rsidRDefault="00DD6D7E" w:rsidP="00997FAE">
            <w:pPr>
              <w:rPr>
                <w:rFonts w:ascii="宋体" w:eastAsia="宋体" w:hAnsi="宋体"/>
                <w:sz w:val="24"/>
              </w:rPr>
            </w:pPr>
          </w:p>
        </w:tc>
        <w:tc>
          <w:tcPr>
            <w:tcW w:w="1080" w:type="dxa"/>
            <w:vAlign w:val="center"/>
          </w:tcPr>
          <w:p w:rsidR="00DD6D7E" w:rsidRPr="00E25459" w:rsidRDefault="00DD6D7E" w:rsidP="00997FAE">
            <w:pPr>
              <w:rPr>
                <w:rFonts w:ascii="宋体" w:eastAsia="宋体" w:hAnsi="宋体"/>
                <w:sz w:val="24"/>
              </w:rPr>
            </w:pPr>
            <w:r w:rsidRPr="00E25459">
              <w:rPr>
                <w:rFonts w:ascii="宋体" w:eastAsia="宋体" w:hAnsi="宋体" w:hint="eastAsia"/>
                <w:sz w:val="24"/>
              </w:rPr>
              <w:t>专 业</w:t>
            </w:r>
          </w:p>
        </w:tc>
        <w:tc>
          <w:tcPr>
            <w:tcW w:w="1288" w:type="dxa"/>
            <w:vAlign w:val="center"/>
          </w:tcPr>
          <w:p w:rsidR="00DD6D7E" w:rsidRPr="00E25459" w:rsidRDefault="00DD6D7E" w:rsidP="00997FAE">
            <w:pPr>
              <w:rPr>
                <w:rFonts w:ascii="宋体" w:eastAsia="宋体" w:hAnsi="宋体"/>
                <w:sz w:val="24"/>
              </w:rPr>
            </w:pPr>
          </w:p>
        </w:tc>
        <w:tc>
          <w:tcPr>
            <w:tcW w:w="456" w:type="dxa"/>
            <w:vAlign w:val="center"/>
          </w:tcPr>
          <w:p w:rsidR="00DD6D7E" w:rsidRPr="00E25459" w:rsidRDefault="00DD6D7E" w:rsidP="00997FAE">
            <w:pPr>
              <w:rPr>
                <w:rFonts w:ascii="宋体" w:eastAsia="宋体" w:hAnsi="宋体"/>
                <w:sz w:val="24"/>
              </w:rPr>
            </w:pPr>
            <w:r w:rsidRPr="00E25459">
              <w:rPr>
                <w:rFonts w:ascii="宋体" w:eastAsia="宋体" w:hAnsi="宋体" w:hint="eastAsia"/>
                <w:sz w:val="24"/>
              </w:rPr>
              <w:t>学位</w:t>
            </w:r>
          </w:p>
        </w:tc>
        <w:tc>
          <w:tcPr>
            <w:tcW w:w="900" w:type="dxa"/>
          </w:tcPr>
          <w:p w:rsidR="00DD6D7E" w:rsidRPr="00E25459" w:rsidRDefault="00DD6D7E" w:rsidP="00997FAE">
            <w:pPr>
              <w:rPr>
                <w:rFonts w:ascii="宋体" w:eastAsia="宋体" w:hAnsi="宋体"/>
                <w:sz w:val="24"/>
              </w:rPr>
            </w:pPr>
          </w:p>
        </w:tc>
        <w:tc>
          <w:tcPr>
            <w:tcW w:w="1574" w:type="dxa"/>
            <w:vMerge/>
          </w:tcPr>
          <w:p w:rsidR="00DD6D7E" w:rsidRPr="00E25459" w:rsidRDefault="00DD6D7E" w:rsidP="00997FAE">
            <w:pPr>
              <w:rPr>
                <w:rFonts w:ascii="宋体" w:eastAsia="宋体" w:hAnsi="宋体"/>
                <w:sz w:val="24"/>
              </w:rPr>
            </w:pPr>
          </w:p>
        </w:tc>
      </w:tr>
      <w:tr w:rsidR="00DD6D7E" w:rsidRPr="00E25459" w:rsidTr="00DD6D7E">
        <w:trPr>
          <w:trHeight w:val="624"/>
        </w:trPr>
        <w:tc>
          <w:tcPr>
            <w:tcW w:w="1188" w:type="dxa"/>
            <w:gridSpan w:val="2"/>
            <w:vAlign w:val="center"/>
          </w:tcPr>
          <w:p w:rsidR="00DD6D7E" w:rsidRPr="00E25459" w:rsidRDefault="00DD6D7E" w:rsidP="00997FAE">
            <w:pPr>
              <w:rPr>
                <w:rFonts w:ascii="宋体" w:eastAsia="宋体" w:hAnsi="宋体"/>
                <w:sz w:val="24"/>
              </w:rPr>
            </w:pPr>
            <w:r w:rsidRPr="00E25459">
              <w:rPr>
                <w:rFonts w:ascii="宋体" w:eastAsia="宋体" w:hAnsi="宋体" w:hint="eastAsia"/>
                <w:sz w:val="24"/>
              </w:rPr>
              <w:t>毕业院校</w:t>
            </w:r>
          </w:p>
        </w:tc>
        <w:tc>
          <w:tcPr>
            <w:tcW w:w="1716" w:type="dxa"/>
            <w:gridSpan w:val="2"/>
            <w:vAlign w:val="center"/>
          </w:tcPr>
          <w:p w:rsidR="00DD6D7E" w:rsidRPr="00E25459" w:rsidRDefault="00DD6D7E" w:rsidP="00997FAE">
            <w:pPr>
              <w:rPr>
                <w:rFonts w:ascii="宋体" w:eastAsia="宋体" w:hAnsi="宋体"/>
                <w:sz w:val="24"/>
              </w:rPr>
            </w:pPr>
          </w:p>
        </w:tc>
        <w:tc>
          <w:tcPr>
            <w:tcW w:w="990" w:type="dxa"/>
            <w:gridSpan w:val="2"/>
            <w:vAlign w:val="center"/>
          </w:tcPr>
          <w:p w:rsidR="00DD6D7E" w:rsidRPr="00E25459" w:rsidRDefault="00DD6D7E" w:rsidP="00997FAE">
            <w:pPr>
              <w:jc w:val="center"/>
              <w:rPr>
                <w:rFonts w:ascii="宋体" w:eastAsia="宋体" w:hAnsi="宋体"/>
                <w:sz w:val="24"/>
              </w:rPr>
            </w:pPr>
            <w:r w:rsidRPr="00E25459">
              <w:rPr>
                <w:rFonts w:ascii="宋体" w:eastAsia="宋体" w:hAnsi="宋体" w:hint="eastAsia"/>
                <w:sz w:val="24"/>
              </w:rPr>
              <w:t>毕 业时 间</w:t>
            </w:r>
          </w:p>
        </w:tc>
        <w:tc>
          <w:tcPr>
            <w:tcW w:w="1566" w:type="dxa"/>
            <w:gridSpan w:val="2"/>
            <w:vAlign w:val="center"/>
          </w:tcPr>
          <w:p w:rsidR="00DD6D7E" w:rsidRPr="00E25459" w:rsidRDefault="00DD6D7E" w:rsidP="00997FAE">
            <w:pPr>
              <w:rPr>
                <w:rFonts w:ascii="宋体" w:eastAsia="宋体" w:hAnsi="宋体"/>
                <w:sz w:val="24"/>
              </w:rPr>
            </w:pPr>
          </w:p>
        </w:tc>
        <w:tc>
          <w:tcPr>
            <w:tcW w:w="1288" w:type="dxa"/>
            <w:vAlign w:val="center"/>
          </w:tcPr>
          <w:p w:rsidR="00DD6D7E" w:rsidRPr="00E25459" w:rsidRDefault="00DD6D7E" w:rsidP="00997FAE">
            <w:pPr>
              <w:jc w:val="center"/>
              <w:rPr>
                <w:rFonts w:ascii="宋体" w:eastAsia="宋体" w:hAnsi="宋体"/>
                <w:sz w:val="24"/>
              </w:rPr>
            </w:pPr>
            <w:r w:rsidRPr="00E25459">
              <w:rPr>
                <w:rFonts w:ascii="宋体" w:eastAsia="宋体" w:hAnsi="宋体" w:hint="eastAsia"/>
                <w:sz w:val="24"/>
              </w:rPr>
              <w:t>英语水平</w:t>
            </w:r>
          </w:p>
        </w:tc>
        <w:tc>
          <w:tcPr>
            <w:tcW w:w="1356" w:type="dxa"/>
            <w:gridSpan w:val="2"/>
            <w:vAlign w:val="center"/>
          </w:tcPr>
          <w:p w:rsidR="00DD6D7E" w:rsidRPr="00E25459" w:rsidRDefault="00DD6D7E" w:rsidP="00997FAE">
            <w:pPr>
              <w:rPr>
                <w:rFonts w:ascii="宋体" w:eastAsia="宋体" w:hAnsi="宋体"/>
                <w:sz w:val="24"/>
              </w:rPr>
            </w:pPr>
          </w:p>
        </w:tc>
        <w:tc>
          <w:tcPr>
            <w:tcW w:w="1574" w:type="dxa"/>
            <w:vMerge/>
          </w:tcPr>
          <w:p w:rsidR="00DD6D7E" w:rsidRPr="00E25459" w:rsidRDefault="00DD6D7E" w:rsidP="00997FAE">
            <w:pPr>
              <w:rPr>
                <w:rFonts w:ascii="宋体" w:eastAsia="宋体" w:hAnsi="宋体"/>
                <w:sz w:val="24"/>
              </w:rPr>
            </w:pPr>
          </w:p>
        </w:tc>
      </w:tr>
      <w:tr w:rsidR="00DD6D7E" w:rsidRPr="00E25459" w:rsidTr="00DD6D7E">
        <w:trPr>
          <w:trHeight w:val="745"/>
        </w:trPr>
        <w:tc>
          <w:tcPr>
            <w:tcW w:w="1188" w:type="dxa"/>
            <w:gridSpan w:val="2"/>
            <w:vAlign w:val="center"/>
          </w:tcPr>
          <w:p w:rsidR="00DD6D7E" w:rsidRPr="00E25459" w:rsidRDefault="00DD6D7E" w:rsidP="00997FAE">
            <w:pPr>
              <w:jc w:val="center"/>
              <w:rPr>
                <w:rFonts w:ascii="宋体" w:eastAsia="宋体" w:hAnsi="宋体"/>
                <w:sz w:val="24"/>
              </w:rPr>
            </w:pPr>
            <w:r w:rsidRPr="00E25459">
              <w:rPr>
                <w:rFonts w:ascii="宋体" w:eastAsia="宋体" w:hAnsi="宋体" w:hint="eastAsia"/>
                <w:sz w:val="24"/>
              </w:rPr>
              <w:t>身份证</w:t>
            </w:r>
          </w:p>
          <w:p w:rsidR="00DD6D7E" w:rsidRPr="00E25459" w:rsidRDefault="00DD6D7E" w:rsidP="00997FAE">
            <w:pPr>
              <w:ind w:firstLineChars="50" w:firstLine="120"/>
              <w:jc w:val="center"/>
              <w:rPr>
                <w:rFonts w:ascii="宋体" w:eastAsia="宋体" w:hAnsi="宋体"/>
                <w:sz w:val="24"/>
              </w:rPr>
            </w:pPr>
            <w:r w:rsidRPr="00E25459">
              <w:rPr>
                <w:rFonts w:ascii="宋体" w:eastAsia="宋体" w:hAnsi="宋体" w:hint="eastAsia"/>
                <w:sz w:val="24"/>
              </w:rPr>
              <w:t>号码</w:t>
            </w:r>
          </w:p>
        </w:tc>
        <w:tc>
          <w:tcPr>
            <w:tcW w:w="2700" w:type="dxa"/>
            <w:gridSpan w:val="3"/>
            <w:vAlign w:val="center"/>
          </w:tcPr>
          <w:p w:rsidR="00DD6D7E" w:rsidRPr="00E25459" w:rsidRDefault="00DD6D7E" w:rsidP="00997FAE">
            <w:pPr>
              <w:rPr>
                <w:rFonts w:ascii="宋体" w:eastAsia="宋体" w:hAnsi="宋体"/>
                <w:sz w:val="24"/>
              </w:rPr>
            </w:pPr>
          </w:p>
        </w:tc>
        <w:tc>
          <w:tcPr>
            <w:tcW w:w="1572" w:type="dxa"/>
            <w:gridSpan w:val="3"/>
            <w:vAlign w:val="center"/>
          </w:tcPr>
          <w:p w:rsidR="00DD6D7E" w:rsidRPr="00E25459" w:rsidRDefault="00DD6D7E" w:rsidP="00997FAE">
            <w:pPr>
              <w:jc w:val="center"/>
              <w:rPr>
                <w:rFonts w:ascii="宋体" w:eastAsia="宋体" w:hAnsi="宋体"/>
                <w:sz w:val="24"/>
              </w:rPr>
            </w:pPr>
            <w:r w:rsidRPr="00E25459">
              <w:rPr>
                <w:rFonts w:ascii="宋体" w:eastAsia="宋体" w:hAnsi="宋体" w:hint="eastAsia"/>
                <w:sz w:val="24"/>
              </w:rPr>
              <w:t>邮箱</w:t>
            </w:r>
          </w:p>
        </w:tc>
        <w:tc>
          <w:tcPr>
            <w:tcW w:w="4218" w:type="dxa"/>
            <w:gridSpan w:val="4"/>
            <w:vAlign w:val="center"/>
          </w:tcPr>
          <w:p w:rsidR="00DD6D7E" w:rsidRPr="00E25459" w:rsidRDefault="00DD6D7E" w:rsidP="00997FAE">
            <w:pPr>
              <w:rPr>
                <w:rFonts w:ascii="宋体" w:eastAsia="宋体" w:hAnsi="宋体"/>
                <w:sz w:val="24"/>
              </w:rPr>
            </w:pPr>
          </w:p>
        </w:tc>
      </w:tr>
      <w:tr w:rsidR="00DD6D7E" w:rsidRPr="00E25459" w:rsidTr="00DD6D7E">
        <w:trPr>
          <w:trHeight w:val="624"/>
        </w:trPr>
        <w:tc>
          <w:tcPr>
            <w:tcW w:w="1188" w:type="dxa"/>
            <w:gridSpan w:val="2"/>
            <w:vAlign w:val="center"/>
          </w:tcPr>
          <w:p w:rsidR="00DD6D7E" w:rsidRPr="00E25459" w:rsidRDefault="00DD6D7E" w:rsidP="00997FAE">
            <w:pPr>
              <w:rPr>
                <w:rFonts w:ascii="宋体" w:eastAsia="宋体" w:hAnsi="宋体"/>
                <w:sz w:val="24"/>
              </w:rPr>
            </w:pPr>
            <w:r w:rsidRPr="00E25459">
              <w:rPr>
                <w:rFonts w:ascii="宋体" w:eastAsia="宋体" w:hAnsi="宋体" w:hint="eastAsia"/>
                <w:sz w:val="24"/>
              </w:rPr>
              <w:t>工作单位</w:t>
            </w:r>
          </w:p>
        </w:tc>
        <w:tc>
          <w:tcPr>
            <w:tcW w:w="6016" w:type="dxa"/>
            <w:gridSpan w:val="8"/>
            <w:vAlign w:val="center"/>
          </w:tcPr>
          <w:p w:rsidR="00DD6D7E" w:rsidRPr="00E25459" w:rsidRDefault="00DD6D7E" w:rsidP="00997FAE">
            <w:pPr>
              <w:rPr>
                <w:rFonts w:ascii="宋体" w:eastAsia="宋体" w:hAnsi="宋体"/>
                <w:sz w:val="24"/>
              </w:rPr>
            </w:pPr>
          </w:p>
        </w:tc>
        <w:tc>
          <w:tcPr>
            <w:tcW w:w="900" w:type="dxa"/>
            <w:vAlign w:val="center"/>
          </w:tcPr>
          <w:p w:rsidR="00DD6D7E" w:rsidRPr="00E25459" w:rsidRDefault="00DD6D7E" w:rsidP="00997FAE">
            <w:pPr>
              <w:jc w:val="center"/>
              <w:rPr>
                <w:rFonts w:ascii="宋体" w:eastAsia="宋体" w:hAnsi="宋体"/>
                <w:sz w:val="24"/>
              </w:rPr>
            </w:pPr>
            <w:r w:rsidRPr="00E25459">
              <w:rPr>
                <w:rFonts w:ascii="宋体" w:eastAsia="宋体" w:hAnsi="宋体" w:hint="eastAsia"/>
                <w:sz w:val="24"/>
              </w:rPr>
              <w:t>职 务职 称</w:t>
            </w:r>
          </w:p>
        </w:tc>
        <w:tc>
          <w:tcPr>
            <w:tcW w:w="1574" w:type="dxa"/>
          </w:tcPr>
          <w:p w:rsidR="00DD6D7E" w:rsidRPr="00E25459" w:rsidRDefault="00DD6D7E" w:rsidP="00997FAE">
            <w:pPr>
              <w:rPr>
                <w:rFonts w:ascii="宋体" w:eastAsia="宋体" w:hAnsi="宋体"/>
                <w:sz w:val="24"/>
              </w:rPr>
            </w:pPr>
          </w:p>
        </w:tc>
      </w:tr>
      <w:tr w:rsidR="00DD6D7E" w:rsidRPr="00E25459" w:rsidTr="00DD6D7E">
        <w:trPr>
          <w:trHeight w:val="624"/>
        </w:trPr>
        <w:tc>
          <w:tcPr>
            <w:tcW w:w="1188" w:type="dxa"/>
            <w:gridSpan w:val="2"/>
            <w:vAlign w:val="center"/>
          </w:tcPr>
          <w:p w:rsidR="00DD6D7E" w:rsidRPr="00E25459" w:rsidRDefault="00DD6D7E" w:rsidP="00997FAE">
            <w:pPr>
              <w:rPr>
                <w:rFonts w:ascii="宋体" w:eastAsia="宋体" w:hAnsi="宋体"/>
                <w:sz w:val="24"/>
              </w:rPr>
            </w:pPr>
            <w:r w:rsidRPr="00E25459">
              <w:rPr>
                <w:rFonts w:ascii="宋体" w:eastAsia="宋体" w:hAnsi="宋体" w:hint="eastAsia"/>
                <w:sz w:val="24"/>
              </w:rPr>
              <w:t>通讯地址</w:t>
            </w:r>
          </w:p>
        </w:tc>
        <w:tc>
          <w:tcPr>
            <w:tcW w:w="6016" w:type="dxa"/>
            <w:gridSpan w:val="8"/>
            <w:vAlign w:val="center"/>
          </w:tcPr>
          <w:p w:rsidR="00DD6D7E" w:rsidRPr="00E25459" w:rsidRDefault="00DD6D7E" w:rsidP="00997FAE">
            <w:pPr>
              <w:rPr>
                <w:rFonts w:ascii="宋体" w:eastAsia="宋体" w:hAnsi="宋体"/>
                <w:sz w:val="24"/>
              </w:rPr>
            </w:pPr>
          </w:p>
        </w:tc>
        <w:tc>
          <w:tcPr>
            <w:tcW w:w="900" w:type="dxa"/>
            <w:vAlign w:val="center"/>
          </w:tcPr>
          <w:p w:rsidR="00DD6D7E" w:rsidRPr="00E25459" w:rsidRDefault="00DD6D7E" w:rsidP="00997FAE">
            <w:pPr>
              <w:jc w:val="center"/>
              <w:rPr>
                <w:rFonts w:ascii="宋体" w:eastAsia="宋体" w:hAnsi="宋体"/>
                <w:sz w:val="24"/>
              </w:rPr>
            </w:pPr>
            <w:r w:rsidRPr="00E25459">
              <w:rPr>
                <w:rFonts w:ascii="宋体" w:eastAsia="宋体" w:hAnsi="宋体" w:hint="eastAsia"/>
                <w:sz w:val="24"/>
              </w:rPr>
              <w:t>邮政编 码</w:t>
            </w:r>
          </w:p>
        </w:tc>
        <w:tc>
          <w:tcPr>
            <w:tcW w:w="1574" w:type="dxa"/>
          </w:tcPr>
          <w:p w:rsidR="00DD6D7E" w:rsidRPr="00E25459" w:rsidRDefault="00DD6D7E" w:rsidP="00997FAE">
            <w:pPr>
              <w:rPr>
                <w:rFonts w:ascii="宋体" w:eastAsia="宋体" w:hAnsi="宋体"/>
                <w:sz w:val="24"/>
              </w:rPr>
            </w:pPr>
          </w:p>
        </w:tc>
      </w:tr>
      <w:tr w:rsidR="00DD6D7E" w:rsidRPr="00E25459" w:rsidTr="00DD6D7E">
        <w:trPr>
          <w:trHeight w:val="624"/>
        </w:trPr>
        <w:tc>
          <w:tcPr>
            <w:tcW w:w="1188" w:type="dxa"/>
            <w:gridSpan w:val="2"/>
            <w:vAlign w:val="center"/>
          </w:tcPr>
          <w:p w:rsidR="00DD6D7E" w:rsidRPr="00E25459" w:rsidRDefault="00DD6D7E" w:rsidP="00997FAE">
            <w:pPr>
              <w:rPr>
                <w:rFonts w:ascii="宋体" w:eastAsia="宋体" w:hAnsi="宋体"/>
                <w:sz w:val="24"/>
              </w:rPr>
            </w:pPr>
            <w:r w:rsidRPr="00E25459">
              <w:rPr>
                <w:rFonts w:ascii="宋体" w:eastAsia="宋体" w:hAnsi="宋体" w:hint="eastAsia"/>
                <w:sz w:val="24"/>
              </w:rPr>
              <w:t>家庭地址</w:t>
            </w:r>
          </w:p>
        </w:tc>
        <w:tc>
          <w:tcPr>
            <w:tcW w:w="6016" w:type="dxa"/>
            <w:gridSpan w:val="8"/>
            <w:vAlign w:val="center"/>
          </w:tcPr>
          <w:p w:rsidR="00DD6D7E" w:rsidRPr="00E25459" w:rsidRDefault="00DD6D7E" w:rsidP="00997FAE">
            <w:pPr>
              <w:rPr>
                <w:rFonts w:ascii="宋体" w:eastAsia="宋体" w:hAnsi="宋体"/>
                <w:sz w:val="24"/>
              </w:rPr>
            </w:pPr>
          </w:p>
        </w:tc>
        <w:tc>
          <w:tcPr>
            <w:tcW w:w="900" w:type="dxa"/>
            <w:vAlign w:val="center"/>
          </w:tcPr>
          <w:p w:rsidR="00DD6D7E" w:rsidRPr="00E25459" w:rsidRDefault="00DD6D7E" w:rsidP="00997FAE">
            <w:pPr>
              <w:jc w:val="center"/>
              <w:rPr>
                <w:rFonts w:ascii="宋体" w:eastAsia="宋体" w:hAnsi="宋体"/>
                <w:sz w:val="24"/>
              </w:rPr>
            </w:pPr>
            <w:r w:rsidRPr="00E25459">
              <w:rPr>
                <w:rFonts w:ascii="宋体" w:eastAsia="宋体" w:hAnsi="宋体" w:hint="eastAsia"/>
                <w:sz w:val="24"/>
              </w:rPr>
              <w:t>联 系电 话</w:t>
            </w:r>
          </w:p>
        </w:tc>
        <w:tc>
          <w:tcPr>
            <w:tcW w:w="1574" w:type="dxa"/>
          </w:tcPr>
          <w:p w:rsidR="00DD6D7E" w:rsidRPr="00E25459" w:rsidRDefault="00DD6D7E" w:rsidP="00997FAE">
            <w:pPr>
              <w:rPr>
                <w:rFonts w:ascii="宋体" w:eastAsia="宋体" w:hAnsi="宋体"/>
                <w:sz w:val="24"/>
              </w:rPr>
            </w:pPr>
          </w:p>
        </w:tc>
      </w:tr>
      <w:tr w:rsidR="00DD6D7E" w:rsidRPr="00E25459" w:rsidTr="00DD6D7E">
        <w:trPr>
          <w:trHeight w:val="624"/>
        </w:trPr>
        <w:tc>
          <w:tcPr>
            <w:tcW w:w="1188" w:type="dxa"/>
            <w:gridSpan w:val="2"/>
            <w:vAlign w:val="center"/>
          </w:tcPr>
          <w:p w:rsidR="00DD6D7E" w:rsidRPr="00E25459" w:rsidRDefault="00DD6D7E" w:rsidP="00997FAE">
            <w:pPr>
              <w:jc w:val="center"/>
              <w:rPr>
                <w:rFonts w:ascii="宋体" w:eastAsia="宋体" w:hAnsi="宋体"/>
                <w:sz w:val="24"/>
              </w:rPr>
            </w:pPr>
            <w:r w:rsidRPr="00E25459">
              <w:rPr>
                <w:rFonts w:ascii="宋体" w:eastAsia="宋体" w:hAnsi="宋体" w:hint="eastAsia"/>
                <w:sz w:val="24"/>
              </w:rPr>
              <w:t>个</w:t>
            </w:r>
          </w:p>
          <w:p w:rsidR="00DD6D7E" w:rsidRPr="00E25459" w:rsidRDefault="00DD6D7E" w:rsidP="00997FAE">
            <w:pPr>
              <w:jc w:val="center"/>
              <w:rPr>
                <w:rFonts w:ascii="宋体" w:eastAsia="宋体" w:hAnsi="宋体"/>
                <w:sz w:val="24"/>
              </w:rPr>
            </w:pPr>
          </w:p>
          <w:p w:rsidR="00DD6D7E" w:rsidRPr="00E25459" w:rsidRDefault="00DD6D7E" w:rsidP="00997FAE">
            <w:pPr>
              <w:jc w:val="center"/>
              <w:rPr>
                <w:rFonts w:ascii="宋体" w:eastAsia="宋体" w:hAnsi="宋体"/>
                <w:sz w:val="24"/>
              </w:rPr>
            </w:pPr>
            <w:r w:rsidRPr="00E25459">
              <w:rPr>
                <w:rFonts w:ascii="宋体" w:eastAsia="宋体" w:hAnsi="宋体" w:hint="eastAsia"/>
                <w:sz w:val="24"/>
              </w:rPr>
              <w:t>人</w:t>
            </w:r>
          </w:p>
          <w:p w:rsidR="00DD6D7E" w:rsidRPr="00E25459" w:rsidRDefault="00DD6D7E" w:rsidP="00997FAE">
            <w:pPr>
              <w:jc w:val="center"/>
              <w:rPr>
                <w:rFonts w:ascii="宋体" w:eastAsia="宋体" w:hAnsi="宋体"/>
                <w:sz w:val="24"/>
              </w:rPr>
            </w:pPr>
          </w:p>
          <w:p w:rsidR="00DD6D7E" w:rsidRPr="00E25459" w:rsidRDefault="00DD6D7E" w:rsidP="00997FAE">
            <w:pPr>
              <w:jc w:val="center"/>
              <w:rPr>
                <w:rFonts w:ascii="宋体" w:eastAsia="宋体" w:hAnsi="宋体"/>
                <w:sz w:val="24"/>
              </w:rPr>
            </w:pPr>
            <w:r w:rsidRPr="00E25459">
              <w:rPr>
                <w:rFonts w:ascii="宋体" w:eastAsia="宋体" w:hAnsi="宋体" w:hint="eastAsia"/>
                <w:sz w:val="24"/>
              </w:rPr>
              <w:t>简</w:t>
            </w:r>
          </w:p>
          <w:p w:rsidR="00DD6D7E" w:rsidRPr="00E25459" w:rsidRDefault="00DD6D7E" w:rsidP="00997FAE">
            <w:pPr>
              <w:jc w:val="center"/>
              <w:rPr>
                <w:rFonts w:ascii="宋体" w:eastAsia="宋体" w:hAnsi="宋体"/>
                <w:sz w:val="24"/>
              </w:rPr>
            </w:pPr>
          </w:p>
          <w:p w:rsidR="00DD6D7E" w:rsidRPr="00E25459" w:rsidRDefault="00DD6D7E" w:rsidP="00997FAE">
            <w:pPr>
              <w:jc w:val="center"/>
              <w:rPr>
                <w:rFonts w:ascii="宋体" w:eastAsia="宋体" w:hAnsi="宋体"/>
                <w:sz w:val="24"/>
              </w:rPr>
            </w:pPr>
            <w:r w:rsidRPr="00E25459">
              <w:rPr>
                <w:rFonts w:ascii="宋体" w:eastAsia="宋体" w:hAnsi="宋体" w:hint="eastAsia"/>
                <w:sz w:val="24"/>
              </w:rPr>
              <w:t>历</w:t>
            </w:r>
          </w:p>
          <w:p w:rsidR="00DD6D7E" w:rsidRPr="00E25459" w:rsidRDefault="00DD6D7E" w:rsidP="00997FAE">
            <w:pPr>
              <w:jc w:val="center"/>
              <w:rPr>
                <w:rFonts w:ascii="宋体" w:eastAsia="宋体" w:hAnsi="宋体"/>
                <w:sz w:val="18"/>
                <w:szCs w:val="18"/>
              </w:rPr>
            </w:pPr>
          </w:p>
          <w:p w:rsidR="00DD6D7E" w:rsidRPr="00E25459" w:rsidRDefault="00DD6D7E" w:rsidP="00997FAE">
            <w:pPr>
              <w:jc w:val="center"/>
              <w:rPr>
                <w:rFonts w:ascii="宋体" w:eastAsia="宋体" w:hAnsi="宋体"/>
                <w:sz w:val="18"/>
                <w:szCs w:val="18"/>
              </w:rPr>
            </w:pPr>
          </w:p>
        </w:tc>
        <w:tc>
          <w:tcPr>
            <w:tcW w:w="8490" w:type="dxa"/>
            <w:gridSpan w:val="10"/>
          </w:tcPr>
          <w:p w:rsidR="00DD6D7E" w:rsidRPr="00E25459" w:rsidRDefault="00DD6D7E" w:rsidP="00997FAE">
            <w:pPr>
              <w:rPr>
                <w:rFonts w:ascii="宋体" w:eastAsia="宋体" w:hAnsi="宋体"/>
                <w:sz w:val="24"/>
              </w:rPr>
            </w:pPr>
          </w:p>
          <w:p w:rsidR="00DD6D7E" w:rsidRPr="00E25459" w:rsidRDefault="00DD6D7E" w:rsidP="00997FAE">
            <w:pPr>
              <w:rPr>
                <w:rFonts w:ascii="宋体" w:eastAsia="宋体" w:hAnsi="宋体"/>
                <w:sz w:val="24"/>
              </w:rPr>
            </w:pPr>
          </w:p>
          <w:p w:rsidR="00DD6D7E" w:rsidRPr="00E25459" w:rsidRDefault="00DD6D7E" w:rsidP="00997FAE">
            <w:pPr>
              <w:rPr>
                <w:rFonts w:ascii="宋体" w:eastAsia="宋体" w:hAnsi="宋体"/>
                <w:sz w:val="24"/>
              </w:rPr>
            </w:pPr>
          </w:p>
          <w:p w:rsidR="00DD6D7E" w:rsidRPr="00E25459" w:rsidRDefault="00DD6D7E" w:rsidP="00997FAE">
            <w:pPr>
              <w:rPr>
                <w:rFonts w:ascii="宋体" w:eastAsia="宋体" w:hAnsi="宋体"/>
                <w:sz w:val="24"/>
              </w:rPr>
            </w:pPr>
          </w:p>
          <w:p w:rsidR="00DD6D7E" w:rsidRPr="00E25459" w:rsidRDefault="00DD6D7E" w:rsidP="00997FAE">
            <w:pPr>
              <w:rPr>
                <w:rFonts w:ascii="宋体" w:eastAsia="宋体" w:hAnsi="宋体"/>
                <w:sz w:val="24"/>
              </w:rPr>
            </w:pPr>
          </w:p>
          <w:p w:rsidR="00DD6D7E" w:rsidRPr="00E25459" w:rsidRDefault="00DD6D7E" w:rsidP="00997FAE">
            <w:pPr>
              <w:rPr>
                <w:rFonts w:ascii="宋体" w:eastAsia="宋体" w:hAnsi="宋体"/>
                <w:sz w:val="24"/>
              </w:rPr>
            </w:pPr>
          </w:p>
          <w:p w:rsidR="00DD6D7E" w:rsidRPr="00E25459" w:rsidRDefault="00DD6D7E" w:rsidP="00997FAE">
            <w:pPr>
              <w:rPr>
                <w:rFonts w:ascii="宋体" w:eastAsia="宋体" w:hAnsi="宋体"/>
                <w:sz w:val="24"/>
              </w:rPr>
            </w:pPr>
          </w:p>
          <w:p w:rsidR="00DD6D7E" w:rsidRPr="00E25459" w:rsidRDefault="00DD6D7E" w:rsidP="00997FAE">
            <w:pPr>
              <w:rPr>
                <w:rFonts w:ascii="宋体" w:eastAsia="宋体" w:hAnsi="宋体"/>
                <w:sz w:val="24"/>
              </w:rPr>
            </w:pPr>
          </w:p>
          <w:p w:rsidR="00DD6D7E" w:rsidRPr="00E25459" w:rsidRDefault="00DD6D7E" w:rsidP="00997FAE">
            <w:pPr>
              <w:rPr>
                <w:rFonts w:ascii="宋体" w:eastAsia="宋体" w:hAnsi="宋体"/>
                <w:sz w:val="24"/>
              </w:rPr>
            </w:pPr>
          </w:p>
          <w:p w:rsidR="00DD6D7E" w:rsidRPr="00E25459" w:rsidRDefault="00DD6D7E" w:rsidP="00997FAE">
            <w:pPr>
              <w:rPr>
                <w:rFonts w:ascii="宋体" w:eastAsia="宋体" w:hAnsi="宋体"/>
                <w:sz w:val="24"/>
              </w:rPr>
            </w:pPr>
          </w:p>
          <w:p w:rsidR="00DD6D7E" w:rsidRPr="00E25459" w:rsidRDefault="00DD6D7E" w:rsidP="00997FAE">
            <w:pPr>
              <w:rPr>
                <w:rFonts w:ascii="宋体" w:eastAsia="宋体" w:hAnsi="宋体"/>
                <w:sz w:val="24"/>
              </w:rPr>
            </w:pPr>
          </w:p>
          <w:p w:rsidR="00DD6D7E" w:rsidRPr="00E25459" w:rsidRDefault="00DD6D7E" w:rsidP="00997FAE">
            <w:pPr>
              <w:rPr>
                <w:rFonts w:ascii="宋体" w:eastAsia="宋体" w:hAnsi="宋体"/>
                <w:sz w:val="24"/>
              </w:rPr>
            </w:pPr>
          </w:p>
        </w:tc>
      </w:tr>
      <w:tr w:rsidR="00DD6D7E" w:rsidRPr="00E25459" w:rsidTr="00DD6D7E">
        <w:trPr>
          <w:trHeight w:val="2909"/>
        </w:trPr>
        <w:tc>
          <w:tcPr>
            <w:tcW w:w="1188" w:type="dxa"/>
            <w:gridSpan w:val="2"/>
            <w:vAlign w:val="center"/>
          </w:tcPr>
          <w:p w:rsidR="00DD6D7E" w:rsidRPr="00E25459" w:rsidRDefault="00DD6D7E" w:rsidP="00997FAE">
            <w:pPr>
              <w:jc w:val="center"/>
              <w:rPr>
                <w:rFonts w:ascii="宋体" w:eastAsia="宋体" w:hAnsi="宋体"/>
                <w:sz w:val="30"/>
                <w:szCs w:val="30"/>
              </w:rPr>
            </w:pPr>
            <w:r w:rsidRPr="00E25459">
              <w:rPr>
                <w:rFonts w:ascii="宋体" w:eastAsia="宋体" w:hAnsi="宋体" w:hint="eastAsia"/>
                <w:sz w:val="30"/>
                <w:szCs w:val="30"/>
              </w:rPr>
              <w:t>本人</w:t>
            </w:r>
          </w:p>
          <w:p w:rsidR="00DD6D7E" w:rsidRPr="00E25459" w:rsidRDefault="00DD6D7E" w:rsidP="00997FAE">
            <w:pPr>
              <w:jc w:val="center"/>
              <w:rPr>
                <w:rFonts w:ascii="宋体" w:eastAsia="宋体" w:hAnsi="宋体"/>
                <w:sz w:val="30"/>
                <w:szCs w:val="30"/>
              </w:rPr>
            </w:pPr>
            <w:r w:rsidRPr="00E25459">
              <w:rPr>
                <w:rFonts w:ascii="宋体" w:eastAsia="宋体" w:hAnsi="宋体" w:hint="eastAsia"/>
                <w:sz w:val="30"/>
                <w:szCs w:val="30"/>
              </w:rPr>
              <w:t>承诺</w:t>
            </w:r>
          </w:p>
        </w:tc>
        <w:tc>
          <w:tcPr>
            <w:tcW w:w="8490" w:type="dxa"/>
            <w:gridSpan w:val="10"/>
          </w:tcPr>
          <w:p w:rsidR="00DD6D7E" w:rsidRPr="00E25459" w:rsidRDefault="00DD6D7E" w:rsidP="00997FAE">
            <w:pPr>
              <w:spacing w:line="360" w:lineRule="auto"/>
              <w:rPr>
                <w:rFonts w:ascii="宋体" w:eastAsia="宋体" w:hAnsi="宋体"/>
                <w:sz w:val="24"/>
              </w:rPr>
            </w:pPr>
            <w:r w:rsidRPr="00E25459">
              <w:rPr>
                <w:rFonts w:ascii="宋体" w:eastAsia="宋体" w:hAnsi="宋体" w:hint="eastAsia"/>
                <w:sz w:val="24"/>
              </w:rPr>
              <w:t>1、本人提供的学位、学历证书和相关证明真实有效，否则后果自负。</w:t>
            </w:r>
          </w:p>
          <w:p w:rsidR="00DD6D7E" w:rsidRPr="00E25459" w:rsidRDefault="00DD6D7E" w:rsidP="00997FAE">
            <w:pPr>
              <w:spacing w:line="360" w:lineRule="auto"/>
              <w:rPr>
                <w:rFonts w:ascii="宋体" w:eastAsia="宋体" w:hAnsi="宋体"/>
                <w:sz w:val="24"/>
              </w:rPr>
            </w:pPr>
            <w:r w:rsidRPr="00E25459">
              <w:rPr>
                <w:rFonts w:ascii="宋体" w:eastAsia="宋体" w:hAnsi="宋体" w:hint="eastAsia"/>
                <w:sz w:val="24"/>
              </w:rPr>
              <w:t xml:space="preserve">2、本人阅读了南开大学金融学专业硕士学位研究生的管理规定，遵守接受其中各项条款。                                              </w:t>
            </w:r>
          </w:p>
          <w:p w:rsidR="00DD6D7E" w:rsidRPr="00E25459" w:rsidRDefault="00DD6D7E" w:rsidP="00997FAE">
            <w:pPr>
              <w:spacing w:line="360" w:lineRule="auto"/>
              <w:ind w:firstLineChars="2050" w:firstLine="4920"/>
              <w:rPr>
                <w:rFonts w:ascii="宋体" w:eastAsia="宋体" w:hAnsi="宋体"/>
                <w:sz w:val="24"/>
              </w:rPr>
            </w:pPr>
          </w:p>
          <w:p w:rsidR="00DD6D7E" w:rsidRPr="00E25459" w:rsidRDefault="00DD6D7E" w:rsidP="00997FAE">
            <w:pPr>
              <w:spacing w:line="360" w:lineRule="auto"/>
              <w:ind w:firstLineChars="2050" w:firstLine="4920"/>
              <w:rPr>
                <w:rFonts w:ascii="宋体" w:eastAsia="宋体" w:hAnsi="宋体"/>
                <w:sz w:val="24"/>
              </w:rPr>
            </w:pPr>
            <w:r w:rsidRPr="00E25459">
              <w:rPr>
                <w:rFonts w:ascii="宋体" w:eastAsia="宋体" w:hAnsi="宋体" w:hint="eastAsia"/>
                <w:sz w:val="24"/>
              </w:rPr>
              <w:t>本人签名：</w:t>
            </w:r>
          </w:p>
          <w:p w:rsidR="00DD6D7E" w:rsidRPr="00E25459" w:rsidRDefault="00DD6D7E" w:rsidP="00997FAE">
            <w:pPr>
              <w:spacing w:line="360" w:lineRule="auto"/>
              <w:ind w:firstLineChars="2300" w:firstLine="5520"/>
              <w:rPr>
                <w:rFonts w:ascii="宋体" w:eastAsia="宋体" w:hAnsi="宋体"/>
                <w:sz w:val="30"/>
                <w:szCs w:val="30"/>
              </w:rPr>
            </w:pPr>
            <w:r w:rsidRPr="00E25459">
              <w:rPr>
                <w:rFonts w:ascii="宋体" w:eastAsia="宋体" w:hAnsi="宋体" w:hint="eastAsia"/>
                <w:sz w:val="24"/>
              </w:rPr>
              <w:t>年    月     日</w:t>
            </w:r>
          </w:p>
        </w:tc>
      </w:tr>
    </w:tbl>
    <w:p w:rsidR="00DD6D7E" w:rsidRPr="00E25459" w:rsidRDefault="00DD6D7E" w:rsidP="00DD6D7E">
      <w:pPr>
        <w:rPr>
          <w:rFonts w:ascii="宋体" w:eastAsia="宋体" w:hAnsi="宋体"/>
          <w:b/>
          <w:color w:val="9933FF"/>
          <w:sz w:val="24"/>
        </w:rPr>
      </w:pPr>
    </w:p>
    <w:p w:rsidR="00DD6D7E" w:rsidRPr="00E25459" w:rsidRDefault="00DD6D7E">
      <w:pPr>
        <w:rPr>
          <w:rFonts w:ascii="宋体" w:eastAsia="宋体" w:hAnsi="宋体"/>
        </w:rPr>
      </w:pPr>
    </w:p>
    <w:sectPr w:rsidR="00DD6D7E" w:rsidRPr="00E25459" w:rsidSect="00CA635C">
      <w:headerReference w:type="even" r:id="rId8"/>
      <w:headerReference w:type="default" r:id="rId9"/>
      <w:footerReference w:type="default" r:id="rId10"/>
      <w:pgSz w:w="11906" w:h="16838" w:code="9"/>
      <w:pgMar w:top="567"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5163" w:rsidRDefault="00B15163" w:rsidP="005A1BC0">
      <w:r>
        <w:separator/>
      </w:r>
    </w:p>
  </w:endnote>
  <w:endnote w:type="continuationSeparator" w:id="0">
    <w:p w:rsidR="00B15163" w:rsidRDefault="00B15163" w:rsidP="005A1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notTrueType/>
    <w:pitch w:val="fixed"/>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783105"/>
      <w:docPartObj>
        <w:docPartGallery w:val="Page Numbers (Bottom of Page)"/>
        <w:docPartUnique/>
      </w:docPartObj>
    </w:sdtPr>
    <w:sdtEndPr>
      <w:rPr>
        <w:color w:val="D9D9D9" w:themeColor="background1" w:themeShade="D9"/>
      </w:rPr>
    </w:sdtEndPr>
    <w:sdtContent>
      <w:p w:rsidR="002F1F47" w:rsidRPr="0059747B" w:rsidRDefault="002F1F47" w:rsidP="008D4092">
        <w:pPr>
          <w:pStyle w:val="a4"/>
          <w:rPr>
            <w:rFonts w:ascii="微软雅黑" w:eastAsia="微软雅黑" w:hAnsi="微软雅黑"/>
            <w:bCs/>
            <w:color w:val="D9D9D9" w:themeColor="background1" w:themeShade="D9"/>
          </w:rPr>
        </w:pPr>
      </w:p>
      <w:p w:rsidR="002F1F47" w:rsidRPr="008D4092" w:rsidRDefault="002F1F47">
        <w:pPr>
          <w:pStyle w:val="a4"/>
          <w:jc w:val="center"/>
        </w:pPr>
      </w:p>
      <w:p w:rsidR="002F1F47" w:rsidRPr="00D261F6" w:rsidRDefault="00E119C3" w:rsidP="00D261F6">
        <w:pPr>
          <w:pStyle w:val="a4"/>
          <w:jc w:val="center"/>
          <w:rPr>
            <w:color w:val="D9D9D9" w:themeColor="background1" w:themeShade="D9"/>
          </w:rPr>
        </w:pPr>
        <w:r w:rsidRPr="008D4092">
          <w:rPr>
            <w:color w:val="D9D9D9" w:themeColor="background1" w:themeShade="D9"/>
          </w:rPr>
          <w:fldChar w:fldCharType="begin"/>
        </w:r>
        <w:r w:rsidR="002F1F47" w:rsidRPr="008D4092">
          <w:rPr>
            <w:color w:val="D9D9D9" w:themeColor="background1" w:themeShade="D9"/>
          </w:rPr>
          <w:instrText>PAGE   \* MERGEFORMAT</w:instrText>
        </w:r>
        <w:r w:rsidRPr="008D4092">
          <w:rPr>
            <w:color w:val="D9D9D9" w:themeColor="background1" w:themeShade="D9"/>
          </w:rPr>
          <w:fldChar w:fldCharType="separate"/>
        </w:r>
        <w:r w:rsidR="00C96ED3" w:rsidRPr="00C96ED3">
          <w:rPr>
            <w:noProof/>
            <w:color w:val="D9D9D9" w:themeColor="background1" w:themeShade="D9"/>
            <w:lang w:val="zh-CN"/>
          </w:rPr>
          <w:t>5</w:t>
        </w:r>
        <w:r w:rsidRPr="008D4092">
          <w:rPr>
            <w:color w:val="D9D9D9" w:themeColor="background1" w:themeShade="D9"/>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5163" w:rsidRDefault="00B15163" w:rsidP="005A1BC0">
      <w:r>
        <w:separator/>
      </w:r>
    </w:p>
  </w:footnote>
  <w:footnote w:type="continuationSeparator" w:id="0">
    <w:p w:rsidR="00B15163" w:rsidRDefault="00B15163" w:rsidP="005A1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47" w:rsidRDefault="002F1F47" w:rsidP="005A1BC0">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F47" w:rsidRPr="0059747B" w:rsidRDefault="002F1F47" w:rsidP="00570315">
    <w:pPr>
      <w:pStyle w:val="a3"/>
      <w:pBdr>
        <w:bottom w:val="none" w:sz="0" w:space="0" w:color="auto"/>
      </w:pBdr>
      <w:jc w:val="left"/>
      <w:rPr>
        <w:rFonts w:ascii="Arial Black" w:hAnsi="Arial Black"/>
      </w:rPr>
    </w:pPr>
    <w:r>
      <w:rPr>
        <w:noProof/>
      </w:rPr>
      <w:drawing>
        <wp:inline distT="0" distB="0" distL="0" distR="0">
          <wp:extent cx="2908300" cy="489588"/>
          <wp:effectExtent l="0" t="0" r="635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页眉-3-01.jp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01819" cy="505331"/>
                  </a:xfrm>
                  <a:prstGeom prst="rect">
                    <a:avLst/>
                  </a:prstGeom>
                </pic:spPr>
              </pic:pic>
            </a:graphicData>
          </a:graphic>
        </wp:inline>
      </w:drawing>
    </w:r>
    <w:r w:rsidRPr="00890FE2">
      <w:rPr>
        <w:noProof/>
      </w:rPr>
      <w:drawing>
        <wp:inline distT="0" distB="0" distL="0" distR="0">
          <wp:extent cx="2120900" cy="279400"/>
          <wp:effectExtent l="0" t="0" r="0" b="6350"/>
          <wp:docPr id="7" name="图片 7" descr="C:\Users\wilson\AppData\Local\Temp\BF1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son\AppData\Local\Temp\BF15.tmp.png"/>
                  <pic:cNvPicPr>
                    <a:picLocks noChangeAspect="1" noChangeArrowheads="1"/>
                  </pic:cNvPicPr>
                </pic:nvPicPr>
                <pic:blipFill rotWithShape="1">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 b="11978"/>
                  <a:stretch/>
                </pic:blipFill>
                <pic:spPr bwMode="auto">
                  <a:xfrm>
                    <a:off x="0" y="0"/>
                    <a:ext cx="2121477" cy="279476"/>
                  </a:xfrm>
                  <a:prstGeom prst="rect">
                    <a:avLst/>
                  </a:prstGeom>
                  <a:noFill/>
                  <a:ln>
                    <a:noFill/>
                  </a:ln>
                  <a:extLst>
                    <a:ext uri="{53640926-AAD7-44d8-BBD7-CCE9431645EC}">
                      <a14:shadowObscured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F1F47" w:rsidRDefault="00E119C3" w:rsidP="00570315">
    <w:pPr>
      <w:pStyle w:val="a3"/>
      <w:pBdr>
        <w:bottom w:val="none" w:sz="0" w:space="0" w:color="auto"/>
      </w:pBdr>
      <w:jc w:val="left"/>
    </w:pPr>
    <w:r>
      <w:rPr>
        <w:noProof/>
      </w:rPr>
      <w:pict>
        <v:line id="直接连接符 8" o:spid="_x0000_s4097" style="position:absolute;z-index:251662848;visibility:visible;mso-width-relative:margin" from=".15pt,3.65pt" to="482.0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" strokecolor="#860065"/>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C46F3"/>
    <w:multiLevelType w:val="multilevel"/>
    <w:tmpl w:val="0CFC46F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DBB7CC3"/>
    <w:multiLevelType w:val="hybridMultilevel"/>
    <w:tmpl w:val="5082E386"/>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155F0CE9"/>
    <w:multiLevelType w:val="multilevel"/>
    <w:tmpl w:val="155F0CE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AB006BF"/>
    <w:multiLevelType w:val="hybridMultilevel"/>
    <w:tmpl w:val="F516F31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20AD370F"/>
    <w:multiLevelType w:val="multilevel"/>
    <w:tmpl w:val="20AD370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236B72DB"/>
    <w:multiLevelType w:val="hybridMultilevel"/>
    <w:tmpl w:val="0622816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C6B3DD2"/>
    <w:multiLevelType w:val="hybridMultilevel"/>
    <w:tmpl w:val="E81E46D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05854BC"/>
    <w:multiLevelType w:val="multilevel"/>
    <w:tmpl w:val="305854B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31717C19"/>
    <w:multiLevelType w:val="multilevel"/>
    <w:tmpl w:val="31717C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343620B"/>
    <w:multiLevelType w:val="hybridMultilevel"/>
    <w:tmpl w:val="16D4471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47657C9"/>
    <w:multiLevelType w:val="multilevel"/>
    <w:tmpl w:val="347657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3D5A6383"/>
    <w:multiLevelType w:val="hybridMultilevel"/>
    <w:tmpl w:val="A2EE1D58"/>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2">
    <w:nsid w:val="4C7025F5"/>
    <w:multiLevelType w:val="multilevel"/>
    <w:tmpl w:val="4C7025F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9AB4FB8"/>
    <w:multiLevelType w:val="multilevel"/>
    <w:tmpl w:val="59AB4F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5AE67FAA"/>
    <w:multiLevelType w:val="multilevel"/>
    <w:tmpl w:val="5AE67F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5D2B7EC1"/>
    <w:multiLevelType w:val="hybridMultilevel"/>
    <w:tmpl w:val="0812D86A"/>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6">
    <w:nsid w:val="6636761C"/>
    <w:multiLevelType w:val="hybridMultilevel"/>
    <w:tmpl w:val="AE6E419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9"/>
  </w:num>
  <w:num w:numId="3">
    <w:abstractNumId w:val="6"/>
  </w:num>
  <w:num w:numId="4">
    <w:abstractNumId w:val="4"/>
  </w:num>
  <w:num w:numId="5">
    <w:abstractNumId w:val="7"/>
  </w:num>
  <w:num w:numId="6">
    <w:abstractNumId w:val="8"/>
  </w:num>
  <w:num w:numId="7">
    <w:abstractNumId w:val="12"/>
  </w:num>
  <w:num w:numId="8">
    <w:abstractNumId w:val="13"/>
  </w:num>
  <w:num w:numId="9">
    <w:abstractNumId w:val="10"/>
  </w:num>
  <w:num w:numId="10">
    <w:abstractNumId w:val="0"/>
  </w:num>
  <w:num w:numId="11">
    <w:abstractNumId w:val="2"/>
  </w:num>
  <w:num w:numId="12">
    <w:abstractNumId w:val="14"/>
  </w:num>
  <w:num w:numId="13">
    <w:abstractNumId w:val="15"/>
  </w:num>
  <w:num w:numId="14">
    <w:abstractNumId w:val="1"/>
  </w:num>
  <w:num w:numId="15">
    <w:abstractNumId w:val="16"/>
  </w:num>
  <w:num w:numId="16">
    <w:abstractNumId w:val="1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1BC0"/>
    <w:rsid w:val="00044EC5"/>
    <w:rsid w:val="00085978"/>
    <w:rsid w:val="000A7937"/>
    <w:rsid w:val="0015154F"/>
    <w:rsid w:val="00155D9B"/>
    <w:rsid w:val="00185228"/>
    <w:rsid w:val="00217838"/>
    <w:rsid w:val="0023648F"/>
    <w:rsid w:val="002E75D0"/>
    <w:rsid w:val="002F1F47"/>
    <w:rsid w:val="003A205C"/>
    <w:rsid w:val="00466AAD"/>
    <w:rsid w:val="004731E4"/>
    <w:rsid w:val="00483EF3"/>
    <w:rsid w:val="004D7A4A"/>
    <w:rsid w:val="0051700C"/>
    <w:rsid w:val="00550083"/>
    <w:rsid w:val="00570315"/>
    <w:rsid w:val="0059747B"/>
    <w:rsid w:val="005A1BC0"/>
    <w:rsid w:val="005D6A77"/>
    <w:rsid w:val="005E53AD"/>
    <w:rsid w:val="00652C68"/>
    <w:rsid w:val="006727C7"/>
    <w:rsid w:val="006E1E35"/>
    <w:rsid w:val="007041CA"/>
    <w:rsid w:val="00713EAE"/>
    <w:rsid w:val="00727802"/>
    <w:rsid w:val="00773F41"/>
    <w:rsid w:val="007A0957"/>
    <w:rsid w:val="007A1823"/>
    <w:rsid w:val="007F03ED"/>
    <w:rsid w:val="00824D11"/>
    <w:rsid w:val="00836C35"/>
    <w:rsid w:val="00890FE2"/>
    <w:rsid w:val="008D09C6"/>
    <w:rsid w:val="008D4092"/>
    <w:rsid w:val="0091743E"/>
    <w:rsid w:val="00937E7E"/>
    <w:rsid w:val="009A69E8"/>
    <w:rsid w:val="009D41EC"/>
    <w:rsid w:val="009D69E5"/>
    <w:rsid w:val="00A8002B"/>
    <w:rsid w:val="00B15163"/>
    <w:rsid w:val="00B1796F"/>
    <w:rsid w:val="00B53BDD"/>
    <w:rsid w:val="00B8160F"/>
    <w:rsid w:val="00BF00DA"/>
    <w:rsid w:val="00C07F66"/>
    <w:rsid w:val="00C14101"/>
    <w:rsid w:val="00C61233"/>
    <w:rsid w:val="00C96ED3"/>
    <w:rsid w:val="00CA635C"/>
    <w:rsid w:val="00CA6510"/>
    <w:rsid w:val="00CE4DDE"/>
    <w:rsid w:val="00CF0E2D"/>
    <w:rsid w:val="00D261F6"/>
    <w:rsid w:val="00D6084B"/>
    <w:rsid w:val="00D84FD0"/>
    <w:rsid w:val="00DD6D7E"/>
    <w:rsid w:val="00DE67A7"/>
    <w:rsid w:val="00E119C3"/>
    <w:rsid w:val="00E25459"/>
    <w:rsid w:val="00E41BDE"/>
    <w:rsid w:val="00EA7235"/>
    <w:rsid w:val="00F6238C"/>
    <w:rsid w:val="00F879FC"/>
    <w:rsid w:val="00FA1EAE"/>
    <w:rsid w:val="00FB44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15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B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1BC0"/>
    <w:rPr>
      <w:sz w:val="18"/>
      <w:szCs w:val="18"/>
    </w:rPr>
  </w:style>
  <w:style w:type="paragraph" w:styleId="a4">
    <w:name w:val="footer"/>
    <w:basedOn w:val="a"/>
    <w:link w:val="Char0"/>
    <w:uiPriority w:val="99"/>
    <w:unhideWhenUsed/>
    <w:rsid w:val="005A1BC0"/>
    <w:pPr>
      <w:tabs>
        <w:tab w:val="center" w:pos="4153"/>
        <w:tab w:val="right" w:pos="8306"/>
      </w:tabs>
      <w:snapToGrid w:val="0"/>
      <w:jc w:val="left"/>
    </w:pPr>
    <w:rPr>
      <w:sz w:val="18"/>
      <w:szCs w:val="18"/>
    </w:rPr>
  </w:style>
  <w:style w:type="character" w:customStyle="1" w:styleId="Char0">
    <w:name w:val="页脚 Char"/>
    <w:basedOn w:val="a0"/>
    <w:link w:val="a4"/>
    <w:uiPriority w:val="99"/>
    <w:rsid w:val="005A1BC0"/>
    <w:rPr>
      <w:sz w:val="18"/>
      <w:szCs w:val="18"/>
    </w:rPr>
  </w:style>
  <w:style w:type="paragraph" w:styleId="a5">
    <w:name w:val="Balloon Text"/>
    <w:basedOn w:val="a"/>
    <w:link w:val="Char1"/>
    <w:uiPriority w:val="99"/>
    <w:semiHidden/>
    <w:unhideWhenUsed/>
    <w:rsid w:val="005A1BC0"/>
    <w:rPr>
      <w:sz w:val="18"/>
      <w:szCs w:val="18"/>
    </w:rPr>
  </w:style>
  <w:style w:type="character" w:customStyle="1" w:styleId="Char1">
    <w:name w:val="批注框文本 Char"/>
    <w:basedOn w:val="a0"/>
    <w:link w:val="a5"/>
    <w:uiPriority w:val="99"/>
    <w:semiHidden/>
    <w:rsid w:val="005A1BC0"/>
    <w:rPr>
      <w:sz w:val="18"/>
      <w:szCs w:val="18"/>
    </w:rPr>
  </w:style>
  <w:style w:type="paragraph" w:styleId="a6">
    <w:name w:val="Normal (Web)"/>
    <w:basedOn w:val="a"/>
    <w:unhideWhenUsed/>
    <w:qFormat/>
    <w:rsid w:val="00CA635C"/>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890FE2"/>
    <w:rPr>
      <w:color w:val="0000FF" w:themeColor="hyperlink"/>
      <w:u w:val="single"/>
    </w:rPr>
  </w:style>
  <w:style w:type="character" w:styleId="a8">
    <w:name w:val="Strong"/>
    <w:basedOn w:val="a0"/>
    <w:uiPriority w:val="22"/>
    <w:qFormat/>
    <w:rsid w:val="005E53AD"/>
    <w:rPr>
      <w:b/>
    </w:rPr>
  </w:style>
  <w:style w:type="paragraph" w:customStyle="1" w:styleId="1">
    <w:name w:val="列出段落1"/>
    <w:basedOn w:val="a"/>
    <w:uiPriority w:val="34"/>
    <w:qFormat/>
    <w:rsid w:val="005E53AD"/>
    <w:pPr>
      <w:ind w:firstLineChars="200" w:firstLine="420"/>
    </w:pPr>
  </w:style>
  <w:style w:type="paragraph" w:styleId="a9">
    <w:name w:val="List Paragraph"/>
    <w:basedOn w:val="a"/>
    <w:uiPriority w:val="99"/>
    <w:unhideWhenUsed/>
    <w:rsid w:val="005E53AD"/>
    <w:pPr>
      <w:ind w:firstLineChars="200" w:firstLine="420"/>
    </w:pPr>
  </w:style>
  <w:style w:type="table" w:styleId="aa">
    <w:name w:val="Table Grid"/>
    <w:basedOn w:val="a1"/>
    <w:uiPriority w:val="39"/>
    <w:qFormat/>
    <w:rsid w:val="00FB442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D09C6"/>
    <w:pPr>
      <w:widowControl w:val="0"/>
      <w:autoSpaceDE w:val="0"/>
      <w:autoSpaceDN w:val="0"/>
      <w:adjustRightInd w:val="0"/>
    </w:pPr>
    <w:rPr>
      <w:rFonts w:ascii="微软雅黑" w:hAnsi="微软雅黑" w:cs="微软雅黑"/>
      <w:color w:val="000000"/>
      <w:kern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BC0"/>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5A1BC0"/>
    <w:rPr>
      <w:sz w:val="18"/>
      <w:szCs w:val="18"/>
    </w:rPr>
  </w:style>
  <w:style w:type="paragraph" w:styleId="a5">
    <w:name w:val="footer"/>
    <w:basedOn w:val="a"/>
    <w:link w:val="a6"/>
    <w:uiPriority w:val="99"/>
    <w:unhideWhenUsed/>
    <w:rsid w:val="005A1BC0"/>
    <w:pPr>
      <w:tabs>
        <w:tab w:val="center" w:pos="4153"/>
        <w:tab w:val="right" w:pos="8306"/>
      </w:tabs>
      <w:snapToGrid w:val="0"/>
      <w:jc w:val="left"/>
    </w:pPr>
    <w:rPr>
      <w:sz w:val="18"/>
      <w:szCs w:val="18"/>
    </w:rPr>
  </w:style>
  <w:style w:type="character" w:customStyle="1" w:styleId="a6">
    <w:name w:val="页脚字符"/>
    <w:basedOn w:val="a0"/>
    <w:link w:val="a5"/>
    <w:uiPriority w:val="99"/>
    <w:rsid w:val="005A1BC0"/>
    <w:rPr>
      <w:sz w:val="18"/>
      <w:szCs w:val="18"/>
    </w:rPr>
  </w:style>
  <w:style w:type="paragraph" w:styleId="a7">
    <w:name w:val="Balloon Text"/>
    <w:basedOn w:val="a"/>
    <w:link w:val="a8"/>
    <w:uiPriority w:val="99"/>
    <w:semiHidden/>
    <w:unhideWhenUsed/>
    <w:rsid w:val="005A1BC0"/>
    <w:rPr>
      <w:sz w:val="18"/>
      <w:szCs w:val="18"/>
    </w:rPr>
  </w:style>
  <w:style w:type="character" w:customStyle="1" w:styleId="a8">
    <w:name w:val="批注框文本字符"/>
    <w:basedOn w:val="a0"/>
    <w:link w:val="a7"/>
    <w:uiPriority w:val="99"/>
    <w:semiHidden/>
    <w:rsid w:val="005A1BC0"/>
    <w:rPr>
      <w:sz w:val="18"/>
      <w:szCs w:val="18"/>
    </w:rPr>
  </w:style>
  <w:style w:type="paragraph" w:styleId="a9">
    <w:name w:val="Normal (Web)"/>
    <w:basedOn w:val="a"/>
    <w:unhideWhenUsed/>
    <w:qFormat/>
    <w:rsid w:val="00CA635C"/>
    <w:pPr>
      <w:widowControl/>
      <w:spacing w:before="100" w:beforeAutospacing="1" w:after="100" w:afterAutospacing="1"/>
      <w:jc w:val="left"/>
    </w:pPr>
    <w:rPr>
      <w:rFonts w:ascii="宋体" w:eastAsia="宋体" w:hAnsi="宋体" w:cs="宋体"/>
      <w:kern w:val="0"/>
      <w:sz w:val="24"/>
      <w:szCs w:val="24"/>
    </w:rPr>
  </w:style>
  <w:style w:type="character" w:styleId="aa">
    <w:name w:val="Hyperlink"/>
    <w:basedOn w:val="a0"/>
    <w:uiPriority w:val="99"/>
    <w:unhideWhenUsed/>
    <w:rsid w:val="00890FE2"/>
    <w:rPr>
      <w:color w:val="0000FF" w:themeColor="hyperlink"/>
      <w:u w:val="single"/>
    </w:rPr>
  </w:style>
  <w:style w:type="character" w:styleId="ab">
    <w:name w:val="Strong"/>
    <w:basedOn w:val="a0"/>
    <w:uiPriority w:val="22"/>
    <w:qFormat/>
    <w:rsid w:val="005E53AD"/>
    <w:rPr>
      <w:b/>
    </w:rPr>
  </w:style>
  <w:style w:type="paragraph" w:customStyle="1" w:styleId="1">
    <w:name w:val="列出段落1"/>
    <w:basedOn w:val="a"/>
    <w:uiPriority w:val="34"/>
    <w:qFormat/>
    <w:rsid w:val="005E53AD"/>
    <w:pPr>
      <w:ind w:firstLineChars="200" w:firstLine="420"/>
    </w:pPr>
  </w:style>
  <w:style w:type="paragraph" w:styleId="ac">
    <w:name w:val="List Paragraph"/>
    <w:basedOn w:val="a"/>
    <w:uiPriority w:val="99"/>
    <w:unhideWhenUsed/>
    <w:rsid w:val="005E53AD"/>
    <w:pPr>
      <w:ind w:firstLineChars="200" w:firstLine="420"/>
    </w:pPr>
  </w:style>
  <w:style w:type="table" w:styleId="ad">
    <w:name w:val="Table Grid"/>
    <w:basedOn w:val="a1"/>
    <w:uiPriority w:val="39"/>
    <w:qFormat/>
    <w:rsid w:val="00FB442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D09C6"/>
    <w:pPr>
      <w:widowControl w:val="0"/>
      <w:autoSpaceDE w:val="0"/>
      <w:autoSpaceDN w:val="0"/>
      <w:adjustRightInd w:val="0"/>
    </w:pPr>
    <w:rPr>
      <w:rFonts w:ascii="微软雅黑" w:hAnsi="微软雅黑" w:cs="微软雅黑"/>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53085423">
      <w:bodyDiv w:val="1"/>
      <w:marLeft w:val="0"/>
      <w:marRight w:val="0"/>
      <w:marTop w:val="0"/>
      <w:marBottom w:val="0"/>
      <w:divBdr>
        <w:top w:val="none" w:sz="0" w:space="0" w:color="auto"/>
        <w:left w:val="none" w:sz="0" w:space="0" w:color="auto"/>
        <w:bottom w:val="none" w:sz="0" w:space="0" w:color="auto"/>
        <w:right w:val="none" w:sz="0" w:space="0" w:color="auto"/>
      </w:divBdr>
    </w:div>
    <w:div w:id="140074552">
      <w:bodyDiv w:val="1"/>
      <w:marLeft w:val="0"/>
      <w:marRight w:val="0"/>
      <w:marTop w:val="0"/>
      <w:marBottom w:val="0"/>
      <w:divBdr>
        <w:top w:val="none" w:sz="0" w:space="0" w:color="auto"/>
        <w:left w:val="none" w:sz="0" w:space="0" w:color="auto"/>
        <w:bottom w:val="none" w:sz="0" w:space="0" w:color="auto"/>
        <w:right w:val="none" w:sz="0" w:space="0" w:color="auto"/>
      </w:divBdr>
    </w:div>
    <w:div w:id="985471346">
      <w:bodyDiv w:val="1"/>
      <w:marLeft w:val="0"/>
      <w:marRight w:val="0"/>
      <w:marTop w:val="0"/>
      <w:marBottom w:val="0"/>
      <w:divBdr>
        <w:top w:val="none" w:sz="0" w:space="0" w:color="auto"/>
        <w:left w:val="none" w:sz="0" w:space="0" w:color="auto"/>
        <w:bottom w:val="none" w:sz="0" w:space="0" w:color="auto"/>
        <w:right w:val="none" w:sz="0" w:space="0" w:color="auto"/>
      </w:divBdr>
    </w:div>
    <w:div w:id="1902254362">
      <w:bodyDiv w:val="1"/>
      <w:marLeft w:val="0"/>
      <w:marRight w:val="0"/>
      <w:marTop w:val="0"/>
      <w:marBottom w:val="0"/>
      <w:divBdr>
        <w:top w:val="none" w:sz="0" w:space="0" w:color="auto"/>
        <w:left w:val="none" w:sz="0" w:space="0" w:color="auto"/>
        <w:bottom w:val="none" w:sz="0" w:space="0" w:color="auto"/>
        <w:right w:val="none" w:sz="0" w:space="0" w:color="auto"/>
      </w:divBdr>
    </w:div>
    <w:div w:id="1985306421">
      <w:bodyDiv w:val="1"/>
      <w:marLeft w:val="0"/>
      <w:marRight w:val="0"/>
      <w:marTop w:val="0"/>
      <w:marBottom w:val="0"/>
      <w:divBdr>
        <w:top w:val="none" w:sz="0" w:space="0" w:color="auto"/>
        <w:left w:val="none" w:sz="0" w:space="0" w:color="auto"/>
        <w:bottom w:val="none" w:sz="0" w:space="0" w:color="auto"/>
        <w:right w:val="none" w:sz="0" w:space="0" w:color="auto"/>
      </w:divBdr>
    </w:div>
    <w:div w:id="20448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234DF-7B90-427F-9A3D-BAE8B143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11</cp:revision>
  <cp:lastPrinted>2017-05-07T14:04:00Z</cp:lastPrinted>
  <dcterms:created xsi:type="dcterms:W3CDTF">2017-08-02T02:47:00Z</dcterms:created>
  <dcterms:modified xsi:type="dcterms:W3CDTF">2017-09-12T02:41:00Z</dcterms:modified>
</cp:coreProperties>
</file>