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414" w:rsidRPr="00506735" w:rsidRDefault="00370414">
      <w:pPr>
        <w:widowControl/>
        <w:spacing w:line="276" w:lineRule="auto"/>
        <w:jc w:val="center"/>
        <w:rPr>
          <w:rFonts w:ascii="宋体" w:eastAsia="宋体" w:hAnsi="宋体" w:cs="Helvetica"/>
          <w:b/>
          <w:color w:val="000000"/>
          <w:kern w:val="0"/>
          <w:sz w:val="27"/>
          <w:szCs w:val="27"/>
        </w:rPr>
      </w:pPr>
    </w:p>
    <w:p w:rsidR="00370414" w:rsidRPr="00506735" w:rsidRDefault="005B7054">
      <w:pPr>
        <w:widowControl/>
        <w:spacing w:line="276" w:lineRule="auto"/>
        <w:jc w:val="center"/>
        <w:rPr>
          <w:rFonts w:ascii="宋体" w:eastAsia="宋体" w:hAnsi="宋体" w:cs="Helvetica"/>
          <w:b/>
          <w:color w:val="000000"/>
          <w:kern w:val="0"/>
          <w:sz w:val="44"/>
          <w:szCs w:val="44"/>
        </w:rPr>
      </w:pPr>
      <w:r w:rsidRPr="00506735">
        <w:rPr>
          <w:rFonts w:ascii="宋体" w:eastAsia="宋体" w:hAnsi="宋体" w:cs="Helvetica" w:hint="eastAsia"/>
          <w:b/>
          <w:color w:val="000000"/>
          <w:kern w:val="0"/>
          <w:sz w:val="44"/>
          <w:szCs w:val="44"/>
        </w:rPr>
        <w:t>美国伊利诺伊大学芝加哥分校MBA</w:t>
      </w:r>
    </w:p>
    <w:p w:rsidR="00370414" w:rsidRPr="00506735" w:rsidRDefault="005B7054">
      <w:pPr>
        <w:widowControl/>
        <w:spacing w:line="276" w:lineRule="auto"/>
        <w:jc w:val="center"/>
        <w:rPr>
          <w:rFonts w:ascii="宋体" w:eastAsia="宋体" w:hAnsi="宋体" w:cs="Helvetica"/>
          <w:b/>
          <w:color w:val="000000"/>
          <w:kern w:val="0"/>
          <w:sz w:val="36"/>
          <w:szCs w:val="36"/>
        </w:rPr>
      </w:pPr>
      <w:r w:rsidRPr="00506735">
        <w:rPr>
          <w:rFonts w:ascii="宋体" w:eastAsia="宋体" w:hAnsi="宋体" w:cs="Helvetica" w:hint="eastAsia"/>
          <w:b/>
          <w:color w:val="000000"/>
          <w:kern w:val="0"/>
          <w:sz w:val="36"/>
          <w:szCs w:val="36"/>
        </w:rPr>
        <w:t>招生简章</w:t>
      </w:r>
    </w:p>
    <w:p w:rsidR="00370414" w:rsidRPr="00506735" w:rsidRDefault="00370414">
      <w:pPr>
        <w:widowControl/>
        <w:spacing w:line="276" w:lineRule="auto"/>
        <w:jc w:val="left"/>
        <w:rPr>
          <w:rFonts w:ascii="宋体" w:eastAsia="宋体" w:hAnsi="宋体" w:cs="Helvetica"/>
          <w:color w:val="000000"/>
          <w:kern w:val="0"/>
          <w:sz w:val="27"/>
          <w:szCs w:val="27"/>
        </w:rPr>
      </w:pPr>
    </w:p>
    <w:p w:rsidR="00370414" w:rsidRPr="00506735" w:rsidRDefault="005B7054">
      <w:pPr>
        <w:widowControl/>
        <w:spacing w:line="276" w:lineRule="auto"/>
        <w:jc w:val="left"/>
        <w:rPr>
          <w:rFonts w:ascii="宋体" w:eastAsia="宋体" w:hAnsi="宋体" w:cs="Helvetica"/>
          <w:color w:val="000000"/>
          <w:kern w:val="0"/>
          <w:sz w:val="27"/>
          <w:szCs w:val="27"/>
        </w:rPr>
      </w:pPr>
      <w:r w:rsidRPr="00506735">
        <w:rPr>
          <w:rFonts w:ascii="宋体" w:eastAsia="宋体" w:hAnsi="宋体" w:cs="Helvetica"/>
          <w:noProof/>
          <w:color w:val="000000"/>
          <w:kern w:val="0"/>
          <w:sz w:val="27"/>
          <w:szCs w:val="27"/>
        </w:rPr>
        <w:drawing>
          <wp:inline distT="0" distB="0" distL="0" distR="0">
            <wp:extent cx="6115050" cy="3048000"/>
            <wp:effectExtent l="19050" t="0" r="0" b="0"/>
            <wp:docPr id="1" name="图片 1" descr="https://mmbiz.qlogo.cn/mmbiz_jpg/MOxh8p3Qq1O6AqSGvV8GejFL5jnhkYKEdPqMCdCDQiaAuyZDib4COKE4UBjKl95icYic8daMjXmibKzEC14Z2r4GhNw/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biz.qlogo.cn/mmbiz_jpg/MOxh8p3Qq1O6AqSGvV8GejFL5jnhkYKEdPqMCdCDQiaAuyZDib4COKE4UBjKl95icYic8daMjXmibKzEC14Z2r4GhNw/0?wx_fmt=jpeg"/>
                    <pic:cNvPicPr>
                      <a:picLocks noChangeAspect="1" noChangeArrowheads="1"/>
                    </pic:cNvPicPr>
                  </pic:nvPicPr>
                  <pic:blipFill>
                    <a:blip r:embed="rId8" cstate="print"/>
                    <a:srcRect/>
                    <a:stretch>
                      <a:fillRect/>
                    </a:stretch>
                  </pic:blipFill>
                  <pic:spPr>
                    <a:xfrm>
                      <a:off x="0" y="0"/>
                      <a:ext cx="6115050" cy="3048000"/>
                    </a:xfrm>
                    <a:prstGeom prst="rect">
                      <a:avLst/>
                    </a:prstGeom>
                    <a:noFill/>
                    <a:ln w="9525">
                      <a:noFill/>
                      <a:miter lim="800000"/>
                      <a:headEnd/>
                      <a:tailEnd/>
                    </a:ln>
                  </pic:spPr>
                </pic:pic>
              </a:graphicData>
            </a:graphic>
          </wp:inline>
        </w:drawing>
      </w:r>
    </w:p>
    <w:p w:rsidR="00370414" w:rsidRPr="00506735" w:rsidRDefault="005B7054">
      <w:pPr>
        <w:pStyle w:val="a9"/>
        <w:widowControl/>
        <w:numPr>
          <w:ilvl w:val="0"/>
          <w:numId w:val="1"/>
        </w:numPr>
        <w:spacing w:line="276" w:lineRule="auto"/>
        <w:ind w:firstLineChars="0"/>
        <w:rPr>
          <w:rFonts w:ascii="宋体" w:eastAsia="宋体" w:hAnsi="宋体" w:cs="宋体"/>
          <w:b/>
          <w:bCs/>
          <w:color w:val="97071C"/>
          <w:kern w:val="0"/>
          <w:sz w:val="24"/>
          <w:szCs w:val="24"/>
        </w:rPr>
      </w:pPr>
      <w:r w:rsidRPr="00506735">
        <w:rPr>
          <w:rFonts w:ascii="宋体" w:eastAsia="宋体" w:hAnsi="宋体" w:cs="宋体"/>
          <w:b/>
          <w:bCs/>
          <w:color w:val="97071C"/>
          <w:kern w:val="0"/>
          <w:sz w:val="24"/>
          <w:szCs w:val="24"/>
        </w:rPr>
        <w:t>项目要点</w:t>
      </w:r>
    </w:p>
    <w:p w:rsidR="00370414" w:rsidRPr="00506735" w:rsidRDefault="005B7054">
      <w:pPr>
        <w:widowControl/>
        <w:spacing w:line="276" w:lineRule="auto"/>
        <w:rPr>
          <w:rFonts w:ascii="宋体" w:eastAsia="宋体" w:hAnsi="宋体" w:cs="宋体"/>
          <w:color w:val="707070"/>
          <w:kern w:val="0"/>
          <w:sz w:val="23"/>
          <w:szCs w:val="23"/>
        </w:rPr>
      </w:pPr>
      <w:r w:rsidRPr="00506735">
        <w:rPr>
          <w:rFonts w:ascii="宋体" w:eastAsia="MS Mincho" w:hAnsi="微软雅黑" w:cs="MS Mincho" w:hint="eastAsia"/>
          <w:b/>
          <w:bCs/>
          <w:color w:val="97071C"/>
          <w:kern w:val="0"/>
          <w:sz w:val="30"/>
        </w:rPr>
        <w:t>☞</w:t>
      </w:r>
      <w:r w:rsidRPr="00506735">
        <w:rPr>
          <w:rFonts w:ascii="宋体" w:eastAsia="宋体" w:hAnsi="宋体" w:cs="宋体" w:hint="eastAsia"/>
          <w:b/>
          <w:bCs/>
          <w:color w:val="97071C"/>
          <w:kern w:val="0"/>
          <w:sz w:val="30"/>
        </w:rPr>
        <w:t> </w:t>
      </w:r>
      <w:r w:rsidRPr="00506735">
        <w:rPr>
          <w:rFonts w:ascii="宋体" w:eastAsia="宋体" w:hAnsi="宋体" w:cs="宋体"/>
          <w:b/>
          <w:bCs/>
          <w:color w:val="97071C"/>
          <w:kern w:val="0"/>
        </w:rPr>
        <w:t>如果你想捷径获得美国绿卡、北京市户口,</w:t>
      </w:r>
      <w:r w:rsidRPr="00506735">
        <w:rPr>
          <w:rFonts w:ascii="宋体" w:eastAsia="宋体" w:hAnsi="宋体" w:cs="宋体" w:hint="eastAsia"/>
          <w:b/>
          <w:bCs/>
          <w:color w:val="97071C"/>
          <w:kern w:val="0"/>
        </w:rPr>
        <w:t>美国名校伊利诺伊大学芝加哥分校MBA项目</w:t>
      </w:r>
      <w:r w:rsidRPr="00506735">
        <w:rPr>
          <w:rFonts w:ascii="宋体" w:eastAsia="宋体" w:hAnsi="宋体" w:cs="宋体"/>
          <w:b/>
          <w:bCs/>
          <w:color w:val="97071C"/>
          <w:kern w:val="0"/>
        </w:rPr>
        <w:t>是你人生最佳的选择</w:t>
      </w:r>
    </w:p>
    <w:p w:rsidR="00370414" w:rsidRPr="00506735" w:rsidRDefault="005B7054">
      <w:pPr>
        <w:widowControl/>
        <w:spacing w:line="276" w:lineRule="auto"/>
        <w:rPr>
          <w:rFonts w:ascii="宋体" w:eastAsia="宋体" w:hAnsi="宋体" w:cs="宋体"/>
          <w:color w:val="707070"/>
          <w:kern w:val="0"/>
          <w:sz w:val="23"/>
          <w:szCs w:val="23"/>
        </w:rPr>
      </w:pPr>
      <w:r w:rsidRPr="00506735">
        <w:rPr>
          <w:rFonts w:ascii="宋体" w:eastAsia="MS Gothic" w:hAnsi="微软雅黑" w:cs="MS Gothic" w:hint="eastAsia"/>
          <w:b/>
          <w:bCs/>
          <w:color w:val="97071C"/>
          <w:kern w:val="0"/>
          <w:sz w:val="30"/>
        </w:rPr>
        <w:t>☞</w:t>
      </w:r>
      <w:r w:rsidRPr="00506735">
        <w:rPr>
          <w:rFonts w:ascii="宋体" w:eastAsia="宋体" w:hAnsi="宋体" w:cs="宋体" w:hint="eastAsia"/>
          <w:b/>
          <w:bCs/>
          <w:color w:val="97071C"/>
          <w:kern w:val="0"/>
          <w:sz w:val="30"/>
        </w:rPr>
        <w:t> </w:t>
      </w:r>
      <w:r w:rsidRPr="00506735">
        <w:rPr>
          <w:rFonts w:ascii="宋体" w:eastAsia="宋体" w:hAnsi="宋体" w:cs="宋体"/>
          <w:b/>
          <w:bCs/>
          <w:color w:val="97071C"/>
          <w:kern w:val="0"/>
        </w:rPr>
        <w:t>条件：大学本科毕业、有学士学位或以最高学位硕博申请；二年以上工作经验（个别可放宽）,有一定的英语听说读写能力，适应全英文授课</w:t>
      </w:r>
    </w:p>
    <w:p w:rsidR="00370414" w:rsidRPr="00506735" w:rsidRDefault="005B7054">
      <w:pPr>
        <w:widowControl/>
        <w:spacing w:line="276" w:lineRule="auto"/>
        <w:rPr>
          <w:rFonts w:ascii="宋体" w:eastAsia="宋体" w:hAnsi="宋体" w:cs="宋体"/>
          <w:color w:val="707070"/>
          <w:kern w:val="0"/>
          <w:sz w:val="23"/>
          <w:szCs w:val="23"/>
        </w:rPr>
      </w:pPr>
      <w:r w:rsidRPr="00506735">
        <w:rPr>
          <w:rFonts w:ascii="宋体" w:eastAsia="MS Gothic" w:hAnsi="微软雅黑" w:cs="MS Gothic" w:hint="eastAsia"/>
          <w:b/>
          <w:bCs/>
          <w:color w:val="97071C"/>
          <w:kern w:val="0"/>
          <w:sz w:val="30"/>
        </w:rPr>
        <w:t>☞</w:t>
      </w:r>
      <w:r w:rsidRPr="00506735">
        <w:rPr>
          <w:rFonts w:ascii="宋体" w:eastAsia="宋体" w:hAnsi="宋体" w:cs="宋体" w:hint="eastAsia"/>
          <w:b/>
          <w:bCs/>
          <w:color w:val="97071C"/>
          <w:kern w:val="0"/>
          <w:sz w:val="30"/>
        </w:rPr>
        <w:t> </w:t>
      </w:r>
      <w:r w:rsidRPr="00506735">
        <w:rPr>
          <w:rFonts w:ascii="宋体" w:eastAsia="宋体" w:hAnsi="宋体" w:cs="宋体"/>
          <w:b/>
          <w:bCs/>
          <w:color w:val="97071C"/>
          <w:kern w:val="0"/>
        </w:rPr>
        <w:t>限额：每期30人</w:t>
      </w:r>
    </w:p>
    <w:p w:rsidR="00370414" w:rsidRPr="00506735" w:rsidRDefault="005B7054">
      <w:pPr>
        <w:widowControl/>
        <w:spacing w:line="276" w:lineRule="auto"/>
        <w:rPr>
          <w:rFonts w:ascii="宋体" w:eastAsia="宋体" w:hAnsi="宋体" w:cs="宋体"/>
          <w:color w:val="707070"/>
          <w:kern w:val="0"/>
          <w:sz w:val="23"/>
          <w:szCs w:val="23"/>
        </w:rPr>
      </w:pPr>
      <w:r w:rsidRPr="00506735">
        <w:rPr>
          <w:rFonts w:ascii="宋体" w:eastAsia="MS Gothic" w:hAnsi="微软雅黑" w:cs="MS Gothic" w:hint="eastAsia"/>
          <w:b/>
          <w:bCs/>
          <w:color w:val="97071C"/>
          <w:kern w:val="0"/>
          <w:sz w:val="30"/>
        </w:rPr>
        <w:t>☞</w:t>
      </w:r>
      <w:r w:rsidRPr="00506735">
        <w:rPr>
          <w:rFonts w:ascii="宋体" w:eastAsia="宋体" w:hAnsi="宋体" w:cs="宋体" w:hint="eastAsia"/>
          <w:b/>
          <w:bCs/>
          <w:color w:val="97071C"/>
          <w:kern w:val="0"/>
          <w:sz w:val="30"/>
        </w:rPr>
        <w:t> </w:t>
      </w:r>
      <w:r w:rsidRPr="00506735">
        <w:rPr>
          <w:rFonts w:ascii="宋体" w:eastAsia="宋体" w:hAnsi="宋体" w:cs="宋体"/>
          <w:b/>
          <w:bCs/>
          <w:color w:val="97071C"/>
          <w:kern w:val="0"/>
        </w:rPr>
        <w:t>学费：3万美元；</w:t>
      </w:r>
      <w:r w:rsidRPr="00506735">
        <w:rPr>
          <w:rFonts w:ascii="宋体" w:eastAsia="宋体" w:hAnsi="宋体" w:cs="宋体" w:hint="eastAsia"/>
          <w:b/>
          <w:bCs/>
          <w:color w:val="97071C"/>
          <w:kern w:val="0"/>
        </w:rPr>
        <w:t>服务费：</w:t>
      </w:r>
      <w:r w:rsidRPr="00506735">
        <w:rPr>
          <w:rFonts w:ascii="宋体" w:eastAsia="宋体" w:hAnsi="宋体" w:cs="宋体"/>
          <w:b/>
          <w:bCs/>
          <w:color w:val="97071C"/>
          <w:kern w:val="0"/>
        </w:rPr>
        <w:t>5万人民币</w:t>
      </w:r>
    </w:p>
    <w:p w:rsidR="00370414" w:rsidRPr="00506735" w:rsidRDefault="005B7054">
      <w:pPr>
        <w:widowControl/>
        <w:spacing w:line="276" w:lineRule="auto"/>
        <w:rPr>
          <w:rFonts w:ascii="宋体" w:eastAsia="宋体" w:hAnsi="宋体" w:cs="宋体"/>
          <w:color w:val="707070"/>
          <w:kern w:val="0"/>
          <w:sz w:val="23"/>
          <w:szCs w:val="23"/>
        </w:rPr>
      </w:pPr>
      <w:r w:rsidRPr="00506735">
        <w:rPr>
          <w:rFonts w:ascii="宋体" w:eastAsia="MS Gothic" w:hAnsi="微软雅黑" w:cs="MS Gothic" w:hint="eastAsia"/>
          <w:b/>
          <w:bCs/>
          <w:color w:val="97071C"/>
          <w:kern w:val="0"/>
          <w:sz w:val="30"/>
        </w:rPr>
        <w:t>☞</w:t>
      </w:r>
      <w:r w:rsidRPr="00506735">
        <w:rPr>
          <w:rFonts w:ascii="宋体" w:eastAsia="宋体" w:hAnsi="宋体" w:cs="宋体" w:hint="eastAsia"/>
          <w:b/>
          <w:bCs/>
          <w:color w:val="97071C"/>
          <w:kern w:val="0"/>
          <w:sz w:val="30"/>
        </w:rPr>
        <w:t> </w:t>
      </w:r>
      <w:r w:rsidRPr="00506735">
        <w:rPr>
          <w:rFonts w:ascii="宋体" w:eastAsia="宋体" w:hAnsi="宋体" w:cs="宋体"/>
          <w:b/>
          <w:bCs/>
          <w:color w:val="97071C"/>
          <w:kern w:val="0"/>
        </w:rPr>
        <w:t>专业：国际管理、供应链管理、</w:t>
      </w:r>
      <w:r w:rsidRPr="00506735">
        <w:rPr>
          <w:rFonts w:ascii="宋体" w:eastAsia="宋体" w:hAnsi="宋体" w:cs="宋体"/>
          <w:b/>
          <w:bCs/>
          <w:color w:val="F2F0F4"/>
          <w:kern w:val="0"/>
        </w:rPr>
        <w:t> </w:t>
      </w:r>
      <w:r w:rsidRPr="00506735">
        <w:rPr>
          <w:rFonts w:ascii="宋体" w:eastAsia="宋体" w:hAnsi="宋体" w:cs="宋体"/>
          <w:b/>
          <w:bCs/>
          <w:color w:val="97071C"/>
          <w:kern w:val="0"/>
        </w:rPr>
        <w:t>大数据、金融市场与风险管理</w:t>
      </w:r>
    </w:p>
    <w:p w:rsidR="00370414" w:rsidRPr="00506735" w:rsidRDefault="005B7054">
      <w:pPr>
        <w:widowControl/>
        <w:spacing w:line="276" w:lineRule="auto"/>
        <w:rPr>
          <w:rFonts w:ascii="宋体" w:eastAsia="宋体" w:hAnsi="宋体" w:cs="宋体"/>
          <w:color w:val="707070"/>
          <w:kern w:val="0"/>
          <w:sz w:val="23"/>
          <w:szCs w:val="23"/>
        </w:rPr>
      </w:pPr>
      <w:r w:rsidRPr="00506735">
        <w:rPr>
          <w:rFonts w:ascii="宋体" w:eastAsia="MS Gothic" w:hAnsi="微软雅黑" w:cs="MS Gothic" w:hint="eastAsia"/>
          <w:b/>
          <w:bCs/>
          <w:color w:val="97071C"/>
          <w:kern w:val="0"/>
          <w:sz w:val="30"/>
        </w:rPr>
        <w:t>☞</w:t>
      </w:r>
      <w:r w:rsidRPr="00506735">
        <w:rPr>
          <w:rFonts w:ascii="宋体" w:eastAsia="宋体" w:hAnsi="宋体" w:cs="宋体" w:hint="eastAsia"/>
          <w:b/>
          <w:bCs/>
          <w:color w:val="97071C"/>
          <w:kern w:val="0"/>
          <w:sz w:val="30"/>
        </w:rPr>
        <w:t> </w:t>
      </w:r>
      <w:r w:rsidRPr="00506735">
        <w:rPr>
          <w:rFonts w:ascii="宋体" w:eastAsia="宋体" w:hAnsi="宋体" w:cs="宋体"/>
          <w:b/>
          <w:bCs/>
          <w:color w:val="97071C"/>
          <w:kern w:val="0"/>
        </w:rPr>
        <w:t>春季笔面试时间：10月   开学时间：3月</w:t>
      </w:r>
    </w:p>
    <w:p w:rsidR="00370414" w:rsidRPr="00506735" w:rsidRDefault="005B7054">
      <w:pPr>
        <w:widowControl/>
        <w:spacing w:line="276" w:lineRule="auto"/>
        <w:rPr>
          <w:rFonts w:ascii="宋体" w:eastAsia="宋体" w:hAnsi="宋体" w:cs="宋体"/>
          <w:color w:val="707070"/>
          <w:kern w:val="0"/>
          <w:sz w:val="23"/>
          <w:szCs w:val="23"/>
        </w:rPr>
      </w:pPr>
      <w:r w:rsidRPr="00506735">
        <w:rPr>
          <w:rFonts w:ascii="宋体" w:eastAsia="MS Gothic" w:hAnsi="微软雅黑" w:cs="MS Gothic" w:hint="eastAsia"/>
          <w:b/>
          <w:bCs/>
          <w:color w:val="97071C"/>
          <w:kern w:val="0"/>
          <w:sz w:val="30"/>
        </w:rPr>
        <w:t>☞</w:t>
      </w:r>
      <w:r w:rsidRPr="00506735">
        <w:rPr>
          <w:rFonts w:ascii="宋体" w:eastAsia="宋体" w:hAnsi="宋体" w:cs="宋体" w:hint="eastAsia"/>
          <w:b/>
          <w:bCs/>
          <w:color w:val="97071C"/>
          <w:kern w:val="0"/>
          <w:sz w:val="30"/>
        </w:rPr>
        <w:t> </w:t>
      </w:r>
      <w:r w:rsidRPr="00506735">
        <w:rPr>
          <w:rFonts w:ascii="宋体" w:eastAsia="宋体" w:hAnsi="宋体" w:cs="宋体" w:hint="eastAsia"/>
          <w:b/>
          <w:bCs/>
          <w:color w:val="97071C"/>
          <w:kern w:val="0"/>
        </w:rPr>
        <w:t>秋季笔面试时间：05月   开学时间：8月</w:t>
      </w:r>
    </w:p>
    <w:p w:rsidR="00370414" w:rsidRPr="00506735" w:rsidRDefault="00370414">
      <w:pPr>
        <w:widowControl/>
        <w:spacing w:line="276" w:lineRule="auto"/>
        <w:jc w:val="left"/>
        <w:rPr>
          <w:rFonts w:ascii="宋体" w:eastAsia="宋体" w:hAnsi="宋体" w:cs="宋体"/>
          <w:b/>
          <w:bCs/>
          <w:color w:val="0334B7"/>
          <w:kern w:val="0"/>
          <w:sz w:val="24"/>
          <w:szCs w:val="24"/>
        </w:rPr>
      </w:pPr>
    </w:p>
    <w:p w:rsidR="00370414" w:rsidRPr="00506735" w:rsidRDefault="005B7054">
      <w:pPr>
        <w:widowControl/>
        <w:spacing w:line="276" w:lineRule="auto"/>
        <w:jc w:val="left"/>
        <w:rPr>
          <w:rFonts w:ascii="宋体" w:eastAsia="宋体" w:hAnsi="宋体" w:cs="宋体"/>
          <w:kern w:val="0"/>
          <w:sz w:val="24"/>
          <w:szCs w:val="24"/>
        </w:rPr>
      </w:pPr>
      <w:r w:rsidRPr="00506735">
        <w:rPr>
          <w:rFonts w:ascii="宋体" w:eastAsia="宋体" w:hAnsi="宋体" w:cs="宋体" w:hint="eastAsia"/>
          <w:b/>
          <w:bCs/>
          <w:color w:val="0334B7"/>
          <w:kern w:val="0"/>
          <w:sz w:val="24"/>
          <w:szCs w:val="24"/>
        </w:rPr>
        <w:t>二</w:t>
      </w:r>
      <w:r w:rsidRPr="00506735">
        <w:rPr>
          <w:rFonts w:ascii="宋体" w:eastAsia="宋体" w:hAnsi="宋体" w:cs="宋体"/>
          <w:b/>
          <w:bCs/>
          <w:color w:val="0334B7"/>
          <w:kern w:val="0"/>
          <w:sz w:val="24"/>
          <w:szCs w:val="24"/>
        </w:rPr>
        <w:t>、项目</w:t>
      </w:r>
      <w:r w:rsidRPr="00506735">
        <w:rPr>
          <w:rFonts w:ascii="宋体" w:eastAsia="宋体" w:hAnsi="宋体" w:cs="宋体" w:hint="eastAsia"/>
          <w:b/>
          <w:bCs/>
          <w:color w:val="0334B7"/>
          <w:kern w:val="0"/>
          <w:sz w:val="24"/>
          <w:szCs w:val="24"/>
        </w:rPr>
        <w:t>优势</w:t>
      </w:r>
    </w:p>
    <w:p w:rsidR="00370414" w:rsidRPr="00506735" w:rsidRDefault="005B7054">
      <w:pPr>
        <w:widowControl/>
        <w:spacing w:line="276" w:lineRule="auto"/>
        <w:rPr>
          <w:rFonts w:ascii="宋体" w:eastAsia="宋体" w:hAnsi="宋体" w:cs="宋体"/>
          <w:b/>
          <w:color w:val="707070"/>
          <w:kern w:val="0"/>
          <w:szCs w:val="21"/>
        </w:rPr>
      </w:pPr>
      <w:r w:rsidRPr="00506735">
        <w:rPr>
          <w:rFonts w:ascii="宋体" w:eastAsia="宋体" w:hAnsi="宋体" w:cs="宋体"/>
          <w:b/>
          <w:bCs/>
          <w:color w:val="0933A4"/>
          <w:kern w:val="0"/>
          <w:szCs w:val="21"/>
        </w:rPr>
        <w:t>1、免托福、雅思入学，一年制美国本土学习，高性价比，并可获得多重收益</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lastRenderedPageBreak/>
        <w:t>2、美国伊利诺伊大学UI是全美三大公立大学之一（AACSB认证）；芝加哥分校UIC相当中国的高校第五名的位置</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3、获得</w:t>
      </w:r>
      <w:r w:rsidRPr="00506735">
        <w:rPr>
          <w:rFonts w:ascii="宋体" w:eastAsia="宋体" w:hAnsi="宋体" w:cs="宋体" w:hint="eastAsia"/>
          <w:b/>
          <w:bCs/>
          <w:color w:val="0933A4"/>
          <w:kern w:val="0"/>
          <w:szCs w:val="21"/>
        </w:rPr>
        <w:t>中国教育部认可的MBA学历+学位</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4、硕士毕业后可取得在美带薪实习资格，获得工作签证和绿卡机会</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5、一人留学全家获签F签证</w:t>
      </w:r>
      <w:r w:rsidRPr="00506735">
        <w:rPr>
          <w:rFonts w:ascii="宋体" w:eastAsia="宋体" w:hAnsi="宋体" w:cs="宋体" w:hint="eastAsia"/>
          <w:b/>
          <w:bCs/>
          <w:color w:val="0933A4"/>
          <w:kern w:val="0"/>
          <w:szCs w:val="21"/>
        </w:rPr>
        <w:t>，生育一胎、二胎可在美完成，全家绿卡无忧</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6、全美名校师资+全球500强企业CEO授课，实战性强</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7、一年英语强化，语言过关</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8、学成回国可以留学归国人员身份申请北京市户口</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9、融入多元文化成为国际化人才，更多就业及升值机会，U</w:t>
      </w:r>
      <w:r w:rsidRPr="00506735">
        <w:rPr>
          <w:rFonts w:ascii="宋体" w:eastAsia="宋体" w:hAnsi="宋体" w:cs="宋体" w:hint="eastAsia"/>
          <w:b/>
          <w:bCs/>
          <w:color w:val="888888"/>
          <w:kern w:val="0"/>
          <w:szCs w:val="21"/>
        </w:rPr>
        <w:t>I</w:t>
      </w:r>
      <w:r w:rsidRPr="00506735">
        <w:rPr>
          <w:rFonts w:ascii="宋体" w:eastAsia="宋体" w:hAnsi="宋体" w:cs="宋体"/>
          <w:b/>
          <w:bCs/>
          <w:color w:val="0933A4"/>
          <w:kern w:val="0"/>
          <w:szCs w:val="21"/>
        </w:rPr>
        <w:t>C工商管理硕士平均工资超过7万美元</w:t>
      </w:r>
    </w:p>
    <w:p w:rsidR="00370414" w:rsidRPr="00506735" w:rsidRDefault="005B7054">
      <w:pPr>
        <w:widowControl/>
        <w:spacing w:line="276" w:lineRule="auto"/>
        <w:rPr>
          <w:rFonts w:ascii="宋体" w:eastAsia="宋体" w:hAnsi="宋体" w:cs="宋体"/>
          <w:b/>
          <w:kern w:val="0"/>
          <w:szCs w:val="21"/>
        </w:rPr>
      </w:pPr>
      <w:r w:rsidRPr="00506735">
        <w:rPr>
          <w:rFonts w:ascii="宋体" w:eastAsia="宋体" w:hAnsi="宋体" w:cs="宋体"/>
          <w:b/>
          <w:bCs/>
          <w:color w:val="0933A4"/>
          <w:kern w:val="0"/>
          <w:szCs w:val="21"/>
        </w:rPr>
        <w:t>10、提供学习、生活、考察和交流一站式服务</w:t>
      </w:r>
    </w:p>
    <w:p w:rsidR="00370414" w:rsidRPr="00506735" w:rsidRDefault="00370414">
      <w:pPr>
        <w:widowControl/>
        <w:spacing w:line="276" w:lineRule="auto"/>
        <w:jc w:val="left"/>
        <w:rPr>
          <w:rFonts w:ascii="宋体" w:eastAsia="宋体" w:hAnsi="宋体" w:cs="宋体"/>
          <w:kern w:val="0"/>
          <w:sz w:val="24"/>
          <w:szCs w:val="24"/>
        </w:rPr>
      </w:pPr>
    </w:p>
    <w:p w:rsidR="00370414" w:rsidRPr="00506735" w:rsidRDefault="005B7054">
      <w:pPr>
        <w:widowControl/>
        <w:spacing w:line="276" w:lineRule="auto"/>
        <w:jc w:val="left"/>
        <w:rPr>
          <w:rFonts w:ascii="宋体" w:eastAsia="宋体" w:hAnsi="宋体" w:cs="宋体"/>
          <w:kern w:val="0"/>
          <w:sz w:val="24"/>
          <w:szCs w:val="24"/>
        </w:rPr>
      </w:pPr>
      <w:r w:rsidRPr="00506735">
        <w:rPr>
          <w:rFonts w:ascii="宋体" w:eastAsia="宋体" w:hAnsi="宋体" w:cs="宋体"/>
          <w:noProof/>
          <w:kern w:val="0"/>
          <w:sz w:val="24"/>
          <w:szCs w:val="24"/>
        </w:rPr>
        <w:drawing>
          <wp:inline distT="0" distB="0" distL="0" distR="0">
            <wp:extent cx="6105525" cy="3476625"/>
            <wp:effectExtent l="19050" t="0" r="9525" b="0"/>
            <wp:docPr id="3" name="图片 3" descr="https://mmbiz.qlogo.cn/mmbiz_jpg/MOxh8p3Qq1PKMO9ia9fvJ4ZE6z8pMhk64Fcd7JSv7Beefm6pEWy8EzJhRbPURBAzP0dne3LlTLibw7LlOumVdc5A/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mbiz.qlogo.cn/mmbiz_jpg/MOxh8p3Qq1PKMO9ia9fvJ4ZE6z8pMhk64Fcd7JSv7Beefm6pEWy8EzJhRbPURBAzP0dne3LlTLibw7LlOumVdc5A/0?wx_fmt=jpeg"/>
                    <pic:cNvPicPr>
                      <a:picLocks noChangeAspect="1" noChangeArrowheads="1"/>
                    </pic:cNvPicPr>
                  </pic:nvPicPr>
                  <pic:blipFill>
                    <a:blip r:embed="rId9" cstate="print"/>
                    <a:srcRect/>
                    <a:stretch>
                      <a:fillRect/>
                    </a:stretch>
                  </pic:blipFill>
                  <pic:spPr>
                    <a:xfrm>
                      <a:off x="0" y="0"/>
                      <a:ext cx="6105525" cy="3476625"/>
                    </a:xfrm>
                    <a:prstGeom prst="rect">
                      <a:avLst/>
                    </a:prstGeom>
                    <a:noFill/>
                    <a:ln w="9525">
                      <a:noFill/>
                      <a:miter lim="800000"/>
                      <a:headEnd/>
                      <a:tailEnd/>
                    </a:ln>
                  </pic:spPr>
                </pic:pic>
              </a:graphicData>
            </a:graphic>
          </wp:inline>
        </w:drawing>
      </w:r>
    </w:p>
    <w:p w:rsidR="00370414" w:rsidRPr="00506735" w:rsidRDefault="005B7054">
      <w:pPr>
        <w:rPr>
          <w:rFonts w:ascii="宋体" w:eastAsia="宋体" w:hAnsi="宋体"/>
          <w:b/>
          <w:color w:val="0033CC"/>
          <w:sz w:val="24"/>
          <w:szCs w:val="24"/>
        </w:rPr>
      </w:pPr>
      <w:r w:rsidRPr="00506735">
        <w:rPr>
          <w:rFonts w:ascii="宋体" w:eastAsia="宋体" w:hAnsi="宋体"/>
          <w:b/>
          <w:color w:val="0033CC"/>
          <w:sz w:val="24"/>
          <w:szCs w:val="24"/>
        </w:rPr>
        <w:t>三、培养目标</w:t>
      </w:r>
    </w:p>
    <w:p w:rsidR="00370414" w:rsidRPr="00506735" w:rsidRDefault="005B7054">
      <w:pPr>
        <w:spacing w:line="400" w:lineRule="exact"/>
        <w:rPr>
          <w:rFonts w:ascii="宋体" w:eastAsia="宋体" w:hAnsi="宋体"/>
          <w:szCs w:val="21"/>
        </w:rPr>
      </w:pPr>
      <w:r w:rsidRPr="00506735">
        <w:rPr>
          <w:rFonts w:ascii="宋体" w:eastAsia="宋体" w:hAnsi="宋体"/>
          <w:szCs w:val="21"/>
        </w:rPr>
        <w:t>一是依托于大学本身雄厚的科研力量；二是借势于芝加哥这个美国、乃至世界的金融、文化、制造业、期货和商品交易中心，真正实现理论与实践并重。</w:t>
      </w:r>
    </w:p>
    <w:p w:rsidR="00370414" w:rsidRPr="00506735" w:rsidRDefault="00370414">
      <w:pPr>
        <w:widowControl/>
        <w:jc w:val="left"/>
        <w:rPr>
          <w:rFonts w:ascii="宋体" w:eastAsia="宋体" w:hAnsi="宋体" w:cs="Helvetica"/>
          <w:color w:val="000000"/>
          <w:kern w:val="0"/>
          <w:sz w:val="27"/>
          <w:szCs w:val="27"/>
        </w:rPr>
      </w:pPr>
    </w:p>
    <w:p w:rsidR="00370414" w:rsidRPr="00506735" w:rsidRDefault="005B7054">
      <w:pPr>
        <w:widowControl/>
        <w:jc w:val="left"/>
        <w:rPr>
          <w:rFonts w:ascii="宋体" w:eastAsia="宋体" w:hAnsi="宋体" w:cs="宋体"/>
          <w:kern w:val="0"/>
          <w:sz w:val="24"/>
          <w:szCs w:val="24"/>
        </w:rPr>
      </w:pPr>
      <w:r w:rsidRPr="00506735">
        <w:rPr>
          <w:rFonts w:ascii="宋体" w:eastAsia="宋体" w:hAnsi="宋体" w:cs="宋体"/>
          <w:b/>
          <w:bCs/>
          <w:color w:val="0334B7"/>
          <w:kern w:val="0"/>
          <w:sz w:val="24"/>
          <w:szCs w:val="24"/>
        </w:rPr>
        <w:t>四、项目特点</w:t>
      </w:r>
    </w:p>
    <w:p w:rsidR="00370414" w:rsidRPr="00506735" w:rsidRDefault="005B7054">
      <w:pPr>
        <w:widowControl/>
        <w:jc w:val="left"/>
        <w:rPr>
          <w:rFonts w:ascii="宋体" w:eastAsia="宋体" w:hAnsi="宋体" w:cs="宋体"/>
          <w:b/>
          <w:color w:val="C00000"/>
          <w:spacing w:val="10"/>
          <w:kern w:val="0"/>
          <w:sz w:val="24"/>
          <w:szCs w:val="24"/>
        </w:rPr>
      </w:pPr>
      <w:r w:rsidRPr="00506735">
        <w:rPr>
          <w:rFonts w:ascii="宋体" w:eastAsia="宋体" w:hAnsi="宋体" w:cs="宋体" w:hint="eastAsia"/>
          <w:b/>
          <w:color w:val="C00000"/>
          <w:spacing w:val="10"/>
          <w:kern w:val="0"/>
          <w:sz w:val="24"/>
          <w:szCs w:val="24"/>
        </w:rPr>
        <w:t>1、充分了解学生的痛点</w:t>
      </w:r>
    </w:p>
    <w:p w:rsidR="00370414" w:rsidRPr="00506735" w:rsidRDefault="005B7054">
      <w:pPr>
        <w:widowControl/>
        <w:spacing w:line="400" w:lineRule="exact"/>
        <w:jc w:val="left"/>
        <w:rPr>
          <w:rFonts w:ascii="宋体" w:eastAsia="宋体" w:hAnsi="宋体" w:cs="宋体"/>
          <w:spacing w:val="10"/>
          <w:kern w:val="0"/>
          <w:szCs w:val="21"/>
        </w:rPr>
      </w:pPr>
      <w:r w:rsidRPr="00506735">
        <w:rPr>
          <w:rFonts w:ascii="宋体" w:eastAsia="宋体" w:hAnsi="宋体" w:cs="宋体"/>
          <w:spacing w:val="10"/>
          <w:kern w:val="0"/>
          <w:szCs w:val="21"/>
        </w:rPr>
        <w:t>免考试成绩，不要求雅思、托福，所授予学生签证可在美国实习。一年完成学业，授予美国伊利诺伊大学全日制硕士MBA学位证书,提供学习、生活、考察、交流一站式服务</w:t>
      </w:r>
    </w:p>
    <w:p w:rsidR="00370414" w:rsidRPr="00506735" w:rsidRDefault="005B7054">
      <w:pPr>
        <w:widowControl/>
        <w:jc w:val="left"/>
        <w:rPr>
          <w:rFonts w:ascii="宋体" w:eastAsia="宋体" w:hAnsi="宋体" w:cs="宋体"/>
          <w:b/>
          <w:color w:val="C00000"/>
          <w:spacing w:val="10"/>
          <w:kern w:val="0"/>
          <w:sz w:val="24"/>
          <w:szCs w:val="24"/>
        </w:rPr>
      </w:pPr>
      <w:r w:rsidRPr="00506735">
        <w:rPr>
          <w:rFonts w:ascii="宋体" w:eastAsia="宋体" w:hAnsi="宋体" w:cs="宋体"/>
          <w:b/>
          <w:color w:val="C00000"/>
          <w:spacing w:val="10"/>
          <w:kern w:val="0"/>
          <w:sz w:val="24"/>
          <w:szCs w:val="24"/>
        </w:rPr>
        <w:t>2、芝加哥的区位优势</w:t>
      </w:r>
    </w:p>
    <w:p w:rsidR="00370414" w:rsidRPr="00506735" w:rsidRDefault="005B7054">
      <w:pPr>
        <w:widowControl/>
        <w:spacing w:line="400" w:lineRule="exact"/>
        <w:jc w:val="left"/>
        <w:rPr>
          <w:rFonts w:ascii="宋体" w:eastAsia="宋体" w:hAnsi="宋体" w:cs="宋体"/>
          <w:spacing w:val="10"/>
          <w:kern w:val="0"/>
          <w:sz w:val="24"/>
          <w:szCs w:val="24"/>
        </w:rPr>
      </w:pPr>
      <w:r w:rsidRPr="00506735">
        <w:rPr>
          <w:rFonts w:ascii="宋体" w:eastAsia="宋体" w:hAnsi="宋体" w:cs="宋体"/>
          <w:spacing w:val="10"/>
          <w:kern w:val="0"/>
          <w:szCs w:val="21"/>
        </w:rPr>
        <w:t>芝加哥是美国第三大城市，它拥有570个公园、194处湖滩/湖滨浴场</w:t>
      </w:r>
      <w:r w:rsidRPr="00506735">
        <w:rPr>
          <w:rFonts w:ascii="宋体" w:eastAsia="宋体" w:hAnsi="宋体" w:cs="宋体"/>
          <w:spacing w:val="10"/>
          <w:kern w:val="0"/>
          <w:sz w:val="23"/>
          <w:szCs w:val="23"/>
        </w:rPr>
        <w:t>。</w:t>
      </w:r>
      <w:r w:rsidRPr="00506735">
        <w:rPr>
          <w:rFonts w:ascii="宋体" w:eastAsia="宋体" w:hAnsi="宋体" w:cs="宋体"/>
          <w:spacing w:val="10"/>
          <w:kern w:val="0"/>
          <w:sz w:val="23"/>
        </w:rPr>
        <w:t> </w:t>
      </w:r>
      <w:r w:rsidRPr="00506735">
        <w:rPr>
          <w:rFonts w:ascii="宋体" w:eastAsia="宋体" w:hAnsi="宋体" w:cs="宋体"/>
          <w:spacing w:val="10"/>
          <w:kern w:val="0"/>
          <w:szCs w:val="21"/>
        </w:rPr>
        <w:t>紧张学习之余，学生可以在大自然中休闲。它是北美大陆六大铁路线枢纽及世界第三大航空港。它以高品位而又价格低廉的生活质量、世界一流的文化氛围与美食享受，因其在国际金融界的主导地位而享誉全球，生</w:t>
      </w:r>
      <w:r w:rsidRPr="00506735">
        <w:rPr>
          <w:rFonts w:ascii="宋体" w:eastAsia="宋体" w:hAnsi="宋体" w:cs="宋体"/>
          <w:spacing w:val="10"/>
          <w:kern w:val="0"/>
          <w:szCs w:val="21"/>
        </w:rPr>
        <w:lastRenderedPageBreak/>
        <w:t>活费用远远低于纽约、波士顿、旧金山、洛杉矶、华盛顿特区、费城、迈阿密等美国其它主要大城市。</w:t>
      </w:r>
    </w:p>
    <w:p w:rsidR="00370414" w:rsidRPr="00506735" w:rsidRDefault="005B7054">
      <w:pPr>
        <w:widowControl/>
        <w:spacing w:line="400" w:lineRule="exact"/>
        <w:jc w:val="left"/>
        <w:rPr>
          <w:rFonts w:ascii="宋体" w:eastAsia="宋体" w:hAnsi="宋体" w:cs="宋体"/>
          <w:spacing w:val="10"/>
          <w:kern w:val="0"/>
          <w:sz w:val="24"/>
          <w:szCs w:val="24"/>
        </w:rPr>
      </w:pPr>
      <w:r w:rsidRPr="00506735">
        <w:rPr>
          <w:rFonts w:ascii="宋体" w:eastAsia="宋体" w:hAnsi="宋体" w:cs="宋体"/>
          <w:spacing w:val="10"/>
          <w:kern w:val="0"/>
          <w:szCs w:val="21"/>
        </w:rPr>
        <w:t>芝加哥人有着美国中西部居民特有的热情与好客，也有着国际化大都市居民的优雅从容与良好教养。</w:t>
      </w:r>
    </w:p>
    <w:p w:rsidR="00370414" w:rsidRPr="00506735" w:rsidRDefault="00370414">
      <w:pPr>
        <w:widowControl/>
        <w:spacing w:line="400" w:lineRule="exact"/>
        <w:jc w:val="left"/>
        <w:rPr>
          <w:rFonts w:ascii="宋体" w:eastAsia="宋体" w:hAnsi="宋体" w:cs="宋体"/>
          <w:spacing w:val="10"/>
          <w:kern w:val="0"/>
          <w:sz w:val="24"/>
          <w:szCs w:val="24"/>
        </w:rPr>
      </w:pPr>
    </w:p>
    <w:p w:rsidR="00370414" w:rsidRPr="00506735" w:rsidRDefault="005B7054">
      <w:pPr>
        <w:widowControl/>
        <w:spacing w:line="400" w:lineRule="exact"/>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t>五、大学概况</w:t>
      </w:r>
    </w:p>
    <w:p w:rsidR="00370414" w:rsidRPr="00506735" w:rsidRDefault="005B7054">
      <w:pPr>
        <w:widowControl/>
        <w:spacing w:line="400" w:lineRule="exact"/>
        <w:jc w:val="left"/>
        <w:rPr>
          <w:rFonts w:ascii="宋体" w:eastAsia="宋体" w:hAnsi="宋体" w:cs="宋体"/>
          <w:spacing w:val="10"/>
          <w:kern w:val="0"/>
          <w:sz w:val="24"/>
          <w:szCs w:val="24"/>
        </w:rPr>
      </w:pPr>
      <w:r w:rsidRPr="00506735">
        <w:rPr>
          <w:rFonts w:ascii="宋体" w:eastAsia="宋体" w:hAnsi="宋体" w:cs="宋体"/>
          <w:b/>
          <w:bCs/>
          <w:spacing w:val="10"/>
          <w:kern w:val="0"/>
        </w:rPr>
        <w:t>伊利诺伊大学（UI）</w:t>
      </w:r>
      <w:r w:rsidRPr="00506735">
        <w:rPr>
          <w:rFonts w:ascii="宋体" w:eastAsia="宋体" w:hAnsi="宋体" w:cs="宋体"/>
          <w:spacing w:val="10"/>
          <w:kern w:val="0"/>
          <w:szCs w:val="21"/>
        </w:rPr>
        <w:t>始建于1867年，是世界前100名的大学，美国十所最大的州立大学之一。</w:t>
      </w:r>
    </w:p>
    <w:p w:rsidR="00370414" w:rsidRPr="00506735" w:rsidRDefault="005B7054">
      <w:pPr>
        <w:widowControl/>
        <w:spacing w:line="400" w:lineRule="exact"/>
        <w:jc w:val="left"/>
        <w:rPr>
          <w:rFonts w:ascii="宋体" w:eastAsia="宋体" w:hAnsi="宋体" w:cs="Helvetica"/>
          <w:spacing w:val="10"/>
          <w:kern w:val="0"/>
          <w:szCs w:val="21"/>
        </w:rPr>
      </w:pPr>
      <w:r w:rsidRPr="00506735">
        <w:rPr>
          <w:rFonts w:ascii="宋体" w:eastAsia="宋体" w:hAnsi="宋体" w:cs="Helvetica"/>
          <w:b/>
          <w:bCs/>
          <w:spacing w:val="10"/>
          <w:kern w:val="0"/>
        </w:rPr>
        <w:t>伊利诺伊大学芝加哥分校简称UIC</w:t>
      </w:r>
      <w:r w:rsidRPr="00506735">
        <w:rPr>
          <w:rFonts w:ascii="宋体" w:eastAsia="宋体" w:hAnsi="宋体" w:cs="Helvetica"/>
          <w:spacing w:val="10"/>
          <w:kern w:val="0"/>
          <w:szCs w:val="21"/>
        </w:rPr>
        <w:t>，创立于1982年，美国政府资助的公立研究型大学，是在芝加哥地区最大的大学同时也是全美最大的10所大学之一。金融管理硕士学位研究生专业在美国大学名列第六，是由卡内基基金会评选的88所研究型一类美国大学之一。 </w:t>
      </w:r>
    </w:p>
    <w:p w:rsidR="00370414" w:rsidRPr="00506735" w:rsidRDefault="00370414">
      <w:pPr>
        <w:widowControl/>
        <w:spacing w:line="400" w:lineRule="exact"/>
        <w:jc w:val="left"/>
        <w:rPr>
          <w:rFonts w:ascii="宋体" w:eastAsia="宋体" w:hAnsi="宋体" w:cs="Helvetica"/>
          <w:spacing w:val="10"/>
          <w:kern w:val="0"/>
          <w:szCs w:val="21"/>
        </w:rPr>
      </w:pPr>
    </w:p>
    <w:p w:rsidR="00370414" w:rsidRPr="00506735" w:rsidRDefault="005B7054">
      <w:pPr>
        <w:rPr>
          <w:rFonts w:ascii="宋体" w:eastAsia="宋体" w:hAnsi="宋体" w:cs="Helvetica"/>
          <w:kern w:val="0"/>
          <w:szCs w:val="21"/>
        </w:rPr>
      </w:pPr>
      <w:r w:rsidRPr="00506735">
        <w:rPr>
          <w:rFonts w:ascii="宋体" w:eastAsia="宋体" w:hAnsi="宋体"/>
          <w:noProof/>
        </w:rPr>
        <w:drawing>
          <wp:inline distT="0" distB="0" distL="0" distR="0">
            <wp:extent cx="6248400" cy="1569085"/>
            <wp:effectExtent l="19050" t="0" r="0" b="0"/>
            <wp:docPr id="11" name="图片 4" descr="https://mmbiz.qlogo.cn/mmbiz_jpg/MOxh8p3Qq1PKMO9ia9fvJ4ZE6z8pMhk64ROCcx405FSUAnicVLicQohlULekxIbJcKU4n6qUQe3bCRD0etXZ3T4iaA/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https://mmbiz.qlogo.cn/mmbiz_jpg/MOxh8p3Qq1PKMO9ia9fvJ4ZE6z8pMhk64ROCcx405FSUAnicVLicQohlULekxIbJcKU4n6qUQe3bCRD0etXZ3T4iaA/0?wx_fmt=jpeg"/>
                    <pic:cNvPicPr>
                      <a:picLocks noChangeAspect="1" noChangeArrowheads="1"/>
                    </pic:cNvPicPr>
                  </pic:nvPicPr>
                  <pic:blipFill>
                    <a:blip r:embed="rId10" cstate="print"/>
                    <a:srcRect/>
                    <a:stretch>
                      <a:fillRect/>
                    </a:stretch>
                  </pic:blipFill>
                  <pic:spPr>
                    <a:xfrm>
                      <a:off x="0" y="0"/>
                      <a:ext cx="6243866" cy="1568416"/>
                    </a:xfrm>
                    <a:prstGeom prst="rect">
                      <a:avLst/>
                    </a:prstGeom>
                    <a:noFill/>
                    <a:ln w="9525">
                      <a:noFill/>
                      <a:miter lim="800000"/>
                      <a:headEnd/>
                      <a:tailEnd/>
                    </a:ln>
                  </pic:spPr>
                </pic:pic>
              </a:graphicData>
            </a:graphic>
          </wp:inline>
        </w:drawing>
      </w:r>
    </w:p>
    <w:p w:rsidR="00370414" w:rsidRPr="00506735" w:rsidRDefault="00370414">
      <w:pPr>
        <w:widowControl/>
        <w:spacing w:line="400" w:lineRule="exact"/>
        <w:jc w:val="left"/>
        <w:rPr>
          <w:rFonts w:ascii="宋体" w:eastAsia="宋体" w:hAnsi="宋体" w:cs="Helvetica"/>
          <w:spacing w:val="10"/>
          <w:kern w:val="0"/>
          <w:szCs w:val="21"/>
        </w:rPr>
      </w:pPr>
    </w:p>
    <w:p w:rsidR="00370414" w:rsidRPr="00506735" w:rsidRDefault="005B7054">
      <w:pPr>
        <w:widowControl/>
        <w:spacing w:line="400" w:lineRule="exact"/>
        <w:jc w:val="left"/>
        <w:rPr>
          <w:rFonts w:ascii="宋体" w:eastAsia="宋体" w:hAnsi="宋体" w:cs="宋体"/>
          <w:spacing w:val="10"/>
          <w:kern w:val="0"/>
          <w:sz w:val="24"/>
          <w:szCs w:val="24"/>
        </w:rPr>
      </w:pPr>
      <w:r w:rsidRPr="00506735">
        <w:rPr>
          <w:rFonts w:ascii="宋体" w:eastAsia="宋体" w:hAnsi="宋体" w:cs="Helvetica"/>
          <w:spacing w:val="10"/>
          <w:kern w:val="0"/>
          <w:szCs w:val="21"/>
        </w:rPr>
        <w:t>全世界各国大学的商学院中，通过</w:t>
      </w:r>
      <w:r w:rsidRPr="00506735">
        <w:rPr>
          <w:rFonts w:ascii="宋体" w:eastAsia="宋体" w:hAnsi="宋体" w:cs="Helvetica"/>
          <w:b/>
          <w:bCs/>
          <w:spacing w:val="10"/>
          <w:kern w:val="0"/>
        </w:rPr>
        <w:t>AACSB认证</w:t>
      </w:r>
      <w:r w:rsidRPr="00506735">
        <w:rPr>
          <w:rFonts w:ascii="宋体" w:eastAsia="宋体" w:hAnsi="宋体" w:cs="Helvetica"/>
          <w:spacing w:val="10"/>
          <w:kern w:val="0"/>
          <w:szCs w:val="21"/>
        </w:rPr>
        <w:t>的只有不到百分之五。因此加入AACSB是一个商学院所能达到的最高水准和最高荣耀。被AACSB认证的商学院，从学员录取，到任课老师，乃至课程安排以及教学方法都有着几近苛刻的全球统一标准要求。</w:t>
      </w:r>
    </w:p>
    <w:p w:rsidR="00370414" w:rsidRPr="00506735" w:rsidRDefault="005B7054">
      <w:pPr>
        <w:widowControl/>
        <w:spacing w:line="276" w:lineRule="auto"/>
        <w:jc w:val="left"/>
        <w:rPr>
          <w:rFonts w:ascii="宋体" w:eastAsia="宋体" w:hAnsi="宋体" w:cs="宋体"/>
          <w:b/>
          <w:bCs/>
          <w:color w:val="0334B7"/>
          <w:spacing w:val="10"/>
          <w:kern w:val="0"/>
          <w:sz w:val="24"/>
          <w:szCs w:val="24"/>
        </w:rPr>
      </w:pPr>
      <w:r w:rsidRPr="00506735">
        <w:rPr>
          <w:rFonts w:ascii="宋体" w:eastAsia="宋体" w:hAnsi="宋体" w:cs="宋体"/>
          <w:noProof/>
          <w:spacing w:val="10"/>
          <w:kern w:val="0"/>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067425" cy="3248025"/>
            <wp:effectExtent l="19050" t="0" r="9525" b="0"/>
            <wp:wrapSquare wrapText="bothSides"/>
            <wp:docPr id="2" name="图片 5" descr="https://mmbiz.qlogo.cn/mmbiz_jpg/MOxh8p3Qq1PKMO9ia9fvJ4ZE6z8pMhk64nkPrRvFANPTB3KgdUiadPvibGFeNyjCoArZXmsO1FJ6z4I2o9qofDic2w/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s://mmbiz.qlogo.cn/mmbiz_jpg/MOxh8p3Qq1PKMO9ia9fvJ4ZE6z8pMhk64nkPrRvFANPTB3KgdUiadPvibGFeNyjCoArZXmsO1FJ6z4I2o9qofDic2w/0?wx_fmt=jpeg"/>
                    <pic:cNvPicPr>
                      <a:picLocks noChangeAspect="1" noChangeArrowheads="1"/>
                    </pic:cNvPicPr>
                  </pic:nvPicPr>
                  <pic:blipFill>
                    <a:blip r:embed="rId11" cstate="print"/>
                    <a:srcRect/>
                    <a:stretch>
                      <a:fillRect/>
                    </a:stretch>
                  </pic:blipFill>
                  <pic:spPr>
                    <a:xfrm>
                      <a:off x="0" y="0"/>
                      <a:ext cx="6067425" cy="3248025"/>
                    </a:xfrm>
                    <a:prstGeom prst="rect">
                      <a:avLst/>
                    </a:prstGeom>
                    <a:noFill/>
                    <a:ln w="9525">
                      <a:noFill/>
                      <a:miter lim="800000"/>
                      <a:headEnd/>
                      <a:tailEnd/>
                    </a:ln>
                  </pic:spPr>
                </pic:pic>
              </a:graphicData>
            </a:graphic>
          </wp:anchor>
        </w:drawing>
      </w:r>
    </w:p>
    <w:p w:rsidR="00370414" w:rsidRPr="00506735" w:rsidRDefault="005B7054">
      <w:pPr>
        <w:widowControl/>
        <w:spacing w:line="276" w:lineRule="auto"/>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t>六、学位介绍</w:t>
      </w:r>
    </w:p>
    <w:p w:rsidR="00370414" w:rsidRPr="00506735" w:rsidRDefault="005B7054">
      <w:pPr>
        <w:widowControl/>
        <w:spacing w:line="276" w:lineRule="auto"/>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lastRenderedPageBreak/>
        <w:t>1、工商管理硕士（MBA）学位</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UIC商学院为亚洲专业人士量身制作的为期一年的工商管理硕士学位项目，学位含金量等同传统的两年制项目。要求学生至少完成54个学分的课程，其中26学分为学位核心(必修）课，28学分为专业选修课。有3个专业方向：</w:t>
      </w:r>
    </w:p>
    <w:p w:rsidR="00370414" w:rsidRPr="00506735" w:rsidRDefault="005B7054">
      <w:pPr>
        <w:widowControl/>
        <w:spacing w:line="400" w:lineRule="exact"/>
        <w:ind w:firstLine="480"/>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 w:val="30"/>
          <w:szCs w:val="30"/>
        </w:rPr>
        <w:t>-</w:t>
      </w:r>
      <w:r w:rsidRPr="00506735">
        <w:rPr>
          <w:rFonts w:ascii="宋体" w:eastAsia="宋体" w:hAnsi="宋体" w:cs="Helvetica"/>
          <w:color w:val="000000"/>
          <w:spacing w:val="10"/>
          <w:kern w:val="0"/>
          <w:szCs w:val="21"/>
        </w:rPr>
        <w:t>  </w:t>
      </w:r>
      <w:r w:rsidRPr="00506735">
        <w:rPr>
          <w:rFonts w:ascii="宋体" w:eastAsia="宋体" w:hAnsi="宋体" w:cs="Helvetica"/>
          <w:b/>
          <w:bCs/>
          <w:color w:val="000000"/>
          <w:spacing w:val="10"/>
          <w:kern w:val="0"/>
        </w:rPr>
        <w:t>国际化管理</w:t>
      </w:r>
      <w:r w:rsidRPr="00506735">
        <w:rPr>
          <w:rFonts w:ascii="宋体" w:eastAsia="宋体" w:hAnsi="宋体" w:cs="Helvetica"/>
          <w:color w:val="000000"/>
          <w:spacing w:val="10"/>
          <w:kern w:val="0"/>
          <w:szCs w:val="21"/>
        </w:rPr>
        <w:t>[IM]</w:t>
      </w:r>
    </w:p>
    <w:p w:rsidR="00370414" w:rsidRPr="00506735" w:rsidRDefault="005B7054">
      <w:pPr>
        <w:widowControl/>
        <w:spacing w:line="400" w:lineRule="exact"/>
        <w:ind w:firstLine="480"/>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 w:val="30"/>
          <w:szCs w:val="30"/>
        </w:rPr>
        <w:t>- </w:t>
      </w:r>
      <w:r w:rsidRPr="00506735">
        <w:rPr>
          <w:rFonts w:ascii="宋体" w:eastAsia="宋体" w:hAnsi="宋体" w:cs="Helvetica"/>
          <w:b/>
          <w:bCs/>
          <w:color w:val="000000"/>
          <w:spacing w:val="10"/>
          <w:kern w:val="0"/>
        </w:rPr>
        <w:t>供应链管理</w:t>
      </w:r>
      <w:r w:rsidRPr="00506735">
        <w:rPr>
          <w:rFonts w:ascii="宋体" w:eastAsia="宋体" w:hAnsi="宋体" w:cs="Helvetica"/>
          <w:color w:val="000000"/>
          <w:spacing w:val="10"/>
          <w:kern w:val="0"/>
          <w:szCs w:val="21"/>
        </w:rPr>
        <w:t>[Supply Chain Management,简称SCM] </w:t>
      </w:r>
    </w:p>
    <w:p w:rsidR="00370414" w:rsidRPr="00506735" w:rsidRDefault="005B7054">
      <w:pPr>
        <w:widowControl/>
        <w:spacing w:line="400" w:lineRule="exact"/>
        <w:ind w:firstLine="480"/>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 w:val="30"/>
          <w:szCs w:val="30"/>
        </w:rPr>
        <w:t>- </w:t>
      </w:r>
      <w:r w:rsidRPr="00506735">
        <w:rPr>
          <w:rFonts w:ascii="宋体" w:eastAsia="宋体" w:hAnsi="宋体" w:cs="Helvetica"/>
          <w:b/>
          <w:bCs/>
          <w:color w:val="000000"/>
          <w:spacing w:val="10"/>
          <w:kern w:val="0"/>
        </w:rPr>
        <w:t>金融市场与风险管理</w:t>
      </w:r>
      <w:r w:rsidRPr="00506735">
        <w:rPr>
          <w:rFonts w:ascii="宋体" w:eastAsia="宋体" w:hAnsi="宋体" w:cs="Helvetica"/>
          <w:color w:val="000000"/>
          <w:spacing w:val="10"/>
          <w:kern w:val="0"/>
        </w:rPr>
        <w:t> </w:t>
      </w:r>
      <w:r w:rsidRPr="00506735">
        <w:rPr>
          <w:rFonts w:ascii="宋体" w:eastAsia="宋体" w:hAnsi="宋体" w:cs="Helvetica"/>
          <w:color w:val="000000"/>
          <w:spacing w:val="10"/>
          <w:kern w:val="0"/>
          <w:szCs w:val="21"/>
        </w:rPr>
        <w:t>[FMRM] </w:t>
      </w:r>
    </w:p>
    <w:p w:rsidR="00370414" w:rsidRPr="00506735" w:rsidRDefault="00370414">
      <w:pPr>
        <w:widowControl/>
        <w:spacing w:line="276" w:lineRule="auto"/>
        <w:ind w:firstLine="480"/>
        <w:jc w:val="left"/>
        <w:rPr>
          <w:rFonts w:ascii="宋体" w:eastAsia="宋体" w:hAnsi="宋体" w:cs="Helvetica"/>
          <w:color w:val="000000"/>
          <w:spacing w:val="10"/>
          <w:kern w:val="0"/>
          <w:sz w:val="27"/>
          <w:szCs w:val="27"/>
        </w:rPr>
      </w:pPr>
    </w:p>
    <w:p w:rsidR="00370414" w:rsidRPr="00506735" w:rsidRDefault="005B7054">
      <w:pPr>
        <w:widowControl/>
        <w:spacing w:line="276" w:lineRule="auto"/>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t>2、专业硕士学位</w:t>
      </w:r>
    </w:p>
    <w:p w:rsidR="00370414" w:rsidRPr="00506735" w:rsidRDefault="005B7054">
      <w:pPr>
        <w:widowControl/>
        <w:spacing w:line="400" w:lineRule="exact"/>
        <w:jc w:val="left"/>
        <w:rPr>
          <w:rFonts w:ascii="宋体" w:eastAsia="宋体" w:hAnsi="宋体" w:cs="宋体"/>
          <w:spacing w:val="10"/>
          <w:kern w:val="0"/>
          <w:szCs w:val="21"/>
        </w:rPr>
      </w:pPr>
      <w:r w:rsidRPr="00506735">
        <w:rPr>
          <w:rFonts w:ascii="宋体" w:eastAsia="宋体" w:hAnsi="宋体" w:cs="宋体"/>
          <w:color w:val="201813"/>
          <w:spacing w:val="10"/>
          <w:kern w:val="0"/>
          <w:szCs w:val="21"/>
        </w:rPr>
        <w:t>UIC商学院为亚洲专业人士量身制作为期12个月的专业硕士学位项目，深受美国国家重视， 是典型的STEM项目，毕业后可以获得最多29 个月的实习时间。从发展战略、数据开发以及大数据应用全面推进。有1个专业方向：</w:t>
      </w:r>
    </w:p>
    <w:p w:rsidR="00370414" w:rsidRPr="00506735" w:rsidRDefault="005B7054">
      <w:pPr>
        <w:widowControl/>
        <w:spacing w:line="400" w:lineRule="exact"/>
        <w:ind w:firstLine="480"/>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 w:val="30"/>
          <w:szCs w:val="30"/>
        </w:rPr>
        <w:t>- </w:t>
      </w:r>
      <w:r w:rsidRPr="00506735">
        <w:rPr>
          <w:rFonts w:ascii="宋体" w:eastAsia="宋体" w:hAnsi="宋体" w:cs="Helvetica"/>
          <w:b/>
          <w:bCs/>
          <w:color w:val="000000"/>
          <w:spacing w:val="10"/>
          <w:kern w:val="0"/>
        </w:rPr>
        <w:t>大数据分析</w:t>
      </w:r>
      <w:r w:rsidRPr="00506735">
        <w:rPr>
          <w:rFonts w:ascii="宋体" w:eastAsia="宋体" w:hAnsi="宋体" w:cs="Helvetica"/>
          <w:color w:val="000000"/>
          <w:spacing w:val="10"/>
          <w:kern w:val="0"/>
          <w:szCs w:val="21"/>
        </w:rPr>
        <w:t>[BigDataAnalytics,简称BDA]</w:t>
      </w:r>
    </w:p>
    <w:p w:rsidR="00370414" w:rsidRPr="00506735" w:rsidRDefault="00370414">
      <w:pPr>
        <w:widowControl/>
        <w:spacing w:line="276" w:lineRule="auto"/>
        <w:ind w:firstLine="480"/>
        <w:jc w:val="left"/>
        <w:rPr>
          <w:rFonts w:ascii="宋体" w:eastAsia="宋体" w:hAnsi="宋体" w:cs="Helvetica"/>
          <w:color w:val="000000"/>
          <w:spacing w:val="10"/>
          <w:kern w:val="0"/>
          <w:sz w:val="27"/>
          <w:szCs w:val="27"/>
        </w:rPr>
      </w:pPr>
    </w:p>
    <w:p w:rsidR="00370414" w:rsidRPr="00506735" w:rsidRDefault="005B7054">
      <w:pPr>
        <w:widowControl/>
        <w:spacing w:line="276" w:lineRule="auto"/>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t>七、专业介绍及课程设置：工商管理硕士MBA</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b/>
          <w:bCs/>
          <w:color w:val="000000"/>
          <w:spacing w:val="10"/>
          <w:kern w:val="0"/>
        </w:rPr>
        <w:t>1、国际化管理[IM]方向</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国际化管理方向的MBA项目旨在教授学生在全球经济一体化大环境下的国际 商业管理的最新知识、帮助学生全方位了解美国文化和商业实务、培养学生独立思考能力和判断能力，提高其管理水平，对企业机构变化做出快速反应、并 高效完成管理工作。</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本项目的理想报考人士是事业已经有所起步、但无法离开工作岗位超过一年 的管理人员以及专业人员。</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b/>
          <w:bCs/>
          <w:color w:val="000000"/>
          <w:spacing w:val="10"/>
          <w:kern w:val="0"/>
        </w:rPr>
        <w:t>2、课程设置：</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国际化管理方向专业示例性，代表性高级专业课程(共14门课程  28个学分)。</w:t>
      </w:r>
    </w:p>
    <w:p w:rsidR="00370414" w:rsidRPr="00506735" w:rsidRDefault="005B7054">
      <w:pPr>
        <w:widowControl/>
        <w:spacing w:line="400" w:lineRule="exact"/>
        <w:jc w:val="left"/>
        <w:rPr>
          <w:rFonts w:ascii="宋体" w:eastAsia="宋体" w:hAnsi="宋体" w:cs="Helvetica"/>
          <w:b/>
          <w:bCs/>
          <w:color w:val="000000"/>
          <w:spacing w:val="10"/>
          <w:kern w:val="0"/>
        </w:rPr>
      </w:pPr>
      <w:r w:rsidRPr="00506735">
        <w:rPr>
          <w:rFonts w:ascii="宋体" w:eastAsia="宋体" w:hAnsi="宋体" w:cs="Helvetica"/>
          <w:b/>
          <w:bCs/>
          <w:color w:val="000000"/>
          <w:spacing w:val="10"/>
          <w:kern w:val="0"/>
        </w:rPr>
        <w:t>3、课程内容（14门课程）：</w:t>
      </w:r>
    </w:p>
    <w:p w:rsidR="00370414" w:rsidRPr="00506735" w:rsidRDefault="00370414">
      <w:pPr>
        <w:widowControl/>
        <w:spacing w:line="400" w:lineRule="exact"/>
        <w:jc w:val="left"/>
        <w:rPr>
          <w:rFonts w:ascii="宋体" w:eastAsia="宋体" w:hAnsi="宋体" w:cs="Helvetica"/>
          <w:color w:val="000000"/>
          <w:spacing w:val="10"/>
          <w:kern w:val="0"/>
          <w:sz w:val="27"/>
          <w:szCs w:val="27"/>
        </w:rPr>
      </w:pPr>
    </w:p>
    <w:tbl>
      <w:tblPr>
        <w:tblW w:w="5400" w:type="dxa"/>
        <w:jc w:val="center"/>
        <w:tblLayout w:type="fixed"/>
        <w:tblCellMar>
          <w:left w:w="0" w:type="dxa"/>
          <w:right w:w="0" w:type="dxa"/>
        </w:tblCellMar>
        <w:tblLook w:val="04A0"/>
      </w:tblPr>
      <w:tblGrid>
        <w:gridCol w:w="448"/>
        <w:gridCol w:w="1901"/>
        <w:gridCol w:w="611"/>
        <w:gridCol w:w="2440"/>
      </w:tblGrid>
      <w:tr w:rsidR="00370414" w:rsidRPr="00506735">
        <w:trPr>
          <w:trHeight w:val="510"/>
          <w:jc w:val="center"/>
        </w:trPr>
        <w:tc>
          <w:tcPr>
            <w:tcW w:w="448" w:type="dxa"/>
            <w:tcBorders>
              <w:top w:val="single" w:sz="6" w:space="0" w:color="003399"/>
              <w:left w:val="single" w:sz="6" w:space="0" w:color="003399"/>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1</w:t>
            </w:r>
          </w:p>
        </w:tc>
        <w:tc>
          <w:tcPr>
            <w:tcW w:w="1901" w:type="dxa"/>
            <w:tcBorders>
              <w:top w:val="single" w:sz="6" w:space="0" w:color="003399"/>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国际商务</w:t>
            </w:r>
          </w:p>
        </w:tc>
        <w:tc>
          <w:tcPr>
            <w:tcW w:w="611" w:type="dxa"/>
            <w:tcBorders>
              <w:top w:val="single" w:sz="6" w:space="0" w:color="003399"/>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8</w:t>
            </w:r>
          </w:p>
        </w:tc>
        <w:tc>
          <w:tcPr>
            <w:tcW w:w="2440" w:type="dxa"/>
            <w:tcBorders>
              <w:top w:val="single" w:sz="6" w:space="0" w:color="003399"/>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企业创新</w:t>
            </w:r>
          </w:p>
        </w:tc>
      </w:tr>
      <w:tr w:rsidR="00370414" w:rsidRPr="00506735">
        <w:trPr>
          <w:trHeight w:val="510"/>
          <w:jc w:val="center"/>
        </w:trPr>
        <w:tc>
          <w:tcPr>
            <w:tcW w:w="448" w:type="dxa"/>
            <w:tcBorders>
              <w:top w:val="nil"/>
              <w:left w:val="single" w:sz="6" w:space="0" w:color="003399"/>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2</w:t>
            </w:r>
          </w:p>
        </w:tc>
        <w:tc>
          <w:tcPr>
            <w:tcW w:w="190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国际会计</w:t>
            </w:r>
            <w:r w:rsidRPr="00506735">
              <w:rPr>
                <w:rFonts w:ascii="宋体" w:eastAsia="宋体" w:hAnsi="宋体" w:cs="宋体" w:hint="eastAsia"/>
                <w:b/>
                <w:bCs/>
                <w:color w:val="000000"/>
                <w:spacing w:val="10"/>
                <w:kern w:val="0"/>
                <w:sz w:val="18"/>
                <w:szCs w:val="18"/>
              </w:rPr>
              <w:t></w:t>
            </w:r>
          </w:p>
        </w:tc>
        <w:tc>
          <w:tcPr>
            <w:tcW w:w="61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9</w:t>
            </w:r>
          </w:p>
        </w:tc>
        <w:tc>
          <w:tcPr>
            <w:tcW w:w="2440"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国际及宏观经济学</w:t>
            </w:r>
          </w:p>
        </w:tc>
      </w:tr>
      <w:tr w:rsidR="00370414" w:rsidRPr="00506735">
        <w:trPr>
          <w:trHeight w:val="510"/>
          <w:jc w:val="center"/>
        </w:trPr>
        <w:tc>
          <w:tcPr>
            <w:tcW w:w="448" w:type="dxa"/>
            <w:tcBorders>
              <w:top w:val="nil"/>
              <w:left w:val="single" w:sz="6" w:space="0" w:color="003399"/>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3</w:t>
            </w:r>
          </w:p>
        </w:tc>
        <w:tc>
          <w:tcPr>
            <w:tcW w:w="190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道德规范学</w:t>
            </w:r>
            <w:r w:rsidRPr="00506735">
              <w:rPr>
                <w:rFonts w:ascii="宋体" w:eastAsia="宋体" w:hAnsi="宋体" w:cs="宋体" w:hint="eastAsia"/>
                <w:b/>
                <w:bCs/>
                <w:color w:val="000000"/>
                <w:spacing w:val="10"/>
                <w:kern w:val="0"/>
                <w:sz w:val="18"/>
                <w:szCs w:val="18"/>
              </w:rPr>
              <w:t></w:t>
            </w:r>
          </w:p>
        </w:tc>
        <w:tc>
          <w:tcPr>
            <w:tcW w:w="61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10</w:t>
            </w:r>
          </w:p>
        </w:tc>
        <w:tc>
          <w:tcPr>
            <w:tcW w:w="2440"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商业交易</w:t>
            </w:r>
          </w:p>
        </w:tc>
      </w:tr>
      <w:tr w:rsidR="00370414" w:rsidRPr="00506735">
        <w:trPr>
          <w:trHeight w:val="510"/>
          <w:jc w:val="center"/>
        </w:trPr>
        <w:tc>
          <w:tcPr>
            <w:tcW w:w="448" w:type="dxa"/>
            <w:tcBorders>
              <w:top w:val="nil"/>
              <w:left w:val="single" w:sz="6" w:space="0" w:color="003399"/>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4</w:t>
            </w:r>
          </w:p>
        </w:tc>
        <w:tc>
          <w:tcPr>
            <w:tcW w:w="190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人力资源管理</w:t>
            </w:r>
          </w:p>
        </w:tc>
        <w:tc>
          <w:tcPr>
            <w:tcW w:w="61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11</w:t>
            </w:r>
          </w:p>
        </w:tc>
        <w:tc>
          <w:tcPr>
            <w:tcW w:w="2440"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营销战略</w:t>
            </w:r>
          </w:p>
        </w:tc>
      </w:tr>
      <w:tr w:rsidR="00370414" w:rsidRPr="00506735">
        <w:trPr>
          <w:trHeight w:val="510"/>
          <w:jc w:val="center"/>
        </w:trPr>
        <w:tc>
          <w:tcPr>
            <w:tcW w:w="448" w:type="dxa"/>
            <w:tcBorders>
              <w:top w:val="nil"/>
              <w:left w:val="single" w:sz="6" w:space="0" w:color="003399"/>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5</w:t>
            </w:r>
          </w:p>
        </w:tc>
        <w:tc>
          <w:tcPr>
            <w:tcW w:w="190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国际市场营销</w:t>
            </w:r>
          </w:p>
        </w:tc>
        <w:tc>
          <w:tcPr>
            <w:tcW w:w="61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12</w:t>
            </w:r>
          </w:p>
        </w:tc>
        <w:tc>
          <w:tcPr>
            <w:tcW w:w="2440"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国际战略</w:t>
            </w:r>
          </w:p>
        </w:tc>
      </w:tr>
      <w:tr w:rsidR="00370414" w:rsidRPr="00506735">
        <w:trPr>
          <w:trHeight w:val="510"/>
          <w:jc w:val="center"/>
        </w:trPr>
        <w:tc>
          <w:tcPr>
            <w:tcW w:w="448" w:type="dxa"/>
            <w:tcBorders>
              <w:top w:val="nil"/>
              <w:left w:val="single" w:sz="6" w:space="0" w:color="003399"/>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6</w:t>
            </w:r>
          </w:p>
        </w:tc>
        <w:tc>
          <w:tcPr>
            <w:tcW w:w="190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全球战略管理</w:t>
            </w:r>
          </w:p>
        </w:tc>
        <w:tc>
          <w:tcPr>
            <w:tcW w:w="61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13</w:t>
            </w:r>
          </w:p>
        </w:tc>
        <w:tc>
          <w:tcPr>
            <w:tcW w:w="2440"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谈判学</w:t>
            </w:r>
          </w:p>
        </w:tc>
      </w:tr>
      <w:tr w:rsidR="00370414" w:rsidRPr="00506735">
        <w:trPr>
          <w:trHeight w:val="510"/>
          <w:jc w:val="center"/>
        </w:trPr>
        <w:tc>
          <w:tcPr>
            <w:tcW w:w="448" w:type="dxa"/>
            <w:tcBorders>
              <w:top w:val="nil"/>
              <w:left w:val="single" w:sz="6" w:space="0" w:color="003399"/>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7</w:t>
            </w:r>
          </w:p>
        </w:tc>
        <w:tc>
          <w:tcPr>
            <w:tcW w:w="190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物流管理</w:t>
            </w:r>
          </w:p>
        </w:tc>
        <w:tc>
          <w:tcPr>
            <w:tcW w:w="611"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14</w:t>
            </w:r>
          </w:p>
        </w:tc>
        <w:tc>
          <w:tcPr>
            <w:tcW w:w="2440" w:type="dxa"/>
            <w:tcBorders>
              <w:top w:val="nil"/>
              <w:left w:val="nil"/>
              <w:bottom w:val="single" w:sz="6" w:space="0" w:color="003399"/>
              <w:right w:val="single" w:sz="6" w:space="0" w:color="003399"/>
            </w:tcBorders>
            <w:tcMar>
              <w:top w:w="0" w:type="dxa"/>
              <w:left w:w="105" w:type="dxa"/>
              <w:bottom w:w="0" w:type="dxa"/>
              <w:right w:w="105" w:type="dxa"/>
            </w:tcMar>
          </w:tcPr>
          <w:p w:rsidR="00370414" w:rsidRPr="00506735" w:rsidRDefault="005B7054">
            <w:pPr>
              <w:widowControl/>
              <w:spacing w:line="276" w:lineRule="auto"/>
              <w:jc w:val="center"/>
              <w:rPr>
                <w:rFonts w:ascii="宋体" w:eastAsia="宋体" w:hAnsi="宋体" w:cs="Helvetica"/>
                <w:color w:val="000000"/>
                <w:spacing w:val="10"/>
                <w:kern w:val="0"/>
                <w:sz w:val="27"/>
                <w:szCs w:val="27"/>
              </w:rPr>
            </w:pPr>
            <w:r w:rsidRPr="00506735">
              <w:rPr>
                <w:rFonts w:ascii="宋体" w:eastAsia="宋体" w:hAnsi="宋体" w:cs="Helvetica" w:hint="eastAsia"/>
                <w:b/>
                <w:bCs/>
                <w:color w:val="000000"/>
                <w:spacing w:val="10"/>
                <w:kern w:val="0"/>
                <w:sz w:val="18"/>
                <w:szCs w:val="18"/>
              </w:rPr>
              <w:t>全球领导力</w:t>
            </w:r>
          </w:p>
        </w:tc>
      </w:tr>
    </w:tbl>
    <w:p w:rsidR="00370414" w:rsidRPr="00506735" w:rsidRDefault="00370414">
      <w:pPr>
        <w:widowControl/>
        <w:spacing w:line="276" w:lineRule="auto"/>
        <w:jc w:val="left"/>
        <w:rPr>
          <w:rFonts w:ascii="宋体" w:eastAsia="宋体" w:hAnsi="宋体" w:cs="宋体"/>
          <w:b/>
          <w:bCs/>
          <w:color w:val="0334B7"/>
          <w:spacing w:val="10"/>
          <w:kern w:val="0"/>
          <w:sz w:val="24"/>
          <w:szCs w:val="24"/>
        </w:rPr>
      </w:pPr>
    </w:p>
    <w:p w:rsidR="00370414" w:rsidRPr="00506735" w:rsidRDefault="005B7054">
      <w:pPr>
        <w:widowControl/>
        <w:spacing w:line="276" w:lineRule="auto"/>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lastRenderedPageBreak/>
        <w:t>八、申请条件</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1、大学本科毕业、学士学位；或以最高学位硕士、博士申请均可</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2、要求2年以上相关工作经验</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3、流利英语听说、读写，适应全英文授权（不需要托福、雅思）</w:t>
      </w:r>
    </w:p>
    <w:p w:rsidR="00370414" w:rsidRPr="00506735" w:rsidRDefault="00370414">
      <w:pPr>
        <w:widowControl/>
        <w:spacing w:line="276" w:lineRule="auto"/>
        <w:jc w:val="left"/>
        <w:rPr>
          <w:rFonts w:ascii="宋体" w:eastAsia="宋体" w:hAnsi="宋体" w:cs="宋体"/>
          <w:b/>
          <w:bCs/>
          <w:color w:val="0334B7"/>
          <w:spacing w:val="10"/>
          <w:kern w:val="0"/>
          <w:sz w:val="24"/>
          <w:szCs w:val="24"/>
        </w:rPr>
      </w:pPr>
    </w:p>
    <w:p w:rsidR="00370414" w:rsidRPr="00506735" w:rsidRDefault="005B7054">
      <w:pPr>
        <w:widowControl/>
        <w:spacing w:line="276" w:lineRule="auto"/>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t>九、申请材料</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1、大学申请表格：需要本人正楷工整填写、签字（不接受电子档）</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2、中英文简历：说明个人教育背景、工作经历、个人爱好、获奖情况等</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3、个人陈述：一到两页，说明为什么申请该项目以及事业发展目标</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color w:val="000000"/>
          <w:spacing w:val="10"/>
          <w:kern w:val="0"/>
          <w:szCs w:val="21"/>
        </w:rPr>
        <w:t>4、中英文成绩单，毕业证复印件、英文翻译件：</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宋体" w:hint="eastAsia"/>
          <w:color w:val="0334B7"/>
          <w:spacing w:val="10"/>
          <w:kern w:val="0"/>
          <w:szCs w:val="21"/>
        </w:rPr>
        <w:t>★</w:t>
      </w:r>
      <w:r w:rsidRPr="00506735">
        <w:rPr>
          <w:rFonts w:ascii="宋体" w:eastAsia="宋体" w:hAnsi="宋体" w:cs="Helvetica"/>
          <w:color w:val="0334B7"/>
          <w:spacing w:val="10"/>
          <w:kern w:val="0"/>
          <w:szCs w:val="21"/>
        </w:rPr>
        <w:t xml:space="preserve">  </w:t>
      </w:r>
      <w:r w:rsidRPr="00506735">
        <w:rPr>
          <w:rFonts w:ascii="宋体" w:eastAsia="宋体" w:hAnsi="宋体" w:cs="Helvetica"/>
          <w:color w:val="000000"/>
          <w:spacing w:val="10"/>
          <w:kern w:val="0"/>
          <w:szCs w:val="21"/>
        </w:rPr>
        <w:t>要求盖学校教务处公章后封在学校信封内，信件上加盖学校教务处公章；也可以是档案馆章，必须一致，信封要原封不动地随其他申请材料寄到大学。</w:t>
      </w:r>
    </w:p>
    <w:p w:rsidR="00370414" w:rsidRPr="00506735" w:rsidRDefault="005B7054">
      <w:pPr>
        <w:widowControl/>
        <w:spacing w:line="276" w:lineRule="auto"/>
        <w:jc w:val="left"/>
        <w:rPr>
          <w:rFonts w:ascii="宋体" w:eastAsia="宋体" w:hAnsi="宋体" w:cs="宋体"/>
          <w:spacing w:val="10"/>
          <w:kern w:val="0"/>
          <w:sz w:val="24"/>
          <w:szCs w:val="24"/>
        </w:rPr>
      </w:pPr>
      <w:r w:rsidRPr="00506735">
        <w:rPr>
          <w:rFonts w:ascii="宋体" w:eastAsia="宋体" w:hAnsi="宋体" w:cs="宋体"/>
          <w:b/>
          <w:bCs/>
          <w:color w:val="0334B7"/>
          <w:spacing w:val="10"/>
          <w:kern w:val="0"/>
          <w:sz w:val="24"/>
          <w:szCs w:val="24"/>
        </w:rPr>
        <w:t>十、申请流程</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填写 中文《报名表》（WORD本档）+中英文简历+中英文个人陈述(关于攻读硕士的目英语)  </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校方对学生资料初审</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初审合格后，预约面试时间，发放大学申请表格（6个英文表格），缴纳200美元报名费</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笔面试前培训</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面试（10-20分钟） + 笔试（一小时阅读理解+回答问题，文章选自英国经济学人杂志）</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发放学生签证资料，学生准备签证手续</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发放《录取通知书》，学生上交4000美元学费预交款 +5万人民币服务费</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w:t>
      </w:r>
      <w:r w:rsidRPr="00506735">
        <w:rPr>
          <w:rFonts w:ascii="宋体" w:eastAsia="宋体" w:hAnsi="宋体" w:cs="Helvetica"/>
          <w:color w:val="000000"/>
          <w:spacing w:val="10"/>
          <w:kern w:val="0"/>
          <w:szCs w:val="21"/>
        </w:rPr>
        <w:t xml:space="preserve"> 一个月后，下发学生签证材料，学生做签证前的准备工作</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 </w:t>
      </w:r>
      <w:r w:rsidRPr="00506735">
        <w:rPr>
          <w:rFonts w:ascii="宋体" w:eastAsia="宋体" w:hAnsi="宋体" w:cs="Helvetica"/>
          <w:color w:val="000000"/>
          <w:spacing w:val="10"/>
          <w:kern w:val="0"/>
          <w:szCs w:val="21"/>
        </w:rPr>
        <w:t>集体预约签证时间</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 </w:t>
      </w:r>
      <w:r w:rsidRPr="00506735">
        <w:rPr>
          <w:rFonts w:ascii="宋体" w:eastAsia="宋体" w:hAnsi="宋体" w:cs="Helvetica"/>
          <w:color w:val="000000"/>
          <w:spacing w:val="10"/>
          <w:kern w:val="0"/>
          <w:szCs w:val="21"/>
        </w:rPr>
        <w:t>签证前培训</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 </w:t>
      </w:r>
      <w:r w:rsidRPr="00506735">
        <w:rPr>
          <w:rFonts w:ascii="宋体" w:eastAsia="宋体" w:hAnsi="宋体" w:cs="Helvetica"/>
          <w:color w:val="000000"/>
          <w:spacing w:val="10"/>
          <w:kern w:val="0"/>
          <w:szCs w:val="21"/>
        </w:rPr>
        <w:t>签证</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 </w:t>
      </w:r>
      <w:r w:rsidRPr="00506735">
        <w:rPr>
          <w:rFonts w:ascii="宋体" w:eastAsia="宋体" w:hAnsi="宋体" w:cs="Helvetica"/>
          <w:color w:val="000000"/>
          <w:spacing w:val="10"/>
          <w:kern w:val="0"/>
          <w:szCs w:val="21"/>
        </w:rPr>
        <w:t>将签证结果通知大学及学生</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 </w:t>
      </w:r>
      <w:r w:rsidRPr="00506735">
        <w:rPr>
          <w:rFonts w:ascii="宋体" w:eastAsia="宋体" w:hAnsi="宋体" w:cs="Helvetica"/>
          <w:color w:val="000000"/>
          <w:spacing w:val="10"/>
          <w:kern w:val="0"/>
          <w:szCs w:val="21"/>
        </w:rPr>
        <w:t>发放入学教育安排、第一学期课程书目、交费通知等</w:t>
      </w:r>
      <w:r w:rsidRPr="00506735">
        <w:rPr>
          <w:rFonts w:ascii="宋体" w:eastAsia="宋体" w:hAnsi="宋体" w:cs="Helvetica"/>
          <w:color w:val="000000"/>
          <w:spacing w:val="10"/>
          <w:kern w:val="0"/>
          <w:szCs w:val="21"/>
        </w:rPr>
        <w:br/>
      </w:r>
      <w:r w:rsidRPr="00506735">
        <w:rPr>
          <w:rFonts w:ascii="宋体" w:eastAsia="宋体" w:hAnsi="宋体" w:cs="Helvetica"/>
          <w:b/>
          <w:bCs/>
          <w:color w:val="0334B7"/>
          <w:spacing w:val="10"/>
          <w:kern w:val="0"/>
        </w:rPr>
        <w:t>→ </w:t>
      </w:r>
      <w:r w:rsidRPr="00506735">
        <w:rPr>
          <w:rFonts w:ascii="宋体" w:eastAsia="宋体" w:hAnsi="宋体" w:cs="Helvetica"/>
          <w:color w:val="000000"/>
          <w:spacing w:val="10"/>
          <w:kern w:val="0"/>
          <w:szCs w:val="21"/>
        </w:rPr>
        <w:t>预定机票及美国住宿 </w:t>
      </w:r>
    </w:p>
    <w:p w:rsidR="00370414" w:rsidRPr="00506735" w:rsidRDefault="005B7054">
      <w:pPr>
        <w:widowControl/>
        <w:spacing w:line="400" w:lineRule="exact"/>
        <w:jc w:val="left"/>
        <w:rPr>
          <w:rFonts w:ascii="宋体" w:eastAsia="宋体" w:hAnsi="宋体" w:cs="Helvetica"/>
          <w:color w:val="000000"/>
          <w:spacing w:val="10"/>
          <w:kern w:val="0"/>
          <w:sz w:val="27"/>
          <w:szCs w:val="27"/>
        </w:rPr>
      </w:pPr>
      <w:r w:rsidRPr="00506735">
        <w:rPr>
          <w:rFonts w:ascii="宋体" w:eastAsia="宋体" w:hAnsi="宋体" w:cs="Helvetica"/>
          <w:b/>
          <w:bCs/>
          <w:color w:val="0334B7"/>
          <w:spacing w:val="10"/>
          <w:kern w:val="0"/>
        </w:rPr>
        <w:t>→ </w:t>
      </w:r>
      <w:r w:rsidRPr="00506735">
        <w:rPr>
          <w:rFonts w:ascii="宋体" w:eastAsia="宋体" w:hAnsi="宋体" w:cs="Helvetica"/>
          <w:color w:val="000000"/>
          <w:spacing w:val="10"/>
          <w:kern w:val="0"/>
          <w:szCs w:val="21"/>
        </w:rPr>
        <w:t>离开中国前往美国学习</w:t>
      </w:r>
    </w:p>
    <w:p w:rsidR="00370414" w:rsidRPr="00506735" w:rsidRDefault="00370414">
      <w:pPr>
        <w:widowControl/>
        <w:spacing w:line="276" w:lineRule="auto"/>
        <w:jc w:val="left"/>
        <w:rPr>
          <w:rFonts w:ascii="宋体" w:eastAsia="宋体" w:hAnsi="宋体" w:cs="Helvetica"/>
          <w:color w:val="000000"/>
          <w:kern w:val="0"/>
          <w:sz w:val="27"/>
          <w:szCs w:val="27"/>
        </w:rPr>
      </w:pPr>
    </w:p>
    <w:p w:rsidR="00370414" w:rsidRPr="00506735" w:rsidRDefault="005B7054">
      <w:pPr>
        <w:widowControl/>
        <w:spacing w:line="276" w:lineRule="auto"/>
        <w:jc w:val="left"/>
        <w:rPr>
          <w:rFonts w:ascii="宋体" w:eastAsia="宋体" w:hAnsi="宋体" w:cs="宋体"/>
          <w:kern w:val="0"/>
          <w:sz w:val="24"/>
          <w:szCs w:val="24"/>
        </w:rPr>
      </w:pPr>
      <w:r w:rsidRPr="00506735">
        <w:rPr>
          <w:rFonts w:ascii="宋体" w:eastAsia="宋体" w:hAnsi="宋体" w:cs="宋体"/>
          <w:b/>
          <w:bCs/>
          <w:color w:val="0334B7"/>
          <w:kern w:val="0"/>
          <w:sz w:val="24"/>
          <w:szCs w:val="24"/>
        </w:rPr>
        <w:t>十一、笔面试及开学时间</w:t>
      </w:r>
    </w:p>
    <w:p w:rsidR="00370414" w:rsidRPr="00506735" w:rsidRDefault="005B7054">
      <w:pPr>
        <w:widowControl/>
        <w:spacing w:line="400" w:lineRule="exact"/>
        <w:rPr>
          <w:rFonts w:ascii="宋体" w:eastAsia="宋体" w:hAnsi="宋体" w:cs="宋体"/>
          <w:color w:val="707070"/>
          <w:kern w:val="0"/>
          <w:sz w:val="23"/>
          <w:szCs w:val="23"/>
        </w:rPr>
      </w:pPr>
      <w:r w:rsidRPr="00506735">
        <w:rPr>
          <w:rFonts w:ascii="宋体" w:eastAsia="宋体" w:hAnsi="宋体" w:cs="宋体" w:hint="eastAsia"/>
          <w:color w:val="000000"/>
          <w:kern w:val="0"/>
          <w:szCs w:val="21"/>
        </w:rPr>
        <w:t>每年春季笔面试时间：10月    开学时间：3月       </w:t>
      </w:r>
    </w:p>
    <w:p w:rsidR="00370414" w:rsidRPr="00506735" w:rsidRDefault="005B7054">
      <w:pPr>
        <w:widowControl/>
        <w:spacing w:line="400" w:lineRule="exact"/>
        <w:rPr>
          <w:rFonts w:ascii="宋体" w:eastAsia="宋体" w:hAnsi="宋体" w:cs="宋体"/>
          <w:color w:val="707070"/>
          <w:kern w:val="0"/>
          <w:sz w:val="23"/>
          <w:szCs w:val="23"/>
        </w:rPr>
      </w:pPr>
      <w:r w:rsidRPr="00506735">
        <w:rPr>
          <w:rFonts w:ascii="宋体" w:eastAsia="宋体" w:hAnsi="宋体" w:cs="宋体" w:hint="eastAsia"/>
          <w:color w:val="000000"/>
          <w:kern w:val="0"/>
          <w:szCs w:val="21"/>
        </w:rPr>
        <w:t>每年秋季笔面试时间：05月    开学时间：8月</w:t>
      </w:r>
    </w:p>
    <w:p w:rsidR="00370414" w:rsidRPr="00506735" w:rsidRDefault="00370414">
      <w:pPr>
        <w:widowControl/>
        <w:spacing w:line="276" w:lineRule="auto"/>
        <w:jc w:val="left"/>
        <w:rPr>
          <w:rFonts w:ascii="宋体" w:eastAsia="宋体" w:hAnsi="宋体" w:cs="宋体"/>
          <w:b/>
          <w:bCs/>
          <w:color w:val="0334B7"/>
          <w:kern w:val="0"/>
          <w:sz w:val="24"/>
          <w:szCs w:val="24"/>
        </w:rPr>
      </w:pPr>
    </w:p>
    <w:p w:rsidR="00370414" w:rsidRPr="00506735" w:rsidRDefault="005B7054">
      <w:pPr>
        <w:widowControl/>
        <w:spacing w:line="276" w:lineRule="auto"/>
        <w:jc w:val="left"/>
        <w:rPr>
          <w:rFonts w:ascii="宋体" w:eastAsia="宋体" w:hAnsi="宋体" w:cs="宋体"/>
          <w:b/>
          <w:bCs/>
          <w:color w:val="0334B7"/>
          <w:kern w:val="0"/>
          <w:sz w:val="24"/>
          <w:szCs w:val="24"/>
        </w:rPr>
      </w:pPr>
      <w:r w:rsidRPr="00506735">
        <w:rPr>
          <w:rFonts w:ascii="宋体" w:eastAsia="宋体" w:hAnsi="宋体" w:cs="宋体"/>
          <w:b/>
          <w:bCs/>
          <w:color w:val="0334B7"/>
          <w:kern w:val="0"/>
          <w:sz w:val="24"/>
          <w:szCs w:val="24"/>
        </w:rPr>
        <w:t>十</w:t>
      </w:r>
      <w:r w:rsidRPr="00506735">
        <w:rPr>
          <w:rFonts w:ascii="宋体" w:eastAsia="宋体" w:hAnsi="宋体" w:cs="宋体" w:hint="eastAsia"/>
          <w:b/>
          <w:bCs/>
          <w:color w:val="0334B7"/>
          <w:kern w:val="0"/>
          <w:sz w:val="24"/>
          <w:szCs w:val="24"/>
        </w:rPr>
        <w:t>二</w:t>
      </w:r>
      <w:r w:rsidRPr="00506735">
        <w:rPr>
          <w:rFonts w:ascii="宋体" w:eastAsia="宋体" w:hAnsi="宋体" w:cs="宋体"/>
          <w:b/>
          <w:bCs/>
          <w:color w:val="0334B7"/>
          <w:kern w:val="0"/>
          <w:sz w:val="24"/>
          <w:szCs w:val="24"/>
        </w:rPr>
        <w:t>、</w:t>
      </w:r>
      <w:r w:rsidRPr="00506735">
        <w:rPr>
          <w:rFonts w:ascii="宋体" w:eastAsia="宋体" w:hAnsi="宋体" w:cs="宋体" w:hint="eastAsia"/>
          <w:b/>
          <w:bCs/>
          <w:color w:val="0334B7"/>
          <w:kern w:val="0"/>
          <w:sz w:val="24"/>
          <w:szCs w:val="24"/>
        </w:rPr>
        <w:t>联系方式</w:t>
      </w:r>
    </w:p>
    <w:p w:rsidR="00370414" w:rsidRPr="00506735" w:rsidRDefault="001772C4">
      <w:pPr>
        <w:widowControl/>
        <w:spacing w:line="400" w:lineRule="exact"/>
        <w:jc w:val="left"/>
        <w:rPr>
          <w:rFonts w:ascii="宋体" w:eastAsia="宋体" w:hAnsi="宋体" w:cs="宋体"/>
          <w:color w:val="000000"/>
          <w:kern w:val="0"/>
          <w:szCs w:val="21"/>
        </w:rPr>
      </w:pPr>
      <w:r w:rsidRPr="001772C4">
        <w:rPr>
          <w:rFonts w:ascii="宋体" w:eastAsia="宋体" w:hAnsi="宋体" w:cs="宋体" w:hint="eastAsia"/>
          <w:color w:val="000000"/>
          <w:kern w:val="0"/>
          <w:szCs w:val="21"/>
        </w:rPr>
        <w:t>王老师 陈老师   电话：010-59480917</w:t>
      </w:r>
    </w:p>
    <w:p w:rsidR="00370414" w:rsidRPr="00506735" w:rsidRDefault="00370414">
      <w:pPr>
        <w:widowControl/>
        <w:spacing w:line="400" w:lineRule="exact"/>
        <w:jc w:val="left"/>
        <w:rPr>
          <w:rFonts w:ascii="宋体" w:eastAsia="宋体" w:hAnsi="宋体" w:cs="宋体"/>
          <w:color w:val="000000"/>
          <w:kern w:val="0"/>
          <w:szCs w:val="21"/>
        </w:rPr>
      </w:pPr>
    </w:p>
    <w:p w:rsidR="00370414" w:rsidRPr="00506735" w:rsidRDefault="005B7054">
      <w:pPr>
        <w:widowControl/>
        <w:spacing w:line="276" w:lineRule="auto"/>
        <w:jc w:val="center"/>
        <w:rPr>
          <w:rFonts w:ascii="宋体" w:eastAsia="宋体" w:hAnsi="宋体" w:cs="Helvetica"/>
          <w:color w:val="000000"/>
          <w:kern w:val="0"/>
          <w:sz w:val="27"/>
          <w:szCs w:val="27"/>
        </w:rPr>
      </w:pPr>
      <w:r w:rsidRPr="00506735">
        <w:rPr>
          <w:rFonts w:ascii="宋体" w:eastAsia="宋体" w:hAnsi="宋体" w:cs="Helvetica"/>
          <w:noProof/>
          <w:color w:val="000000"/>
          <w:kern w:val="0"/>
          <w:sz w:val="27"/>
          <w:szCs w:val="27"/>
        </w:rPr>
        <w:lastRenderedPageBreak/>
        <w:drawing>
          <wp:inline distT="0" distB="0" distL="0" distR="0">
            <wp:extent cx="5057775" cy="2162175"/>
            <wp:effectExtent l="19050" t="0" r="9525" b="0"/>
            <wp:docPr id="6" name="图片 6" descr="https://mmbiz.qlogo.cn/mmbiz_jpg/MOxh8p3Qq1OAMvlJ6l7gZhyruP52pwJXlNNMYxsHwYDJf0ZuVHUg7LrvbU3nNC03PxFSg8o8nW2hE7qu3KkH0Q/0?wx_fm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ttps://mmbiz.qlogo.cn/mmbiz_jpg/MOxh8p3Qq1OAMvlJ6l7gZhyruP52pwJXlNNMYxsHwYDJf0ZuVHUg7LrvbU3nNC03PxFSg8o8nW2hE7qu3KkH0Q/0?wx_fmt=jpeg"/>
                    <pic:cNvPicPr>
                      <a:picLocks noChangeAspect="1" noChangeArrowheads="1"/>
                    </pic:cNvPicPr>
                  </pic:nvPicPr>
                  <pic:blipFill>
                    <a:blip r:embed="rId12" cstate="print"/>
                    <a:srcRect/>
                    <a:stretch>
                      <a:fillRect/>
                    </a:stretch>
                  </pic:blipFill>
                  <pic:spPr>
                    <a:xfrm>
                      <a:off x="0" y="0"/>
                      <a:ext cx="5062353" cy="2164132"/>
                    </a:xfrm>
                    <a:prstGeom prst="rect">
                      <a:avLst/>
                    </a:prstGeom>
                    <a:noFill/>
                    <a:ln w="9525">
                      <a:noFill/>
                      <a:miter lim="800000"/>
                      <a:headEnd/>
                      <a:tailEnd/>
                    </a:ln>
                  </pic:spPr>
                </pic:pic>
              </a:graphicData>
            </a:graphic>
          </wp:inline>
        </w:drawing>
      </w:r>
    </w:p>
    <w:p w:rsidR="00370414" w:rsidRPr="00506735" w:rsidRDefault="00370414">
      <w:pPr>
        <w:widowControl/>
        <w:spacing w:line="276" w:lineRule="auto"/>
        <w:jc w:val="center"/>
        <w:rPr>
          <w:rFonts w:ascii="宋体" w:eastAsia="宋体" w:hAnsi="宋体" w:cs="Helvetica"/>
          <w:color w:val="000000"/>
          <w:kern w:val="0"/>
          <w:sz w:val="27"/>
          <w:szCs w:val="27"/>
        </w:rPr>
      </w:pPr>
    </w:p>
    <w:p w:rsidR="00370414" w:rsidRPr="00506735" w:rsidRDefault="005B7054">
      <w:pPr>
        <w:widowControl/>
        <w:jc w:val="center"/>
        <w:rPr>
          <w:rFonts w:ascii="宋体" w:eastAsia="宋体" w:hAnsi="宋体" w:cs="宋体"/>
          <w:b/>
          <w:kern w:val="0"/>
          <w:szCs w:val="21"/>
        </w:rPr>
      </w:pPr>
      <w:r w:rsidRPr="00506735">
        <w:rPr>
          <w:rFonts w:ascii="宋体" w:eastAsia="宋体" w:hAnsi="宋体" w:cs="宋体" w:hint="eastAsia"/>
          <w:b/>
          <w:kern w:val="0"/>
          <w:sz w:val="30"/>
          <w:szCs w:val="30"/>
        </w:rPr>
        <w:t>美国伊利诺伊大学MBA（专业硕士）</w:t>
      </w:r>
    </w:p>
    <w:p w:rsidR="00370414" w:rsidRPr="00506735" w:rsidRDefault="005B7054">
      <w:pPr>
        <w:widowControl/>
        <w:ind w:firstLineChars="1500" w:firstLine="4200"/>
        <w:rPr>
          <w:rFonts w:ascii="宋体" w:eastAsia="宋体" w:hAnsi="宋体" w:cs="宋体"/>
          <w:kern w:val="0"/>
          <w:sz w:val="28"/>
          <w:szCs w:val="28"/>
        </w:rPr>
      </w:pPr>
      <w:r w:rsidRPr="00506735">
        <w:rPr>
          <w:rFonts w:ascii="宋体" w:eastAsia="宋体" w:hAnsi="宋体" w:cs="宋体"/>
          <w:kern w:val="0"/>
          <w:sz w:val="28"/>
          <w:szCs w:val="28"/>
        </w:rPr>
        <w:t>报名表</w:t>
      </w:r>
    </w:p>
    <w:tbl>
      <w:tblPr>
        <w:tblW w:w="96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120"/>
        <w:gridCol w:w="1454"/>
        <w:gridCol w:w="2177"/>
        <w:gridCol w:w="351"/>
        <w:gridCol w:w="688"/>
        <w:gridCol w:w="1736"/>
        <w:gridCol w:w="165"/>
        <w:gridCol w:w="1911"/>
      </w:tblGrid>
      <w:tr w:rsidR="00370414" w:rsidRPr="00506735">
        <w:trPr>
          <w:cantSplit/>
          <w:trHeight w:val="132"/>
        </w:trPr>
        <w:tc>
          <w:tcPr>
            <w:tcW w:w="9602" w:type="dxa"/>
            <w:gridSpan w:val="8"/>
            <w:shd w:val="clear" w:color="auto" w:fill="DBE5F1"/>
            <w:vAlign w:val="center"/>
          </w:tcPr>
          <w:p w:rsidR="00370414" w:rsidRPr="00506735" w:rsidRDefault="005B7054">
            <w:pPr>
              <w:snapToGrid w:val="0"/>
              <w:spacing w:before="40" w:line="400" w:lineRule="exact"/>
              <w:rPr>
                <w:rFonts w:ascii="宋体" w:eastAsia="宋体" w:hAnsi="宋体"/>
                <w:sz w:val="18"/>
                <w:szCs w:val="18"/>
              </w:rPr>
            </w:pPr>
            <w:r w:rsidRPr="00506735">
              <w:rPr>
                <w:rFonts w:ascii="宋体" w:eastAsia="宋体" w:hAnsi="宋体" w:hint="eastAsia"/>
                <w:b/>
                <w:bCs/>
                <w:sz w:val="18"/>
                <w:szCs w:val="18"/>
              </w:rPr>
              <w:t>基本信息</w:t>
            </w:r>
          </w:p>
        </w:tc>
      </w:tr>
      <w:tr w:rsidR="00370414" w:rsidRPr="00506735">
        <w:trPr>
          <w:cantSplit/>
          <w:trHeight w:val="271"/>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姓    名</w:t>
            </w:r>
          </w:p>
        </w:tc>
        <w:tc>
          <w:tcPr>
            <w:tcW w:w="6406" w:type="dxa"/>
            <w:gridSpan w:val="5"/>
          </w:tcPr>
          <w:p w:rsidR="00370414" w:rsidRPr="00506735" w:rsidRDefault="00370414">
            <w:pPr>
              <w:snapToGrid w:val="0"/>
              <w:spacing w:before="40" w:line="400" w:lineRule="exact"/>
              <w:rPr>
                <w:rFonts w:ascii="宋体" w:eastAsia="宋体" w:hAnsi="宋体"/>
                <w:sz w:val="18"/>
                <w:szCs w:val="18"/>
              </w:rPr>
            </w:pPr>
          </w:p>
        </w:tc>
        <w:tc>
          <w:tcPr>
            <w:tcW w:w="2076" w:type="dxa"/>
            <w:gridSpan w:val="2"/>
            <w:vMerge w:val="restart"/>
            <w:vAlign w:val="center"/>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1寸彩色</w:t>
            </w:r>
          </w:p>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免冠照片</w:t>
            </w: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出生日期</w:t>
            </w:r>
          </w:p>
        </w:tc>
        <w:tc>
          <w:tcPr>
            <w:tcW w:w="3631" w:type="dxa"/>
            <w:gridSpan w:val="2"/>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 xml:space="preserve">       年</w:t>
            </w:r>
            <w:r w:rsidRPr="00506735">
              <w:rPr>
                <w:rFonts w:ascii="宋体" w:eastAsia="宋体" w:hAnsi="宋体"/>
                <w:sz w:val="18"/>
                <w:szCs w:val="18"/>
              </w:rPr>
              <w:t xml:space="preserve">     </w:t>
            </w:r>
            <w:r w:rsidRPr="00506735">
              <w:rPr>
                <w:rFonts w:ascii="宋体" w:eastAsia="宋体" w:hAnsi="宋体" w:hint="eastAsia"/>
                <w:sz w:val="18"/>
                <w:szCs w:val="18"/>
              </w:rPr>
              <w:t>月</w:t>
            </w:r>
            <w:r w:rsidRPr="00506735">
              <w:rPr>
                <w:rFonts w:ascii="宋体" w:eastAsia="宋体" w:hAnsi="宋体"/>
                <w:sz w:val="18"/>
                <w:szCs w:val="18"/>
              </w:rPr>
              <w:t xml:space="preserve">     </w:t>
            </w:r>
            <w:r w:rsidRPr="00506735">
              <w:rPr>
                <w:rFonts w:ascii="宋体" w:eastAsia="宋体" w:hAnsi="宋体" w:hint="eastAsia"/>
                <w:sz w:val="18"/>
                <w:szCs w:val="18"/>
              </w:rPr>
              <w:t>日</w:t>
            </w:r>
          </w:p>
        </w:tc>
        <w:tc>
          <w:tcPr>
            <w:tcW w:w="1039" w:type="dxa"/>
            <w:gridSpan w:val="2"/>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性    别</w:t>
            </w:r>
          </w:p>
        </w:tc>
        <w:tc>
          <w:tcPr>
            <w:tcW w:w="1736" w:type="dxa"/>
          </w:tcPr>
          <w:p w:rsidR="00370414" w:rsidRPr="00506735" w:rsidRDefault="005B7054">
            <w:pPr>
              <w:snapToGrid w:val="0"/>
              <w:spacing w:before="40" w:line="400" w:lineRule="exact"/>
              <w:ind w:firstLineChars="100" w:firstLine="180"/>
              <w:rPr>
                <w:rFonts w:ascii="宋体" w:eastAsia="宋体" w:hAnsi="宋体"/>
                <w:sz w:val="18"/>
                <w:szCs w:val="18"/>
              </w:rPr>
            </w:pPr>
            <w:r w:rsidRPr="00506735">
              <w:rPr>
                <w:rFonts w:ascii="宋体" w:eastAsia="宋体" w:hAnsi="宋体" w:hint="eastAsia"/>
                <w:sz w:val="18"/>
                <w:szCs w:val="18"/>
              </w:rPr>
              <w:t>□男      □女</w:t>
            </w:r>
          </w:p>
        </w:tc>
        <w:tc>
          <w:tcPr>
            <w:tcW w:w="2076" w:type="dxa"/>
            <w:gridSpan w:val="2"/>
            <w:vMerge/>
          </w:tcPr>
          <w:p w:rsidR="00370414" w:rsidRPr="00506735" w:rsidRDefault="00370414">
            <w:pPr>
              <w:snapToGrid w:val="0"/>
              <w:spacing w:before="40" w:line="400" w:lineRule="exact"/>
              <w:jc w:val="center"/>
              <w:rPr>
                <w:rFonts w:ascii="宋体" w:eastAsia="宋体" w:hAnsi="宋体"/>
                <w:sz w:val="18"/>
                <w:szCs w:val="18"/>
              </w:rPr>
            </w:pP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籍    贯</w:t>
            </w:r>
          </w:p>
        </w:tc>
        <w:tc>
          <w:tcPr>
            <w:tcW w:w="6406" w:type="dxa"/>
            <w:gridSpan w:val="5"/>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省（自治区/直辖市）                市（县）</w:t>
            </w:r>
          </w:p>
        </w:tc>
        <w:tc>
          <w:tcPr>
            <w:tcW w:w="2076" w:type="dxa"/>
            <w:gridSpan w:val="2"/>
            <w:vMerge/>
          </w:tcPr>
          <w:p w:rsidR="00370414" w:rsidRPr="00506735" w:rsidRDefault="00370414">
            <w:pPr>
              <w:snapToGrid w:val="0"/>
              <w:spacing w:before="40" w:line="400" w:lineRule="exact"/>
              <w:jc w:val="center"/>
              <w:rPr>
                <w:rFonts w:ascii="宋体" w:eastAsia="宋体" w:hAnsi="宋体"/>
                <w:sz w:val="18"/>
                <w:szCs w:val="18"/>
              </w:rPr>
            </w:pPr>
          </w:p>
        </w:tc>
      </w:tr>
      <w:tr w:rsidR="00370414" w:rsidRPr="00506735">
        <w:trPr>
          <w:cantSplit/>
          <w:trHeight w:val="490"/>
        </w:trPr>
        <w:tc>
          <w:tcPr>
            <w:tcW w:w="1120" w:type="dxa"/>
          </w:tcPr>
          <w:p w:rsidR="00370414" w:rsidRPr="00506735" w:rsidRDefault="005B7054" w:rsidP="001772C4">
            <w:pPr>
              <w:snapToGrid w:val="0"/>
              <w:spacing w:before="40" w:afterLines="50" w:line="400" w:lineRule="exact"/>
              <w:jc w:val="center"/>
              <w:rPr>
                <w:rFonts w:ascii="宋体" w:eastAsia="宋体" w:hAnsi="宋体"/>
                <w:sz w:val="18"/>
                <w:szCs w:val="18"/>
              </w:rPr>
            </w:pPr>
            <w:r w:rsidRPr="00506735">
              <w:rPr>
                <w:rFonts w:ascii="宋体" w:eastAsia="宋体" w:hAnsi="宋体" w:hint="eastAsia"/>
                <w:sz w:val="18"/>
                <w:szCs w:val="18"/>
              </w:rPr>
              <w:t>身份证号码</w:t>
            </w:r>
          </w:p>
        </w:tc>
        <w:tc>
          <w:tcPr>
            <w:tcW w:w="6406" w:type="dxa"/>
            <w:gridSpan w:val="5"/>
            <w:vAlign w:val="center"/>
          </w:tcPr>
          <w:p w:rsidR="00370414" w:rsidRPr="00506735" w:rsidRDefault="00370414">
            <w:pPr>
              <w:snapToGrid w:val="0"/>
              <w:rPr>
                <w:rFonts w:ascii="宋体" w:eastAsia="宋体" w:hAnsi="宋体"/>
                <w:sz w:val="18"/>
                <w:szCs w:val="18"/>
              </w:rPr>
            </w:pPr>
          </w:p>
        </w:tc>
        <w:tc>
          <w:tcPr>
            <w:tcW w:w="2076" w:type="dxa"/>
            <w:gridSpan w:val="2"/>
            <w:vMerge/>
          </w:tcPr>
          <w:p w:rsidR="00370414" w:rsidRPr="00506735" w:rsidRDefault="00370414">
            <w:pPr>
              <w:snapToGrid w:val="0"/>
              <w:spacing w:before="40" w:line="400" w:lineRule="exact"/>
              <w:jc w:val="center"/>
              <w:rPr>
                <w:rFonts w:ascii="宋体" w:eastAsia="宋体" w:hAnsi="宋体"/>
                <w:sz w:val="18"/>
                <w:szCs w:val="18"/>
              </w:rPr>
            </w:pP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手    机</w:t>
            </w:r>
          </w:p>
        </w:tc>
        <w:tc>
          <w:tcPr>
            <w:tcW w:w="3631" w:type="dxa"/>
            <w:gridSpan w:val="2"/>
          </w:tcPr>
          <w:p w:rsidR="00370414" w:rsidRPr="00506735" w:rsidRDefault="00370414">
            <w:pPr>
              <w:snapToGrid w:val="0"/>
              <w:spacing w:before="40" w:line="400" w:lineRule="exact"/>
              <w:jc w:val="center"/>
              <w:rPr>
                <w:rFonts w:ascii="宋体" w:eastAsia="宋体" w:hAnsi="宋体"/>
                <w:sz w:val="18"/>
                <w:szCs w:val="18"/>
              </w:rPr>
            </w:pPr>
          </w:p>
        </w:tc>
        <w:tc>
          <w:tcPr>
            <w:tcW w:w="1039" w:type="dxa"/>
            <w:gridSpan w:val="2"/>
            <w:tcBorders>
              <w:right w:val="single" w:sz="4" w:space="0" w:color="auto"/>
            </w:tcBorders>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 xml:space="preserve">办公电话    </w:t>
            </w:r>
          </w:p>
        </w:tc>
        <w:tc>
          <w:tcPr>
            <w:tcW w:w="3812" w:type="dxa"/>
            <w:gridSpan w:val="3"/>
            <w:tcBorders>
              <w:left w:val="single" w:sz="4" w:space="0" w:color="auto"/>
            </w:tcBorders>
          </w:tcPr>
          <w:p w:rsidR="00370414" w:rsidRPr="00506735" w:rsidRDefault="00370414">
            <w:pPr>
              <w:snapToGrid w:val="0"/>
              <w:spacing w:before="40" w:line="400" w:lineRule="exact"/>
              <w:jc w:val="center"/>
              <w:rPr>
                <w:rFonts w:ascii="宋体" w:eastAsia="宋体" w:hAnsi="宋体"/>
                <w:sz w:val="18"/>
                <w:szCs w:val="18"/>
              </w:rPr>
            </w:pP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sz w:val="18"/>
                <w:szCs w:val="18"/>
              </w:rPr>
              <w:t>E-mail</w:t>
            </w:r>
          </w:p>
        </w:tc>
        <w:tc>
          <w:tcPr>
            <w:tcW w:w="3631" w:type="dxa"/>
            <w:gridSpan w:val="2"/>
            <w:tcBorders>
              <w:right w:val="single" w:sz="4" w:space="0" w:color="auto"/>
            </w:tcBorders>
          </w:tcPr>
          <w:p w:rsidR="00370414" w:rsidRPr="00506735" w:rsidRDefault="00370414">
            <w:pPr>
              <w:pStyle w:val="a5"/>
              <w:spacing w:before="40" w:line="400" w:lineRule="exact"/>
              <w:rPr>
                <w:rFonts w:ascii="宋体" w:eastAsia="宋体" w:hAnsi="宋体"/>
              </w:rPr>
            </w:pPr>
          </w:p>
        </w:tc>
        <w:tc>
          <w:tcPr>
            <w:tcW w:w="1039" w:type="dxa"/>
            <w:gridSpan w:val="2"/>
            <w:tcBorders>
              <w:left w:val="single" w:sz="4" w:space="0" w:color="auto"/>
              <w:right w:val="single" w:sz="4" w:space="0" w:color="auto"/>
            </w:tcBorders>
          </w:tcPr>
          <w:p w:rsidR="00370414" w:rsidRPr="00506735" w:rsidRDefault="005B7054">
            <w:pPr>
              <w:pStyle w:val="a5"/>
              <w:spacing w:before="40" w:line="400" w:lineRule="exact"/>
              <w:rPr>
                <w:rFonts w:ascii="宋体" w:eastAsia="宋体" w:hAnsi="宋体"/>
              </w:rPr>
            </w:pPr>
            <w:r w:rsidRPr="00506735">
              <w:rPr>
                <w:rFonts w:ascii="宋体" w:eastAsia="宋体" w:hAnsi="宋体" w:hint="eastAsia"/>
              </w:rPr>
              <w:t>英语水平</w:t>
            </w:r>
          </w:p>
        </w:tc>
        <w:tc>
          <w:tcPr>
            <w:tcW w:w="3812" w:type="dxa"/>
            <w:gridSpan w:val="3"/>
            <w:tcBorders>
              <w:left w:val="single" w:sz="4" w:space="0" w:color="auto"/>
            </w:tcBorders>
          </w:tcPr>
          <w:p w:rsidR="00370414" w:rsidRPr="00506735" w:rsidRDefault="00370414">
            <w:pPr>
              <w:pStyle w:val="a5"/>
              <w:spacing w:before="40" w:line="400" w:lineRule="exact"/>
              <w:rPr>
                <w:rFonts w:ascii="宋体" w:eastAsia="宋体" w:hAnsi="宋体"/>
              </w:rPr>
            </w:pPr>
          </w:p>
        </w:tc>
      </w:tr>
      <w:tr w:rsidR="00370414" w:rsidRPr="00506735">
        <w:trPr>
          <w:cantSplit/>
          <w:trHeight w:val="297"/>
        </w:trPr>
        <w:tc>
          <w:tcPr>
            <w:tcW w:w="9602" w:type="dxa"/>
            <w:gridSpan w:val="8"/>
            <w:shd w:val="clear" w:color="auto" w:fill="DBE5F1"/>
            <w:vAlign w:val="center"/>
          </w:tcPr>
          <w:p w:rsidR="00370414" w:rsidRPr="00506735" w:rsidRDefault="005B7054">
            <w:pPr>
              <w:tabs>
                <w:tab w:val="left" w:pos="422"/>
              </w:tabs>
              <w:snapToGrid w:val="0"/>
              <w:spacing w:before="40" w:line="400" w:lineRule="exact"/>
              <w:rPr>
                <w:rFonts w:ascii="宋体" w:eastAsia="宋体" w:hAnsi="宋体"/>
                <w:sz w:val="18"/>
                <w:szCs w:val="18"/>
              </w:rPr>
            </w:pPr>
            <w:r w:rsidRPr="00506735">
              <w:rPr>
                <w:rFonts w:ascii="宋体" w:eastAsia="宋体" w:hAnsi="宋体" w:hint="eastAsia"/>
                <w:b/>
                <w:bCs/>
                <w:sz w:val="18"/>
                <w:szCs w:val="18"/>
              </w:rPr>
              <w:t>工作背景</w:t>
            </w: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工作经验</w:t>
            </w:r>
          </w:p>
        </w:tc>
        <w:tc>
          <w:tcPr>
            <w:tcW w:w="8482" w:type="dxa"/>
            <w:gridSpan w:val="7"/>
          </w:tcPr>
          <w:p w:rsidR="00370414" w:rsidRPr="00506735" w:rsidRDefault="005B7054">
            <w:pPr>
              <w:snapToGrid w:val="0"/>
              <w:spacing w:before="40" w:line="400" w:lineRule="exact"/>
              <w:rPr>
                <w:rFonts w:ascii="宋体" w:eastAsia="宋体" w:hAnsi="宋体"/>
                <w:sz w:val="18"/>
                <w:szCs w:val="18"/>
              </w:rPr>
            </w:pPr>
            <w:r w:rsidRPr="00506735">
              <w:rPr>
                <w:rFonts w:ascii="宋体" w:eastAsia="宋体" w:hAnsi="宋体" w:hint="eastAsia"/>
                <w:sz w:val="18"/>
                <w:szCs w:val="18"/>
              </w:rPr>
              <w:t xml:space="preserve">全职工作时间             年         </w:t>
            </w:r>
          </w:p>
          <w:p w:rsidR="00370414" w:rsidRPr="00506735" w:rsidRDefault="005B7054">
            <w:pPr>
              <w:snapToGrid w:val="0"/>
              <w:spacing w:before="40" w:line="400" w:lineRule="exact"/>
              <w:rPr>
                <w:rFonts w:ascii="宋体" w:eastAsia="宋体" w:hAnsi="宋体"/>
                <w:sz w:val="18"/>
                <w:szCs w:val="18"/>
              </w:rPr>
            </w:pPr>
            <w:r w:rsidRPr="00506735">
              <w:rPr>
                <w:rFonts w:ascii="宋体" w:eastAsia="宋体" w:hAnsi="宋体" w:hint="eastAsia"/>
                <w:sz w:val="18"/>
                <w:szCs w:val="18"/>
              </w:rPr>
              <w:t>担任管理工作时间         年</w:t>
            </w: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现任单位</w:t>
            </w:r>
          </w:p>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及职位</w:t>
            </w:r>
          </w:p>
        </w:tc>
        <w:tc>
          <w:tcPr>
            <w:tcW w:w="8482" w:type="dxa"/>
            <w:gridSpan w:val="7"/>
          </w:tcPr>
          <w:p w:rsidR="00370414" w:rsidRPr="00506735" w:rsidRDefault="00370414">
            <w:pPr>
              <w:snapToGrid w:val="0"/>
              <w:spacing w:before="40" w:line="400" w:lineRule="exact"/>
              <w:rPr>
                <w:rFonts w:ascii="宋体" w:eastAsia="宋体" w:hAnsi="宋体"/>
                <w:sz w:val="18"/>
                <w:szCs w:val="18"/>
              </w:rPr>
            </w:pP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单位网址</w:t>
            </w:r>
          </w:p>
        </w:tc>
        <w:tc>
          <w:tcPr>
            <w:tcW w:w="8482" w:type="dxa"/>
            <w:gridSpan w:val="7"/>
          </w:tcPr>
          <w:p w:rsidR="00370414" w:rsidRPr="00506735" w:rsidRDefault="00370414">
            <w:pPr>
              <w:snapToGrid w:val="0"/>
              <w:spacing w:before="40" w:line="400" w:lineRule="exact"/>
              <w:ind w:leftChars="-8" w:left="-17" w:firstLineChars="9" w:firstLine="16"/>
              <w:rPr>
                <w:rFonts w:ascii="宋体" w:eastAsia="宋体" w:hAnsi="宋体"/>
                <w:sz w:val="18"/>
                <w:szCs w:val="18"/>
              </w:rPr>
            </w:pPr>
          </w:p>
        </w:tc>
      </w:tr>
      <w:tr w:rsidR="00370414" w:rsidRPr="00506735">
        <w:trPr>
          <w:cantSplit/>
          <w:trHeight w:val="206"/>
        </w:trPr>
        <w:tc>
          <w:tcPr>
            <w:tcW w:w="1120"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企业性质</w:t>
            </w:r>
          </w:p>
        </w:tc>
        <w:tc>
          <w:tcPr>
            <w:tcW w:w="6406" w:type="dxa"/>
            <w:gridSpan w:val="5"/>
          </w:tcPr>
          <w:p w:rsidR="00370414" w:rsidRPr="00506735" w:rsidRDefault="005B7054">
            <w:pPr>
              <w:snapToGrid w:val="0"/>
              <w:spacing w:before="40" w:line="400" w:lineRule="exact"/>
              <w:ind w:leftChars="-8" w:left="-17" w:firstLineChars="108" w:firstLine="194"/>
              <w:rPr>
                <w:rFonts w:ascii="宋体" w:eastAsia="宋体" w:hAnsi="宋体"/>
                <w:sz w:val="18"/>
                <w:szCs w:val="18"/>
              </w:rPr>
            </w:pPr>
            <w:r w:rsidRPr="00506735">
              <w:rPr>
                <w:rFonts w:ascii="宋体" w:eastAsia="宋体" w:hAnsi="宋体" w:hint="eastAsia"/>
                <w:sz w:val="18"/>
                <w:szCs w:val="18"/>
              </w:rPr>
              <w:t>□国营</w:t>
            </w:r>
            <w:r w:rsidRPr="00506735">
              <w:rPr>
                <w:rFonts w:ascii="宋体" w:eastAsia="宋体" w:hAnsi="宋体"/>
                <w:sz w:val="18"/>
                <w:szCs w:val="18"/>
              </w:rPr>
              <w:t xml:space="preserve">   </w:t>
            </w:r>
            <w:r w:rsidRPr="00506735">
              <w:rPr>
                <w:rFonts w:ascii="宋体" w:eastAsia="宋体" w:hAnsi="宋体" w:hint="eastAsia"/>
                <w:sz w:val="18"/>
                <w:szCs w:val="18"/>
              </w:rPr>
              <w:t>□民营</w:t>
            </w:r>
            <w:r w:rsidRPr="00506735">
              <w:rPr>
                <w:rFonts w:ascii="宋体" w:eastAsia="宋体" w:hAnsi="宋体"/>
                <w:sz w:val="18"/>
                <w:szCs w:val="18"/>
              </w:rPr>
              <w:t xml:space="preserve">   </w:t>
            </w:r>
            <w:r w:rsidRPr="00506735">
              <w:rPr>
                <w:rFonts w:ascii="宋体" w:eastAsia="宋体" w:hAnsi="宋体" w:hint="eastAsia"/>
                <w:sz w:val="18"/>
                <w:szCs w:val="18"/>
              </w:rPr>
              <w:t>□外商独资</w:t>
            </w:r>
            <w:r w:rsidRPr="00506735">
              <w:rPr>
                <w:rFonts w:ascii="宋体" w:eastAsia="宋体" w:hAnsi="宋体"/>
                <w:sz w:val="18"/>
                <w:szCs w:val="18"/>
              </w:rPr>
              <w:t xml:space="preserve">   </w:t>
            </w:r>
            <w:r w:rsidRPr="00506735">
              <w:rPr>
                <w:rFonts w:ascii="宋体" w:eastAsia="宋体" w:hAnsi="宋体" w:hint="eastAsia"/>
                <w:sz w:val="18"/>
                <w:szCs w:val="18"/>
              </w:rPr>
              <w:t>□中外合资</w:t>
            </w:r>
            <w:r w:rsidRPr="00506735">
              <w:rPr>
                <w:rFonts w:ascii="宋体" w:eastAsia="宋体" w:hAnsi="宋体"/>
                <w:sz w:val="18"/>
                <w:szCs w:val="18"/>
              </w:rPr>
              <w:t xml:space="preserve">   </w:t>
            </w:r>
            <w:r w:rsidRPr="00506735">
              <w:rPr>
                <w:rFonts w:ascii="宋体" w:eastAsia="宋体" w:hAnsi="宋体" w:hint="eastAsia"/>
                <w:sz w:val="18"/>
                <w:szCs w:val="18"/>
              </w:rPr>
              <w:t>其它（请注明）</w:t>
            </w:r>
            <w:r w:rsidRPr="00506735">
              <w:rPr>
                <w:rFonts w:ascii="宋体" w:eastAsia="宋体" w:hAnsi="宋体"/>
                <w:sz w:val="18"/>
                <w:szCs w:val="18"/>
              </w:rPr>
              <w:t xml:space="preserve"> __________</w:t>
            </w:r>
          </w:p>
        </w:tc>
        <w:tc>
          <w:tcPr>
            <w:tcW w:w="2076" w:type="dxa"/>
            <w:gridSpan w:val="2"/>
          </w:tcPr>
          <w:p w:rsidR="00370414" w:rsidRPr="00506735" w:rsidRDefault="005B7054">
            <w:pPr>
              <w:snapToGrid w:val="0"/>
              <w:spacing w:before="40" w:line="400" w:lineRule="exact"/>
              <w:ind w:leftChars="-8" w:left="-17" w:firstLineChars="9" w:firstLine="16"/>
              <w:jc w:val="center"/>
              <w:rPr>
                <w:rFonts w:ascii="宋体" w:eastAsia="宋体" w:hAnsi="宋体"/>
                <w:sz w:val="18"/>
                <w:szCs w:val="18"/>
              </w:rPr>
            </w:pPr>
            <w:r w:rsidRPr="00506735">
              <w:rPr>
                <w:rFonts w:ascii="宋体" w:eastAsia="宋体" w:hAnsi="宋体" w:hint="eastAsia"/>
                <w:sz w:val="18"/>
                <w:szCs w:val="18"/>
              </w:rPr>
              <w:t>股份制公司  □是  □否</w:t>
            </w:r>
          </w:p>
        </w:tc>
      </w:tr>
      <w:tr w:rsidR="00370414" w:rsidRPr="00506735">
        <w:trPr>
          <w:cantSplit/>
          <w:trHeight w:val="517"/>
        </w:trPr>
        <w:tc>
          <w:tcPr>
            <w:tcW w:w="9602" w:type="dxa"/>
            <w:gridSpan w:val="8"/>
            <w:tcBorders>
              <w:top w:val="single" w:sz="6" w:space="0" w:color="000000"/>
            </w:tcBorders>
            <w:shd w:val="clear" w:color="auto" w:fill="DBE5F1"/>
          </w:tcPr>
          <w:p w:rsidR="00370414" w:rsidRPr="00506735" w:rsidRDefault="005B7054">
            <w:pPr>
              <w:snapToGrid w:val="0"/>
              <w:spacing w:before="40" w:line="400" w:lineRule="exact"/>
              <w:rPr>
                <w:rFonts w:ascii="宋体" w:eastAsia="宋体" w:hAnsi="宋体"/>
                <w:b/>
                <w:bCs/>
                <w:sz w:val="18"/>
                <w:szCs w:val="18"/>
              </w:rPr>
            </w:pPr>
            <w:r w:rsidRPr="00506735">
              <w:rPr>
                <w:rFonts w:ascii="宋体" w:eastAsia="宋体" w:hAnsi="宋体" w:hint="eastAsia"/>
                <w:b/>
                <w:bCs/>
                <w:sz w:val="18"/>
                <w:szCs w:val="18"/>
              </w:rPr>
              <w:t>教育背景</w:t>
            </w:r>
          </w:p>
        </w:tc>
      </w:tr>
      <w:tr w:rsidR="00370414" w:rsidRPr="00506735">
        <w:trPr>
          <w:cantSplit/>
          <w:trHeight w:val="479"/>
        </w:trPr>
        <w:tc>
          <w:tcPr>
            <w:tcW w:w="9602" w:type="dxa"/>
            <w:gridSpan w:val="8"/>
            <w:tcBorders>
              <w:top w:val="single" w:sz="6" w:space="0" w:color="000000"/>
            </w:tcBorders>
          </w:tcPr>
          <w:p w:rsidR="00370414" w:rsidRPr="00506735" w:rsidRDefault="005B7054">
            <w:pPr>
              <w:pStyle w:val="a5"/>
              <w:spacing w:before="40" w:line="400" w:lineRule="exact"/>
              <w:jc w:val="both"/>
              <w:rPr>
                <w:rFonts w:ascii="宋体" w:eastAsia="宋体" w:hAnsi="宋体"/>
              </w:rPr>
            </w:pPr>
            <w:r w:rsidRPr="00506735">
              <w:rPr>
                <w:rFonts w:ascii="宋体" w:eastAsia="宋体" w:hAnsi="宋体" w:hint="eastAsia"/>
              </w:rPr>
              <w:t>最高学历：       □博士   □硕士   □本科有学位   □本科无学位   □本科学位无学历   □大专</w:t>
            </w:r>
          </w:p>
          <w:p w:rsidR="00370414" w:rsidRPr="00506735" w:rsidRDefault="005B7054">
            <w:pPr>
              <w:pStyle w:val="a5"/>
              <w:spacing w:before="40" w:line="400" w:lineRule="exact"/>
              <w:jc w:val="both"/>
              <w:rPr>
                <w:rFonts w:ascii="宋体" w:eastAsia="宋体" w:hAnsi="宋体"/>
              </w:rPr>
            </w:pPr>
            <w:r w:rsidRPr="00506735">
              <w:rPr>
                <w:rFonts w:ascii="宋体" w:eastAsia="宋体" w:hAnsi="宋体" w:hint="eastAsia"/>
              </w:rPr>
              <w:t>本科学历性质：   □全日制      □夜大      □函授      □自学考试      □专升本</w:t>
            </w:r>
          </w:p>
        </w:tc>
      </w:tr>
      <w:tr w:rsidR="00370414" w:rsidRPr="00506735">
        <w:trPr>
          <w:cantSplit/>
          <w:trHeight w:val="236"/>
        </w:trPr>
        <w:tc>
          <w:tcPr>
            <w:tcW w:w="2574" w:type="dxa"/>
            <w:gridSpan w:val="2"/>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起止日期</w:t>
            </w:r>
          </w:p>
        </w:tc>
        <w:tc>
          <w:tcPr>
            <w:tcW w:w="2528" w:type="dxa"/>
            <w:gridSpan w:val="2"/>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学校名称</w:t>
            </w:r>
          </w:p>
        </w:tc>
        <w:tc>
          <w:tcPr>
            <w:tcW w:w="2589" w:type="dxa"/>
            <w:gridSpan w:val="3"/>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专   业</w:t>
            </w:r>
          </w:p>
        </w:tc>
        <w:tc>
          <w:tcPr>
            <w:tcW w:w="1911" w:type="dxa"/>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学历/学位</w:t>
            </w:r>
          </w:p>
        </w:tc>
      </w:tr>
      <w:tr w:rsidR="00370414" w:rsidRPr="00506735">
        <w:trPr>
          <w:cantSplit/>
          <w:trHeight w:val="236"/>
        </w:trPr>
        <w:tc>
          <w:tcPr>
            <w:tcW w:w="2574" w:type="dxa"/>
            <w:gridSpan w:val="2"/>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 xml:space="preserve">    年</w:t>
            </w:r>
            <w:r w:rsidRPr="00506735">
              <w:rPr>
                <w:rFonts w:ascii="宋体" w:eastAsia="宋体" w:hAnsi="宋体"/>
                <w:sz w:val="18"/>
                <w:szCs w:val="18"/>
              </w:rPr>
              <w:t xml:space="preserve">   </w:t>
            </w:r>
            <w:r w:rsidRPr="00506735">
              <w:rPr>
                <w:rFonts w:ascii="宋体" w:eastAsia="宋体" w:hAnsi="宋体" w:hint="eastAsia"/>
                <w:sz w:val="18"/>
                <w:szCs w:val="18"/>
              </w:rPr>
              <w:t>月—</w:t>
            </w:r>
            <w:r w:rsidRPr="00506735">
              <w:rPr>
                <w:rFonts w:ascii="宋体" w:eastAsia="宋体" w:hAnsi="宋体"/>
                <w:sz w:val="18"/>
                <w:szCs w:val="18"/>
              </w:rPr>
              <w:t xml:space="preserve">      </w:t>
            </w:r>
            <w:r w:rsidRPr="00506735">
              <w:rPr>
                <w:rFonts w:ascii="宋体" w:eastAsia="宋体" w:hAnsi="宋体" w:hint="eastAsia"/>
                <w:sz w:val="18"/>
                <w:szCs w:val="18"/>
              </w:rPr>
              <w:t>年</w:t>
            </w:r>
            <w:r w:rsidRPr="00506735">
              <w:rPr>
                <w:rFonts w:ascii="宋体" w:eastAsia="宋体" w:hAnsi="宋体"/>
                <w:sz w:val="18"/>
                <w:szCs w:val="18"/>
              </w:rPr>
              <w:t xml:space="preserve">   </w:t>
            </w:r>
            <w:r w:rsidRPr="00506735">
              <w:rPr>
                <w:rFonts w:ascii="宋体" w:eastAsia="宋体" w:hAnsi="宋体" w:hint="eastAsia"/>
                <w:sz w:val="18"/>
                <w:szCs w:val="18"/>
              </w:rPr>
              <w:t>月</w:t>
            </w:r>
          </w:p>
        </w:tc>
        <w:tc>
          <w:tcPr>
            <w:tcW w:w="2528" w:type="dxa"/>
            <w:gridSpan w:val="2"/>
          </w:tcPr>
          <w:p w:rsidR="00370414" w:rsidRPr="00506735" w:rsidRDefault="00370414">
            <w:pPr>
              <w:snapToGrid w:val="0"/>
              <w:spacing w:before="40" w:line="400" w:lineRule="exact"/>
              <w:jc w:val="center"/>
              <w:rPr>
                <w:rFonts w:ascii="宋体" w:eastAsia="宋体" w:hAnsi="宋体"/>
                <w:sz w:val="18"/>
                <w:szCs w:val="18"/>
              </w:rPr>
            </w:pPr>
          </w:p>
        </w:tc>
        <w:tc>
          <w:tcPr>
            <w:tcW w:w="2589" w:type="dxa"/>
            <w:gridSpan w:val="3"/>
          </w:tcPr>
          <w:p w:rsidR="00370414" w:rsidRPr="00506735" w:rsidRDefault="00370414">
            <w:pPr>
              <w:snapToGrid w:val="0"/>
              <w:spacing w:before="40" w:line="400" w:lineRule="exact"/>
              <w:jc w:val="center"/>
              <w:rPr>
                <w:rFonts w:ascii="宋体" w:eastAsia="宋体" w:hAnsi="宋体"/>
                <w:sz w:val="18"/>
                <w:szCs w:val="18"/>
              </w:rPr>
            </w:pPr>
          </w:p>
        </w:tc>
        <w:tc>
          <w:tcPr>
            <w:tcW w:w="1911" w:type="dxa"/>
          </w:tcPr>
          <w:p w:rsidR="00370414" w:rsidRPr="00506735" w:rsidRDefault="00370414">
            <w:pPr>
              <w:snapToGrid w:val="0"/>
              <w:spacing w:before="40" w:line="400" w:lineRule="exact"/>
              <w:jc w:val="center"/>
              <w:rPr>
                <w:rFonts w:ascii="宋体" w:eastAsia="宋体" w:hAnsi="宋体"/>
                <w:sz w:val="18"/>
                <w:szCs w:val="18"/>
              </w:rPr>
            </w:pPr>
          </w:p>
        </w:tc>
      </w:tr>
      <w:tr w:rsidR="00370414" w:rsidRPr="00506735">
        <w:trPr>
          <w:cantSplit/>
          <w:trHeight w:val="236"/>
        </w:trPr>
        <w:tc>
          <w:tcPr>
            <w:tcW w:w="2574" w:type="dxa"/>
            <w:gridSpan w:val="2"/>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lastRenderedPageBreak/>
              <w:t xml:space="preserve">    年</w:t>
            </w:r>
            <w:r w:rsidRPr="00506735">
              <w:rPr>
                <w:rFonts w:ascii="宋体" w:eastAsia="宋体" w:hAnsi="宋体"/>
                <w:sz w:val="18"/>
                <w:szCs w:val="18"/>
              </w:rPr>
              <w:t xml:space="preserve">   </w:t>
            </w:r>
            <w:r w:rsidRPr="00506735">
              <w:rPr>
                <w:rFonts w:ascii="宋体" w:eastAsia="宋体" w:hAnsi="宋体" w:hint="eastAsia"/>
                <w:sz w:val="18"/>
                <w:szCs w:val="18"/>
              </w:rPr>
              <w:t>月—</w:t>
            </w:r>
            <w:r w:rsidRPr="00506735">
              <w:rPr>
                <w:rFonts w:ascii="宋体" w:eastAsia="宋体" w:hAnsi="宋体"/>
                <w:sz w:val="18"/>
                <w:szCs w:val="18"/>
              </w:rPr>
              <w:t xml:space="preserve">      </w:t>
            </w:r>
            <w:r w:rsidRPr="00506735">
              <w:rPr>
                <w:rFonts w:ascii="宋体" w:eastAsia="宋体" w:hAnsi="宋体" w:hint="eastAsia"/>
                <w:sz w:val="18"/>
                <w:szCs w:val="18"/>
              </w:rPr>
              <w:t>年</w:t>
            </w:r>
            <w:r w:rsidRPr="00506735">
              <w:rPr>
                <w:rFonts w:ascii="宋体" w:eastAsia="宋体" w:hAnsi="宋体"/>
                <w:sz w:val="18"/>
                <w:szCs w:val="18"/>
              </w:rPr>
              <w:t xml:space="preserve">   </w:t>
            </w:r>
            <w:r w:rsidRPr="00506735">
              <w:rPr>
                <w:rFonts w:ascii="宋体" w:eastAsia="宋体" w:hAnsi="宋体" w:hint="eastAsia"/>
                <w:sz w:val="18"/>
                <w:szCs w:val="18"/>
              </w:rPr>
              <w:t>月</w:t>
            </w:r>
          </w:p>
        </w:tc>
        <w:tc>
          <w:tcPr>
            <w:tcW w:w="2528" w:type="dxa"/>
            <w:gridSpan w:val="2"/>
          </w:tcPr>
          <w:p w:rsidR="00370414" w:rsidRPr="00506735" w:rsidRDefault="00370414">
            <w:pPr>
              <w:snapToGrid w:val="0"/>
              <w:spacing w:before="40" w:line="400" w:lineRule="exact"/>
              <w:jc w:val="center"/>
              <w:rPr>
                <w:rFonts w:ascii="宋体" w:eastAsia="宋体" w:hAnsi="宋体"/>
                <w:sz w:val="18"/>
                <w:szCs w:val="18"/>
              </w:rPr>
            </w:pPr>
          </w:p>
        </w:tc>
        <w:tc>
          <w:tcPr>
            <w:tcW w:w="2589" w:type="dxa"/>
            <w:gridSpan w:val="3"/>
          </w:tcPr>
          <w:p w:rsidR="00370414" w:rsidRPr="00506735" w:rsidRDefault="00370414">
            <w:pPr>
              <w:snapToGrid w:val="0"/>
              <w:spacing w:before="40" w:line="400" w:lineRule="exact"/>
              <w:jc w:val="center"/>
              <w:rPr>
                <w:rFonts w:ascii="宋体" w:eastAsia="宋体" w:hAnsi="宋体"/>
                <w:sz w:val="18"/>
                <w:szCs w:val="18"/>
              </w:rPr>
            </w:pPr>
          </w:p>
        </w:tc>
        <w:tc>
          <w:tcPr>
            <w:tcW w:w="1911" w:type="dxa"/>
          </w:tcPr>
          <w:p w:rsidR="00370414" w:rsidRPr="00506735" w:rsidRDefault="00370414">
            <w:pPr>
              <w:snapToGrid w:val="0"/>
              <w:spacing w:before="40" w:line="400" w:lineRule="exact"/>
              <w:jc w:val="center"/>
              <w:rPr>
                <w:rFonts w:ascii="宋体" w:eastAsia="宋体" w:hAnsi="宋体"/>
                <w:sz w:val="18"/>
                <w:szCs w:val="18"/>
              </w:rPr>
            </w:pPr>
          </w:p>
        </w:tc>
      </w:tr>
      <w:tr w:rsidR="00370414" w:rsidRPr="00506735">
        <w:trPr>
          <w:cantSplit/>
          <w:trHeight w:val="236"/>
        </w:trPr>
        <w:tc>
          <w:tcPr>
            <w:tcW w:w="2574" w:type="dxa"/>
            <w:gridSpan w:val="2"/>
          </w:tcPr>
          <w:p w:rsidR="00370414" w:rsidRPr="00506735" w:rsidRDefault="005B7054">
            <w:pPr>
              <w:snapToGrid w:val="0"/>
              <w:spacing w:before="40" w:line="400" w:lineRule="exact"/>
              <w:jc w:val="center"/>
              <w:rPr>
                <w:rFonts w:ascii="宋体" w:eastAsia="宋体" w:hAnsi="宋体"/>
                <w:sz w:val="18"/>
                <w:szCs w:val="18"/>
              </w:rPr>
            </w:pPr>
            <w:r w:rsidRPr="00506735">
              <w:rPr>
                <w:rFonts w:ascii="宋体" w:eastAsia="宋体" w:hAnsi="宋体" w:hint="eastAsia"/>
                <w:sz w:val="18"/>
                <w:szCs w:val="18"/>
              </w:rPr>
              <w:t xml:space="preserve">    年</w:t>
            </w:r>
            <w:r w:rsidRPr="00506735">
              <w:rPr>
                <w:rFonts w:ascii="宋体" w:eastAsia="宋体" w:hAnsi="宋体"/>
                <w:sz w:val="18"/>
                <w:szCs w:val="18"/>
              </w:rPr>
              <w:t xml:space="preserve">   </w:t>
            </w:r>
            <w:r w:rsidRPr="00506735">
              <w:rPr>
                <w:rFonts w:ascii="宋体" w:eastAsia="宋体" w:hAnsi="宋体" w:hint="eastAsia"/>
                <w:sz w:val="18"/>
                <w:szCs w:val="18"/>
              </w:rPr>
              <w:t>月—</w:t>
            </w:r>
            <w:r w:rsidRPr="00506735">
              <w:rPr>
                <w:rFonts w:ascii="宋体" w:eastAsia="宋体" w:hAnsi="宋体"/>
                <w:sz w:val="18"/>
                <w:szCs w:val="18"/>
              </w:rPr>
              <w:t xml:space="preserve">      </w:t>
            </w:r>
            <w:r w:rsidRPr="00506735">
              <w:rPr>
                <w:rFonts w:ascii="宋体" w:eastAsia="宋体" w:hAnsi="宋体" w:hint="eastAsia"/>
                <w:sz w:val="18"/>
                <w:szCs w:val="18"/>
              </w:rPr>
              <w:t>年</w:t>
            </w:r>
            <w:r w:rsidRPr="00506735">
              <w:rPr>
                <w:rFonts w:ascii="宋体" w:eastAsia="宋体" w:hAnsi="宋体"/>
                <w:sz w:val="18"/>
                <w:szCs w:val="18"/>
              </w:rPr>
              <w:t xml:space="preserve">   </w:t>
            </w:r>
            <w:r w:rsidRPr="00506735">
              <w:rPr>
                <w:rFonts w:ascii="宋体" w:eastAsia="宋体" w:hAnsi="宋体" w:hint="eastAsia"/>
                <w:sz w:val="18"/>
                <w:szCs w:val="18"/>
              </w:rPr>
              <w:t>月</w:t>
            </w:r>
          </w:p>
        </w:tc>
        <w:tc>
          <w:tcPr>
            <w:tcW w:w="2528" w:type="dxa"/>
            <w:gridSpan w:val="2"/>
          </w:tcPr>
          <w:p w:rsidR="00370414" w:rsidRPr="00506735" w:rsidRDefault="00370414">
            <w:pPr>
              <w:snapToGrid w:val="0"/>
              <w:spacing w:before="40" w:line="400" w:lineRule="exact"/>
              <w:jc w:val="center"/>
              <w:rPr>
                <w:rFonts w:ascii="宋体" w:eastAsia="宋体" w:hAnsi="宋体"/>
                <w:sz w:val="18"/>
                <w:szCs w:val="18"/>
              </w:rPr>
            </w:pPr>
          </w:p>
        </w:tc>
        <w:tc>
          <w:tcPr>
            <w:tcW w:w="2589" w:type="dxa"/>
            <w:gridSpan w:val="3"/>
          </w:tcPr>
          <w:p w:rsidR="00370414" w:rsidRPr="00506735" w:rsidRDefault="00370414">
            <w:pPr>
              <w:snapToGrid w:val="0"/>
              <w:spacing w:before="40" w:line="400" w:lineRule="exact"/>
              <w:jc w:val="center"/>
              <w:rPr>
                <w:rFonts w:ascii="宋体" w:eastAsia="宋体" w:hAnsi="宋体"/>
                <w:sz w:val="18"/>
                <w:szCs w:val="18"/>
              </w:rPr>
            </w:pPr>
          </w:p>
        </w:tc>
        <w:tc>
          <w:tcPr>
            <w:tcW w:w="1911" w:type="dxa"/>
          </w:tcPr>
          <w:p w:rsidR="00370414" w:rsidRPr="00506735" w:rsidRDefault="00370414">
            <w:pPr>
              <w:snapToGrid w:val="0"/>
              <w:spacing w:before="40" w:line="400" w:lineRule="exact"/>
              <w:jc w:val="center"/>
              <w:rPr>
                <w:rFonts w:ascii="宋体" w:eastAsia="宋体" w:hAnsi="宋体"/>
                <w:sz w:val="18"/>
                <w:szCs w:val="18"/>
              </w:rPr>
            </w:pPr>
          </w:p>
        </w:tc>
      </w:tr>
      <w:tr w:rsidR="00370414" w:rsidRPr="00506735">
        <w:trPr>
          <w:cantSplit/>
          <w:trHeight w:val="236"/>
        </w:trPr>
        <w:tc>
          <w:tcPr>
            <w:tcW w:w="9602" w:type="dxa"/>
            <w:gridSpan w:val="8"/>
          </w:tcPr>
          <w:p w:rsidR="00370414" w:rsidRPr="00506735" w:rsidRDefault="005B7054">
            <w:pPr>
              <w:pStyle w:val="a5"/>
              <w:spacing w:before="40" w:line="400" w:lineRule="exact"/>
              <w:jc w:val="left"/>
              <w:rPr>
                <w:rFonts w:ascii="宋体" w:eastAsia="宋体" w:hAnsi="宋体"/>
                <w:bCs/>
              </w:rPr>
            </w:pPr>
            <w:r w:rsidRPr="00506735">
              <w:rPr>
                <w:rFonts w:ascii="宋体" w:eastAsia="宋体" w:hAnsi="宋体" w:hint="eastAsia"/>
                <w:bCs/>
              </w:rPr>
              <w:t xml:space="preserve">是否参加过托福、GRE或GMAT考试？ </w:t>
            </w:r>
            <w:r w:rsidRPr="00506735">
              <w:rPr>
                <w:rFonts w:ascii="宋体" w:eastAsia="宋体" w:hAnsi="宋体" w:hint="eastAsia"/>
              </w:rPr>
              <w:t xml:space="preserve">         □</w:t>
            </w:r>
            <w:r w:rsidRPr="00506735">
              <w:rPr>
                <w:rFonts w:ascii="宋体" w:eastAsia="宋体" w:hAnsi="宋体" w:hint="eastAsia"/>
                <w:bCs/>
              </w:rPr>
              <w:t>托福</w:t>
            </w:r>
            <w:r w:rsidRPr="00506735">
              <w:rPr>
                <w:rFonts w:ascii="宋体" w:eastAsia="宋体" w:hAnsi="宋体" w:hint="eastAsia"/>
              </w:rPr>
              <w:t xml:space="preserve">           □</w:t>
            </w:r>
            <w:r w:rsidRPr="00506735">
              <w:rPr>
                <w:rFonts w:ascii="宋体" w:eastAsia="宋体" w:hAnsi="宋体" w:hint="eastAsia"/>
                <w:bCs/>
              </w:rPr>
              <w:t>GRE</w:t>
            </w:r>
            <w:r w:rsidRPr="00506735">
              <w:rPr>
                <w:rFonts w:ascii="宋体" w:eastAsia="宋体" w:hAnsi="宋体" w:hint="eastAsia"/>
              </w:rPr>
              <w:t xml:space="preserve">           □</w:t>
            </w:r>
            <w:r w:rsidRPr="00506735">
              <w:rPr>
                <w:rFonts w:ascii="宋体" w:eastAsia="宋体" w:hAnsi="宋体" w:hint="eastAsia"/>
                <w:bCs/>
              </w:rPr>
              <w:t>GMAT</w:t>
            </w:r>
          </w:p>
          <w:p w:rsidR="00370414" w:rsidRPr="00506735" w:rsidRDefault="005B7054">
            <w:pPr>
              <w:pStyle w:val="a5"/>
              <w:spacing w:before="40" w:line="400" w:lineRule="exact"/>
              <w:jc w:val="left"/>
              <w:rPr>
                <w:rFonts w:ascii="宋体" w:eastAsia="宋体" w:hAnsi="宋体"/>
                <w:bCs/>
              </w:rPr>
            </w:pPr>
            <w:r w:rsidRPr="00506735">
              <w:rPr>
                <w:rFonts w:ascii="宋体" w:eastAsia="宋体" w:hAnsi="宋体" w:hint="eastAsia"/>
                <w:bCs/>
              </w:rPr>
              <w:t xml:space="preserve">意向报名专业（方向）？ </w:t>
            </w:r>
            <w:r w:rsidRPr="00506735">
              <w:rPr>
                <w:rFonts w:ascii="宋体" w:eastAsia="宋体" w:hAnsi="宋体" w:hint="eastAsia"/>
              </w:rPr>
              <w:t xml:space="preserve">         □</w:t>
            </w:r>
            <w:r w:rsidRPr="00506735">
              <w:rPr>
                <w:rFonts w:ascii="宋体" w:eastAsia="宋体" w:hAnsi="宋体" w:hint="eastAsia"/>
                <w:bCs/>
              </w:rPr>
              <w:t>国际化管理</w:t>
            </w:r>
            <w:r w:rsidRPr="00506735">
              <w:rPr>
                <w:rFonts w:ascii="宋体" w:eastAsia="宋体" w:hAnsi="宋体" w:hint="eastAsia"/>
              </w:rPr>
              <w:t xml:space="preserve">           □</w:t>
            </w:r>
            <w:r w:rsidRPr="00506735">
              <w:rPr>
                <w:rFonts w:ascii="宋体" w:eastAsia="宋体" w:hAnsi="宋体" w:hint="eastAsia"/>
                <w:bCs/>
              </w:rPr>
              <w:t>金融管理</w:t>
            </w:r>
            <w:r w:rsidRPr="00506735">
              <w:rPr>
                <w:rFonts w:ascii="宋体" w:eastAsia="宋体" w:hAnsi="宋体" w:hint="eastAsia"/>
              </w:rPr>
              <w:t xml:space="preserve">         □</w:t>
            </w:r>
            <w:r w:rsidRPr="00506735">
              <w:rPr>
                <w:rFonts w:ascii="宋体" w:eastAsia="宋体" w:hAnsi="宋体" w:hint="eastAsia"/>
                <w:bCs/>
              </w:rPr>
              <w:t xml:space="preserve">供应链管理      </w:t>
            </w:r>
            <w:r w:rsidRPr="00506735">
              <w:rPr>
                <w:rFonts w:ascii="宋体" w:eastAsia="宋体" w:hAnsi="宋体" w:hint="eastAsia"/>
              </w:rPr>
              <w:t>□</w:t>
            </w:r>
            <w:r w:rsidRPr="00506735">
              <w:rPr>
                <w:rFonts w:ascii="宋体" w:eastAsia="宋体" w:hAnsi="宋体" w:hint="eastAsia"/>
                <w:bCs/>
              </w:rPr>
              <w:t xml:space="preserve">大数据分析  </w:t>
            </w:r>
          </w:p>
        </w:tc>
      </w:tr>
      <w:tr w:rsidR="00370414" w:rsidRPr="00506735">
        <w:trPr>
          <w:cantSplit/>
          <w:trHeight w:val="1362"/>
        </w:trPr>
        <w:tc>
          <w:tcPr>
            <w:tcW w:w="9602" w:type="dxa"/>
            <w:gridSpan w:val="8"/>
          </w:tcPr>
          <w:p w:rsidR="00370414" w:rsidRPr="00506735" w:rsidRDefault="005B7054" w:rsidP="00506735">
            <w:pPr>
              <w:ind w:firstLineChars="2200" w:firstLine="3975"/>
              <w:rPr>
                <w:rFonts w:ascii="宋体" w:eastAsia="宋体" w:hAnsi="宋体"/>
                <w:b/>
                <w:color w:val="000080"/>
                <w:sz w:val="18"/>
                <w:szCs w:val="18"/>
              </w:rPr>
            </w:pPr>
            <w:r w:rsidRPr="00506735">
              <w:rPr>
                <w:rFonts w:ascii="宋体" w:eastAsia="宋体" w:hAnsi="宋体" w:hint="eastAsia"/>
                <w:b/>
                <w:color w:val="000080"/>
                <w:sz w:val="18"/>
                <w:szCs w:val="18"/>
              </w:rPr>
              <w:t>申请人郑重声明</w:t>
            </w:r>
          </w:p>
          <w:p w:rsidR="00370414" w:rsidRPr="00506735" w:rsidRDefault="005B7054">
            <w:pPr>
              <w:tabs>
                <w:tab w:val="left" w:pos="284"/>
              </w:tabs>
              <w:snapToGrid w:val="0"/>
              <w:spacing w:before="40" w:line="400" w:lineRule="exact"/>
              <w:ind w:leftChars="13" w:left="27" w:right="77" w:firstLineChars="200" w:firstLine="360"/>
              <w:jc w:val="left"/>
              <w:rPr>
                <w:rFonts w:ascii="宋体" w:eastAsia="宋体" w:hAnsi="宋体"/>
                <w:sz w:val="18"/>
                <w:szCs w:val="18"/>
              </w:rPr>
            </w:pPr>
            <w:r w:rsidRPr="00506735">
              <w:rPr>
                <w:rFonts w:ascii="宋体" w:eastAsia="宋体" w:hAnsi="宋体" w:hint="eastAsia"/>
                <w:sz w:val="18"/>
                <w:szCs w:val="18"/>
              </w:rPr>
              <w:t>我保证在申请过程中所提供的任何信息及资料均真实可靠，由于虚假信息或资料所导致的申请失败或学籍取消等后果均由我个人承担。                  申请人签名：                              日期：</w:t>
            </w:r>
          </w:p>
        </w:tc>
      </w:tr>
    </w:tbl>
    <w:p w:rsidR="00370414" w:rsidRPr="00506735" w:rsidRDefault="00370414">
      <w:pPr>
        <w:rPr>
          <w:rFonts w:ascii="宋体" w:eastAsia="宋体" w:hAnsi="宋体"/>
        </w:rPr>
      </w:pPr>
    </w:p>
    <w:p w:rsidR="00370414" w:rsidRPr="00506735" w:rsidRDefault="00370414">
      <w:pPr>
        <w:widowControl/>
        <w:spacing w:line="276" w:lineRule="auto"/>
        <w:jc w:val="center"/>
        <w:rPr>
          <w:rFonts w:ascii="宋体" w:eastAsia="宋体" w:hAnsi="宋体" w:cs="Helvetica"/>
          <w:color w:val="000000"/>
          <w:kern w:val="0"/>
          <w:sz w:val="27"/>
          <w:szCs w:val="27"/>
        </w:rPr>
      </w:pPr>
      <w:bookmarkStart w:id="0" w:name="_GoBack"/>
      <w:bookmarkEnd w:id="0"/>
    </w:p>
    <w:sectPr w:rsidR="00370414" w:rsidRPr="00506735" w:rsidSect="00370414">
      <w:headerReference w:type="default" r:id="rId13"/>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53C3" w:rsidRDefault="00BC53C3" w:rsidP="00370414">
      <w:r>
        <w:separator/>
      </w:r>
    </w:p>
  </w:endnote>
  <w:endnote w:type="continuationSeparator" w:id="0">
    <w:p w:rsidR="00BC53C3" w:rsidRDefault="00BC53C3" w:rsidP="003704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53C3" w:rsidRDefault="00BC53C3" w:rsidP="00370414">
      <w:r>
        <w:separator/>
      </w:r>
    </w:p>
  </w:footnote>
  <w:footnote w:type="continuationSeparator" w:id="0">
    <w:p w:rsidR="00BC53C3" w:rsidRDefault="00BC53C3" w:rsidP="00370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414" w:rsidRDefault="0037041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C4782"/>
    <w:multiLevelType w:val="multilevel"/>
    <w:tmpl w:val="535C4782"/>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108"/>
    <w:rsid w:val="000D0BDF"/>
    <w:rsid w:val="0013147F"/>
    <w:rsid w:val="001772C4"/>
    <w:rsid w:val="002962C3"/>
    <w:rsid w:val="00370414"/>
    <w:rsid w:val="0040235A"/>
    <w:rsid w:val="00422664"/>
    <w:rsid w:val="00453108"/>
    <w:rsid w:val="004E7E57"/>
    <w:rsid w:val="00506735"/>
    <w:rsid w:val="00571CE7"/>
    <w:rsid w:val="005B7054"/>
    <w:rsid w:val="005F7C22"/>
    <w:rsid w:val="00816FCF"/>
    <w:rsid w:val="00987194"/>
    <w:rsid w:val="009D218A"/>
    <w:rsid w:val="00AD5418"/>
    <w:rsid w:val="00B7014A"/>
    <w:rsid w:val="00BC53C3"/>
    <w:rsid w:val="00C46B34"/>
    <w:rsid w:val="00C578DB"/>
    <w:rsid w:val="00C605D3"/>
    <w:rsid w:val="00C6100C"/>
    <w:rsid w:val="00C9386C"/>
    <w:rsid w:val="00CD6045"/>
    <w:rsid w:val="00DA14AE"/>
    <w:rsid w:val="00E24CBD"/>
    <w:rsid w:val="00F40586"/>
    <w:rsid w:val="12926799"/>
    <w:rsid w:val="61665C10"/>
    <w:rsid w:val="645D0112"/>
    <w:rsid w:val="6A2B7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4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70414"/>
    <w:rPr>
      <w:sz w:val="18"/>
      <w:szCs w:val="18"/>
    </w:rPr>
  </w:style>
  <w:style w:type="paragraph" w:styleId="a4">
    <w:name w:val="footer"/>
    <w:basedOn w:val="a"/>
    <w:link w:val="Char0"/>
    <w:uiPriority w:val="99"/>
    <w:unhideWhenUsed/>
    <w:rsid w:val="00370414"/>
    <w:pPr>
      <w:tabs>
        <w:tab w:val="center" w:pos="4153"/>
        <w:tab w:val="right" w:pos="8306"/>
      </w:tabs>
      <w:snapToGrid w:val="0"/>
      <w:jc w:val="left"/>
    </w:pPr>
    <w:rPr>
      <w:sz w:val="18"/>
      <w:szCs w:val="18"/>
    </w:rPr>
  </w:style>
  <w:style w:type="paragraph" w:styleId="a5">
    <w:name w:val="header"/>
    <w:basedOn w:val="a"/>
    <w:link w:val="Char1"/>
    <w:uiPriority w:val="99"/>
    <w:unhideWhenUsed/>
    <w:rsid w:val="0037041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37041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70414"/>
    <w:rPr>
      <w:b/>
      <w:bCs/>
    </w:rPr>
  </w:style>
  <w:style w:type="character" w:styleId="a8">
    <w:name w:val="Hyperlink"/>
    <w:basedOn w:val="a0"/>
    <w:uiPriority w:val="99"/>
    <w:unhideWhenUsed/>
    <w:qFormat/>
    <w:rsid w:val="00370414"/>
    <w:rPr>
      <w:color w:val="0000FF" w:themeColor="hyperlink"/>
      <w:u w:val="single"/>
    </w:rPr>
  </w:style>
  <w:style w:type="character" w:customStyle="1" w:styleId="Char1">
    <w:name w:val="页眉 Char"/>
    <w:basedOn w:val="a0"/>
    <w:link w:val="a5"/>
    <w:uiPriority w:val="99"/>
    <w:semiHidden/>
    <w:rsid w:val="00370414"/>
    <w:rPr>
      <w:sz w:val="18"/>
      <w:szCs w:val="18"/>
    </w:rPr>
  </w:style>
  <w:style w:type="character" w:customStyle="1" w:styleId="Char0">
    <w:name w:val="页脚 Char"/>
    <w:basedOn w:val="a0"/>
    <w:link w:val="a4"/>
    <w:uiPriority w:val="99"/>
    <w:semiHidden/>
    <w:rsid w:val="00370414"/>
    <w:rPr>
      <w:sz w:val="18"/>
      <w:szCs w:val="18"/>
    </w:rPr>
  </w:style>
  <w:style w:type="character" w:customStyle="1" w:styleId="apple-converted-space">
    <w:name w:val="apple-converted-space"/>
    <w:basedOn w:val="a0"/>
    <w:qFormat/>
    <w:rsid w:val="00370414"/>
  </w:style>
  <w:style w:type="character" w:customStyle="1" w:styleId="Char">
    <w:name w:val="批注框文本 Char"/>
    <w:basedOn w:val="a0"/>
    <w:link w:val="a3"/>
    <w:uiPriority w:val="99"/>
    <w:semiHidden/>
    <w:rsid w:val="00370414"/>
    <w:rPr>
      <w:sz w:val="18"/>
      <w:szCs w:val="18"/>
    </w:rPr>
  </w:style>
  <w:style w:type="paragraph" w:styleId="a9">
    <w:name w:val="List Paragraph"/>
    <w:basedOn w:val="a"/>
    <w:uiPriority w:val="34"/>
    <w:qFormat/>
    <w:rsid w:val="0037041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lzm</dc:creator>
  <cp:lastModifiedBy>Administrator</cp:lastModifiedBy>
  <cp:revision>14</cp:revision>
  <dcterms:created xsi:type="dcterms:W3CDTF">2017-07-27T04:54:00Z</dcterms:created>
  <dcterms:modified xsi:type="dcterms:W3CDTF">2017-11-23T07:48:00Z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