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BE" w:rsidRDefault="002D3742">
      <w:pPr>
        <w:spacing w:line="340" w:lineRule="exact"/>
        <w:jc w:val="center"/>
        <w:rPr>
          <w:rFonts w:ascii="宋体" w:hAnsi="宋体"/>
          <w:b/>
          <w:sz w:val="24"/>
          <w:szCs w:val="24"/>
          <w:u w:val="single"/>
        </w:rPr>
      </w:pPr>
      <w:r>
        <w:rPr>
          <w:rFonts w:ascii="宋体" w:hAnsi="宋体" w:hint="eastAsia"/>
          <w:b/>
          <w:u w:val="single"/>
        </w:rPr>
        <w:t>培养管理英才</w:t>
      </w:r>
      <w:r>
        <w:rPr>
          <w:rFonts w:ascii="宋体" w:hAnsi="宋体"/>
          <w:b/>
          <w:u w:val="single"/>
        </w:rPr>
        <w:t xml:space="preserve"> </w:t>
      </w:r>
      <w:r>
        <w:rPr>
          <w:rFonts w:ascii="宋体" w:hAnsi="宋体" w:hint="eastAsia"/>
          <w:b/>
          <w:u w:val="single"/>
        </w:rPr>
        <w:t>应对入世挑战</w:t>
      </w:r>
      <w:r>
        <w:rPr>
          <w:rFonts w:ascii="宋体" w:hAnsi="宋体"/>
          <w:b/>
          <w:u w:val="single"/>
        </w:rPr>
        <w:t xml:space="preserve"> </w:t>
      </w:r>
      <w:r>
        <w:rPr>
          <w:rFonts w:ascii="宋体" w:hAnsi="宋体" w:hint="eastAsia"/>
          <w:b/>
          <w:u w:val="single"/>
        </w:rPr>
        <w:t>提升综合素质</w:t>
      </w:r>
      <w:r>
        <w:rPr>
          <w:rFonts w:ascii="宋体" w:hAnsi="宋体"/>
          <w:b/>
          <w:u w:val="single"/>
        </w:rPr>
        <w:t xml:space="preserve"> </w:t>
      </w:r>
      <w:r>
        <w:rPr>
          <w:rFonts w:ascii="宋体" w:hAnsi="宋体" w:hint="eastAsia"/>
          <w:b/>
          <w:u w:val="single"/>
        </w:rPr>
        <w:t>广交商界精英</w:t>
      </w:r>
    </w:p>
    <w:p w:rsidR="000114BE" w:rsidRDefault="002D3742">
      <w:pPr>
        <w:spacing w:line="340" w:lineRule="exact"/>
        <w:jc w:val="center"/>
        <w:rPr>
          <w:rFonts w:ascii="宋体" w:hAnsi="宋体"/>
          <w:b/>
          <w:sz w:val="30"/>
        </w:rPr>
      </w:pPr>
      <w:r>
        <w:rPr>
          <w:rFonts w:ascii="宋体" w:hAnsi="宋体" w:hint="eastAsia"/>
          <w:b/>
          <w:sz w:val="32"/>
        </w:rPr>
        <w:t>对外经济贸易大学</w:t>
      </w:r>
      <w:r>
        <w:rPr>
          <w:rFonts w:ascii="宋体" w:hAnsi="宋体" w:hint="eastAsia"/>
          <w:b/>
          <w:sz w:val="30"/>
        </w:rPr>
        <w:t>国际商学院</w:t>
      </w:r>
    </w:p>
    <w:p w:rsidR="000114BE" w:rsidRDefault="002D3742">
      <w:pPr>
        <w:spacing w:line="340" w:lineRule="exact"/>
        <w:jc w:val="center"/>
        <w:rPr>
          <w:rFonts w:ascii="宋体" w:hAnsi="宋体"/>
          <w:b/>
          <w:sz w:val="32"/>
        </w:rPr>
      </w:pPr>
      <w:r>
        <w:rPr>
          <w:rFonts w:ascii="宋体" w:hAnsi="宋体" w:hint="eastAsia"/>
          <w:b/>
          <w:sz w:val="32"/>
        </w:rPr>
        <w:t>项目管理方向.</w:t>
      </w:r>
      <w:r>
        <w:rPr>
          <w:rFonts w:ascii="宋体" w:hAnsi="宋体" w:hint="eastAsia"/>
          <w:b/>
          <w:sz w:val="32"/>
          <w:szCs w:val="32"/>
        </w:rPr>
        <w:t>企业管理</w:t>
      </w:r>
      <w:r>
        <w:rPr>
          <w:rFonts w:ascii="宋体" w:hAnsi="宋体" w:hint="eastAsia"/>
          <w:b/>
          <w:sz w:val="32"/>
        </w:rPr>
        <w:t>专业</w:t>
      </w:r>
      <w:r>
        <w:rPr>
          <w:rFonts w:ascii="宋体" w:hAnsi="宋体" w:hint="eastAsia"/>
          <w:b/>
          <w:sz w:val="32"/>
          <w:szCs w:val="32"/>
        </w:rPr>
        <w:t>在职人员管理学高级课程研修班</w:t>
      </w:r>
    </w:p>
    <w:p w:rsidR="000114BE" w:rsidRDefault="002D3742">
      <w:pPr>
        <w:spacing w:line="0" w:lineRule="atLeast"/>
        <w:jc w:val="center"/>
        <w:rPr>
          <w:rFonts w:ascii="宋体" w:hAnsi="宋体"/>
          <w:b/>
          <w:sz w:val="32"/>
        </w:rPr>
      </w:pPr>
      <w:r>
        <w:rPr>
          <w:rFonts w:ascii="宋体" w:hAnsi="宋体" w:hint="eastAsia"/>
          <w:b/>
          <w:sz w:val="32"/>
        </w:rPr>
        <w:t>招生简章</w:t>
      </w:r>
    </w:p>
    <w:p w:rsidR="000114BE" w:rsidRDefault="002D3742">
      <w:pPr>
        <w:spacing w:line="0" w:lineRule="atLeast"/>
        <w:jc w:val="center"/>
        <w:rPr>
          <w:rFonts w:ascii="宋体" w:hAnsi="宋体"/>
          <w:kern w:val="0"/>
          <w:sz w:val="30"/>
          <w:szCs w:val="24"/>
        </w:rPr>
      </w:pPr>
      <w:r>
        <w:rPr>
          <w:rFonts w:ascii="宋体" w:hAnsi="宋体" w:hint="eastAsia"/>
          <w:b/>
          <w:sz w:val="30"/>
        </w:rPr>
        <w:t>主办单位：研究生院、国际商学院</w:t>
      </w:r>
    </w:p>
    <w:p w:rsidR="000114BE" w:rsidRDefault="002D3742">
      <w:pPr>
        <w:spacing w:line="276" w:lineRule="auto"/>
        <w:ind w:firstLineChars="200" w:firstLine="420"/>
        <w:rPr>
          <w:rFonts w:ascii="宋体" w:hAnsi="宋体"/>
          <w:szCs w:val="21"/>
        </w:rPr>
      </w:pPr>
      <w:r>
        <w:rPr>
          <w:rFonts w:ascii="宋体" w:hAnsi="宋体" w:hint="eastAsia"/>
          <w:szCs w:val="21"/>
        </w:rPr>
        <w:t>世界经济一体化进程加快，中国企业既要立足国内又要走向世界。为应对企业和个人将面临的机遇与挑战，增强企业的现代化管理水平和经营能力，全面提升管理者的综合素质，对外经济贸易大学国际商学院依托自身独特的学术外向型优势和杰出的师资阵容，特为企业中高层管理者开设项目管理方向企业管理专业在职人员管理学高级课程研修班。</w:t>
      </w:r>
    </w:p>
    <w:p w:rsidR="000114BE" w:rsidRDefault="002D3742">
      <w:pPr>
        <w:spacing w:line="276" w:lineRule="auto"/>
        <w:rPr>
          <w:rFonts w:ascii="宋体" w:hAnsi="宋体"/>
          <w:b/>
          <w:bCs/>
          <w:szCs w:val="21"/>
        </w:rPr>
      </w:pPr>
      <w:r>
        <w:rPr>
          <w:rFonts w:ascii="宋体" w:hAnsi="宋体" w:hint="eastAsia"/>
          <w:b/>
          <w:bCs/>
          <w:szCs w:val="21"/>
        </w:rPr>
        <w:t>本班特点：MBA核心课程设置，MBA优秀师资阵容，本院招生，校内上课，在职学习</w:t>
      </w:r>
    </w:p>
    <w:p w:rsidR="000114BE" w:rsidRDefault="002D3742">
      <w:pPr>
        <w:spacing w:line="276" w:lineRule="auto"/>
        <w:rPr>
          <w:rFonts w:ascii="宋体" w:hAnsi="宋体"/>
          <w:szCs w:val="21"/>
        </w:rPr>
      </w:pPr>
      <w:r>
        <w:rPr>
          <w:rFonts w:ascii="宋体" w:hAnsi="宋体" w:hint="eastAsia"/>
          <w:b/>
          <w:bCs/>
          <w:szCs w:val="21"/>
        </w:rPr>
        <w:t>招生专业：企业管理</w:t>
      </w:r>
      <w:r>
        <w:rPr>
          <w:rFonts w:ascii="宋体" w:hAnsi="宋体" w:hint="eastAsia"/>
          <w:szCs w:val="21"/>
        </w:rPr>
        <w:t>（项目管理研究方向）</w:t>
      </w:r>
      <w:r>
        <w:rPr>
          <w:rFonts w:ascii="宋体" w:hAnsi="宋体" w:hint="eastAsia"/>
          <w:szCs w:val="21"/>
        </w:rPr>
        <w:br/>
      </w:r>
      <w:r>
        <w:rPr>
          <w:rFonts w:ascii="宋体" w:hAnsi="宋体" w:hint="eastAsia"/>
          <w:b/>
          <w:bCs/>
          <w:szCs w:val="21"/>
        </w:rPr>
        <w:t>招生对象：</w:t>
      </w:r>
      <w:r>
        <w:rPr>
          <w:rFonts w:ascii="宋体" w:hAnsi="宋体" w:hint="eastAsia"/>
          <w:szCs w:val="21"/>
        </w:rPr>
        <w:t>企事业中高层管理者、大学本科毕业生及具有一定工作经验的大学专科毕业生</w:t>
      </w:r>
      <w:r>
        <w:rPr>
          <w:rFonts w:ascii="宋体" w:hAnsi="宋体" w:hint="eastAsia"/>
          <w:szCs w:val="21"/>
        </w:rPr>
        <w:br/>
      </w:r>
      <w:r>
        <w:rPr>
          <w:rFonts w:ascii="宋体" w:hAnsi="宋体" w:hint="eastAsia"/>
          <w:b/>
          <w:bCs/>
          <w:szCs w:val="21"/>
        </w:rPr>
        <w:t>学    制：</w:t>
      </w:r>
      <w:r>
        <w:rPr>
          <w:rFonts w:ascii="宋体" w:hAnsi="宋体" w:hint="eastAsia"/>
          <w:szCs w:val="21"/>
        </w:rPr>
        <w:t>23个月。3、5、7、9、12月开班。</w:t>
      </w:r>
    </w:p>
    <w:p w:rsidR="000114BE" w:rsidRDefault="002D3742">
      <w:pPr>
        <w:spacing w:line="276" w:lineRule="auto"/>
        <w:rPr>
          <w:rFonts w:ascii="宋体" w:hAnsi="宋体"/>
          <w:szCs w:val="21"/>
        </w:rPr>
      </w:pPr>
      <w:r>
        <w:rPr>
          <w:rFonts w:ascii="宋体" w:hAnsi="宋体" w:hint="eastAsia"/>
          <w:b/>
          <w:bCs/>
          <w:szCs w:val="21"/>
        </w:rPr>
        <w:t>教学方式：</w:t>
      </w:r>
      <w:r>
        <w:rPr>
          <w:rFonts w:ascii="宋体" w:hAnsi="宋体" w:hint="eastAsia"/>
          <w:szCs w:val="21"/>
        </w:rPr>
        <w:t>在职攻读，利用双休日面授。</w:t>
      </w:r>
      <w:r>
        <w:rPr>
          <w:rFonts w:ascii="宋体" w:hAnsi="宋体" w:hint="eastAsia"/>
          <w:szCs w:val="21"/>
        </w:rPr>
        <w:br/>
      </w:r>
      <w:r>
        <w:rPr>
          <w:rFonts w:ascii="宋体" w:hAnsi="宋体" w:hint="eastAsia"/>
          <w:b/>
          <w:bCs/>
          <w:szCs w:val="21"/>
        </w:rPr>
        <w:t>授课地点：</w:t>
      </w:r>
      <w:r>
        <w:rPr>
          <w:rFonts w:ascii="宋体" w:hAnsi="宋体" w:hint="eastAsia"/>
          <w:szCs w:val="21"/>
        </w:rPr>
        <w:t>对外经济贸易大学多媒体空调教室</w:t>
      </w:r>
    </w:p>
    <w:p w:rsidR="000114BE" w:rsidRDefault="002D3742">
      <w:pPr>
        <w:spacing w:line="276" w:lineRule="auto"/>
        <w:rPr>
          <w:rFonts w:ascii="宋体" w:hAnsi="宋体"/>
          <w:szCs w:val="21"/>
        </w:rPr>
      </w:pPr>
      <w:r>
        <w:rPr>
          <w:rFonts w:ascii="宋体" w:hAnsi="宋体" w:hint="eastAsia"/>
          <w:b/>
          <w:bCs/>
          <w:szCs w:val="21"/>
        </w:rPr>
        <w:t>课程设置：</w:t>
      </w:r>
      <w:r>
        <w:rPr>
          <w:rFonts w:ascii="宋体" w:hAnsi="宋体" w:hint="eastAsia"/>
          <w:szCs w:val="21"/>
        </w:rPr>
        <w:t xml:space="preserve"> </w:t>
      </w:r>
    </w:p>
    <w:tbl>
      <w:tblPr>
        <w:tblW w:w="88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718"/>
        <w:gridCol w:w="3510"/>
      </w:tblGrid>
      <w:tr w:rsidR="000114BE">
        <w:trPr>
          <w:trHeight w:val="380"/>
        </w:trPr>
        <w:tc>
          <w:tcPr>
            <w:tcW w:w="1668" w:type="dxa"/>
            <w:vAlign w:val="center"/>
          </w:tcPr>
          <w:p w:rsidR="000114BE" w:rsidRDefault="002D3742">
            <w:pPr>
              <w:spacing w:line="276" w:lineRule="auto"/>
              <w:jc w:val="center"/>
              <w:rPr>
                <w:rFonts w:ascii="宋体" w:hAnsi="宋体"/>
                <w:szCs w:val="21"/>
              </w:rPr>
            </w:pPr>
            <w:r>
              <w:rPr>
                <w:rFonts w:ascii="宋体" w:hAnsi="宋体" w:hint="eastAsia"/>
                <w:szCs w:val="21"/>
              </w:rPr>
              <w:t>课程类型</w:t>
            </w:r>
          </w:p>
        </w:tc>
        <w:tc>
          <w:tcPr>
            <w:tcW w:w="7228" w:type="dxa"/>
            <w:gridSpan w:val="2"/>
            <w:tcBorders>
              <w:bottom w:val="single" w:sz="4" w:space="0" w:color="000000"/>
            </w:tcBorders>
            <w:vAlign w:val="center"/>
          </w:tcPr>
          <w:p w:rsidR="000114BE" w:rsidRDefault="002D3742">
            <w:pPr>
              <w:spacing w:line="276" w:lineRule="auto"/>
              <w:jc w:val="center"/>
              <w:rPr>
                <w:rFonts w:ascii="宋体" w:hAnsi="宋体"/>
                <w:szCs w:val="21"/>
              </w:rPr>
            </w:pPr>
            <w:r>
              <w:rPr>
                <w:rFonts w:ascii="宋体" w:hAnsi="宋体" w:hint="eastAsia"/>
                <w:szCs w:val="21"/>
              </w:rPr>
              <w:t>课程名称</w:t>
            </w:r>
          </w:p>
        </w:tc>
      </w:tr>
      <w:tr w:rsidR="000114BE">
        <w:trPr>
          <w:trHeight w:val="414"/>
        </w:trPr>
        <w:tc>
          <w:tcPr>
            <w:tcW w:w="1668" w:type="dxa"/>
            <w:vMerge w:val="restart"/>
            <w:vAlign w:val="center"/>
          </w:tcPr>
          <w:p w:rsidR="000114BE" w:rsidRDefault="002D3742">
            <w:pPr>
              <w:spacing w:line="276" w:lineRule="auto"/>
              <w:jc w:val="center"/>
              <w:rPr>
                <w:rFonts w:ascii="宋体" w:hAnsi="宋体"/>
                <w:szCs w:val="21"/>
              </w:rPr>
            </w:pPr>
            <w:r>
              <w:rPr>
                <w:rFonts w:ascii="宋体" w:hAnsi="宋体" w:hint="eastAsia"/>
                <w:szCs w:val="21"/>
              </w:rPr>
              <w:t>学位课</w:t>
            </w:r>
          </w:p>
        </w:tc>
        <w:tc>
          <w:tcPr>
            <w:tcW w:w="3718" w:type="dxa"/>
            <w:tcBorders>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管理学</w:t>
            </w:r>
          </w:p>
        </w:tc>
        <w:tc>
          <w:tcPr>
            <w:tcW w:w="3510" w:type="dxa"/>
            <w:tcBorders>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中国市场经济理论</w:t>
            </w:r>
          </w:p>
        </w:tc>
      </w:tr>
      <w:tr w:rsidR="000114BE">
        <w:trPr>
          <w:trHeight w:val="421"/>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single" w:sz="4" w:space="0" w:color="000000"/>
              <w:right w:val="nil"/>
            </w:tcBorders>
            <w:vAlign w:val="center"/>
          </w:tcPr>
          <w:p w:rsidR="000114BE" w:rsidRDefault="002D3742">
            <w:pPr>
              <w:spacing w:line="276" w:lineRule="auto"/>
              <w:rPr>
                <w:rFonts w:ascii="宋体" w:hAnsi="宋体"/>
                <w:szCs w:val="21"/>
              </w:rPr>
            </w:pPr>
            <w:r>
              <w:rPr>
                <w:rFonts w:ascii="宋体" w:hAnsi="宋体" w:hint="eastAsia"/>
                <w:szCs w:val="21"/>
              </w:rPr>
              <w:t>管理经济学</w:t>
            </w:r>
          </w:p>
        </w:tc>
        <w:tc>
          <w:tcPr>
            <w:tcW w:w="3510" w:type="dxa"/>
            <w:tcBorders>
              <w:top w:val="nil"/>
              <w:left w:val="nil"/>
              <w:bottom w:val="single" w:sz="4" w:space="0" w:color="000000"/>
            </w:tcBorders>
            <w:vAlign w:val="center"/>
          </w:tcPr>
          <w:p w:rsidR="000114BE" w:rsidRDefault="002D3742">
            <w:pPr>
              <w:spacing w:line="276" w:lineRule="auto"/>
              <w:rPr>
                <w:rFonts w:ascii="宋体" w:hAnsi="宋体"/>
                <w:szCs w:val="21"/>
              </w:rPr>
            </w:pPr>
            <w:r>
              <w:rPr>
                <w:rFonts w:ascii="宋体" w:hAnsi="宋体" w:hint="eastAsia"/>
                <w:szCs w:val="21"/>
              </w:rPr>
              <w:t>高级商务英语</w:t>
            </w:r>
          </w:p>
        </w:tc>
      </w:tr>
      <w:tr w:rsidR="000114BE">
        <w:trPr>
          <w:trHeight w:val="412"/>
        </w:trPr>
        <w:tc>
          <w:tcPr>
            <w:tcW w:w="1668" w:type="dxa"/>
            <w:vMerge w:val="restart"/>
            <w:vAlign w:val="center"/>
          </w:tcPr>
          <w:p w:rsidR="000114BE" w:rsidRDefault="002D3742">
            <w:pPr>
              <w:spacing w:line="276" w:lineRule="auto"/>
              <w:jc w:val="center"/>
              <w:rPr>
                <w:rFonts w:ascii="宋体" w:hAnsi="宋体"/>
                <w:szCs w:val="21"/>
              </w:rPr>
            </w:pPr>
            <w:r>
              <w:rPr>
                <w:rFonts w:ascii="宋体" w:hAnsi="宋体" w:hint="eastAsia"/>
                <w:szCs w:val="21"/>
              </w:rPr>
              <w:t>必修课</w:t>
            </w:r>
          </w:p>
        </w:tc>
        <w:tc>
          <w:tcPr>
            <w:tcW w:w="3718" w:type="dxa"/>
            <w:tcBorders>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赢在市场-营销管理</w:t>
            </w:r>
          </w:p>
        </w:tc>
        <w:tc>
          <w:tcPr>
            <w:tcW w:w="3510" w:type="dxa"/>
            <w:tcBorders>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项目管理</w:t>
            </w:r>
          </w:p>
        </w:tc>
      </w:tr>
      <w:tr w:rsidR="000114BE">
        <w:trPr>
          <w:trHeight w:val="418"/>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供应链管理</w:t>
            </w:r>
          </w:p>
        </w:tc>
        <w:tc>
          <w:tcPr>
            <w:tcW w:w="3510" w:type="dxa"/>
            <w:tcBorders>
              <w:top w:val="nil"/>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企业经营中的风险管理</w:t>
            </w:r>
          </w:p>
        </w:tc>
      </w:tr>
      <w:tr w:rsidR="000114BE">
        <w:trPr>
          <w:trHeight w:val="410"/>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企业战略逻辑与执行力管理</w:t>
            </w:r>
          </w:p>
        </w:tc>
        <w:tc>
          <w:tcPr>
            <w:tcW w:w="3510" w:type="dxa"/>
            <w:tcBorders>
              <w:top w:val="nil"/>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人力资源管理</w:t>
            </w:r>
          </w:p>
        </w:tc>
      </w:tr>
      <w:tr w:rsidR="000114BE">
        <w:trPr>
          <w:trHeight w:val="416"/>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财务会计</w:t>
            </w:r>
          </w:p>
        </w:tc>
        <w:tc>
          <w:tcPr>
            <w:tcW w:w="3510" w:type="dxa"/>
            <w:tcBorders>
              <w:top w:val="nil"/>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公司财务管理</w:t>
            </w:r>
          </w:p>
        </w:tc>
      </w:tr>
      <w:tr w:rsidR="000114BE">
        <w:trPr>
          <w:trHeight w:val="408"/>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基于数据的战略决策/数据模型与决策</w:t>
            </w:r>
          </w:p>
        </w:tc>
        <w:tc>
          <w:tcPr>
            <w:tcW w:w="3510" w:type="dxa"/>
            <w:tcBorders>
              <w:top w:val="nil"/>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国际金融</w:t>
            </w:r>
          </w:p>
        </w:tc>
      </w:tr>
      <w:tr w:rsidR="000114BE">
        <w:trPr>
          <w:trHeight w:val="414"/>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创新与创业管理</w:t>
            </w:r>
          </w:p>
        </w:tc>
        <w:tc>
          <w:tcPr>
            <w:tcW w:w="3510" w:type="dxa"/>
            <w:tcBorders>
              <w:top w:val="nil"/>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组织行为学</w:t>
            </w:r>
          </w:p>
        </w:tc>
      </w:tr>
      <w:tr w:rsidR="000114BE">
        <w:trPr>
          <w:trHeight w:val="414"/>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拓展训练</w:t>
            </w:r>
          </w:p>
        </w:tc>
        <w:tc>
          <w:tcPr>
            <w:tcW w:w="3510" w:type="dxa"/>
            <w:tcBorders>
              <w:top w:val="nil"/>
              <w:left w:val="nil"/>
              <w:bottom w:val="nil"/>
            </w:tcBorders>
            <w:vAlign w:val="center"/>
          </w:tcPr>
          <w:p w:rsidR="000114BE" w:rsidRDefault="000114BE">
            <w:pPr>
              <w:spacing w:line="276" w:lineRule="auto"/>
              <w:rPr>
                <w:rFonts w:ascii="宋体" w:hAnsi="宋体"/>
                <w:szCs w:val="21"/>
              </w:rPr>
            </w:pPr>
          </w:p>
        </w:tc>
      </w:tr>
      <w:tr w:rsidR="000114BE">
        <w:trPr>
          <w:trHeight w:val="427"/>
        </w:trPr>
        <w:tc>
          <w:tcPr>
            <w:tcW w:w="1668" w:type="dxa"/>
            <w:vMerge w:val="restart"/>
            <w:vAlign w:val="center"/>
          </w:tcPr>
          <w:p w:rsidR="000114BE" w:rsidRDefault="002D3742">
            <w:pPr>
              <w:spacing w:line="276" w:lineRule="auto"/>
              <w:jc w:val="center"/>
              <w:rPr>
                <w:rFonts w:ascii="宋体" w:hAnsi="宋体"/>
                <w:szCs w:val="21"/>
              </w:rPr>
            </w:pPr>
            <w:r>
              <w:rPr>
                <w:rFonts w:ascii="宋体" w:hAnsi="宋体" w:hint="eastAsia"/>
                <w:szCs w:val="21"/>
              </w:rPr>
              <w:t>讲座</w:t>
            </w:r>
          </w:p>
        </w:tc>
        <w:tc>
          <w:tcPr>
            <w:tcW w:w="3718" w:type="dxa"/>
            <w:tcBorders>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公司战略与管控-财务视角</w:t>
            </w:r>
          </w:p>
        </w:tc>
        <w:tc>
          <w:tcPr>
            <w:tcW w:w="3510" w:type="dxa"/>
            <w:tcBorders>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资本市场与证券</w:t>
            </w:r>
          </w:p>
        </w:tc>
      </w:tr>
      <w:tr w:rsidR="000114BE">
        <w:trPr>
          <w:trHeight w:val="404"/>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投资环境与招商引资</w:t>
            </w:r>
          </w:p>
        </w:tc>
        <w:tc>
          <w:tcPr>
            <w:tcW w:w="3510" w:type="dxa"/>
            <w:tcBorders>
              <w:top w:val="nil"/>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财务报表分析</w:t>
            </w:r>
          </w:p>
        </w:tc>
      </w:tr>
      <w:tr w:rsidR="000114BE">
        <w:trPr>
          <w:trHeight w:val="424"/>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审计治理与风险管控</w:t>
            </w:r>
          </w:p>
        </w:tc>
        <w:tc>
          <w:tcPr>
            <w:tcW w:w="3510" w:type="dxa"/>
            <w:tcBorders>
              <w:top w:val="nil"/>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税务会计与税务筹划</w:t>
            </w:r>
          </w:p>
        </w:tc>
      </w:tr>
      <w:tr w:rsidR="000114BE">
        <w:trPr>
          <w:trHeight w:val="402"/>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情绪与压力应对</w:t>
            </w:r>
          </w:p>
        </w:tc>
        <w:tc>
          <w:tcPr>
            <w:tcW w:w="3510" w:type="dxa"/>
            <w:tcBorders>
              <w:top w:val="nil"/>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国际商法的原理与实务</w:t>
            </w:r>
          </w:p>
        </w:tc>
      </w:tr>
      <w:tr w:rsidR="000114BE">
        <w:trPr>
          <w:trHeight w:val="422"/>
        </w:trPr>
        <w:tc>
          <w:tcPr>
            <w:tcW w:w="1668" w:type="dxa"/>
            <w:vMerge/>
            <w:vAlign w:val="center"/>
          </w:tcPr>
          <w:p w:rsidR="000114BE" w:rsidRDefault="000114BE">
            <w:pPr>
              <w:spacing w:line="276" w:lineRule="auto"/>
              <w:jc w:val="center"/>
              <w:rPr>
                <w:rFonts w:ascii="宋体" w:hAnsi="宋体"/>
                <w:szCs w:val="21"/>
              </w:rPr>
            </w:pPr>
          </w:p>
        </w:tc>
        <w:tc>
          <w:tcPr>
            <w:tcW w:w="3718" w:type="dxa"/>
            <w:tcBorders>
              <w:top w:val="nil"/>
              <w:bottom w:val="nil"/>
              <w:right w:val="nil"/>
            </w:tcBorders>
            <w:vAlign w:val="center"/>
          </w:tcPr>
          <w:p w:rsidR="000114BE" w:rsidRDefault="002D3742">
            <w:pPr>
              <w:spacing w:line="276" w:lineRule="auto"/>
              <w:rPr>
                <w:rFonts w:ascii="宋体" w:hAnsi="宋体"/>
                <w:szCs w:val="21"/>
              </w:rPr>
            </w:pPr>
            <w:r>
              <w:rPr>
                <w:rFonts w:ascii="宋体" w:hAnsi="宋体" w:hint="eastAsia"/>
                <w:szCs w:val="21"/>
              </w:rPr>
              <w:t>国际营销</w:t>
            </w:r>
          </w:p>
        </w:tc>
        <w:tc>
          <w:tcPr>
            <w:tcW w:w="3510" w:type="dxa"/>
            <w:tcBorders>
              <w:top w:val="nil"/>
              <w:left w:val="nil"/>
              <w:bottom w:val="nil"/>
            </w:tcBorders>
            <w:vAlign w:val="center"/>
          </w:tcPr>
          <w:p w:rsidR="000114BE" w:rsidRDefault="002D3742">
            <w:pPr>
              <w:spacing w:line="276" w:lineRule="auto"/>
              <w:rPr>
                <w:rFonts w:ascii="宋体" w:hAnsi="宋体"/>
                <w:szCs w:val="21"/>
              </w:rPr>
            </w:pPr>
            <w:r>
              <w:rPr>
                <w:rFonts w:ascii="宋体" w:hAnsi="宋体" w:hint="eastAsia"/>
                <w:szCs w:val="21"/>
              </w:rPr>
              <w:t>销售与客户关系管理</w:t>
            </w:r>
          </w:p>
        </w:tc>
      </w:tr>
      <w:tr w:rsidR="000114BE">
        <w:trPr>
          <w:trHeight w:val="414"/>
        </w:trPr>
        <w:tc>
          <w:tcPr>
            <w:tcW w:w="1668" w:type="dxa"/>
            <w:vAlign w:val="center"/>
          </w:tcPr>
          <w:p w:rsidR="000114BE" w:rsidRDefault="002D3742">
            <w:pPr>
              <w:spacing w:line="276" w:lineRule="auto"/>
              <w:jc w:val="center"/>
              <w:rPr>
                <w:rFonts w:ascii="宋体" w:hAnsi="宋体"/>
                <w:szCs w:val="21"/>
              </w:rPr>
            </w:pPr>
            <w:r>
              <w:rPr>
                <w:rFonts w:ascii="宋体" w:hAnsi="宋体" w:hint="eastAsia"/>
                <w:szCs w:val="21"/>
              </w:rPr>
              <w:t>参观考察</w:t>
            </w:r>
          </w:p>
        </w:tc>
        <w:tc>
          <w:tcPr>
            <w:tcW w:w="7228" w:type="dxa"/>
            <w:gridSpan w:val="2"/>
            <w:vAlign w:val="center"/>
          </w:tcPr>
          <w:p w:rsidR="000114BE" w:rsidRDefault="002D3742">
            <w:pPr>
              <w:spacing w:line="276" w:lineRule="auto"/>
              <w:rPr>
                <w:rFonts w:ascii="宋体" w:hAnsi="宋体"/>
                <w:szCs w:val="21"/>
              </w:rPr>
            </w:pPr>
            <w:r>
              <w:rPr>
                <w:rFonts w:ascii="宋体" w:hAnsi="宋体" w:hint="eastAsia"/>
                <w:szCs w:val="21"/>
              </w:rPr>
              <w:t>根据教学需要安排参观考察知名企业</w:t>
            </w:r>
          </w:p>
        </w:tc>
      </w:tr>
    </w:tbl>
    <w:p w:rsidR="000114BE" w:rsidRDefault="000114BE">
      <w:pPr>
        <w:spacing w:line="276" w:lineRule="auto"/>
        <w:rPr>
          <w:rFonts w:ascii="宋体" w:hAnsi="宋体"/>
          <w:b/>
          <w:bCs/>
          <w:szCs w:val="21"/>
        </w:rPr>
      </w:pPr>
    </w:p>
    <w:p w:rsidR="000114BE" w:rsidRDefault="002D3742">
      <w:pPr>
        <w:spacing w:line="276" w:lineRule="auto"/>
        <w:rPr>
          <w:rFonts w:ascii="宋体" w:hAnsi="宋体"/>
          <w:szCs w:val="21"/>
        </w:rPr>
      </w:pPr>
      <w:r>
        <w:rPr>
          <w:rFonts w:ascii="宋体" w:hAnsi="宋体" w:hint="eastAsia"/>
          <w:b/>
          <w:bCs/>
          <w:szCs w:val="21"/>
        </w:rPr>
        <w:t>证书：</w:t>
      </w:r>
      <w:r>
        <w:rPr>
          <w:rFonts w:ascii="宋体" w:hAnsi="宋体" w:hint="eastAsia"/>
          <w:szCs w:val="21"/>
        </w:rPr>
        <w:t>学员修完全部课程，经考试合格后，获得对外经济贸易大学企业管理专业在职人员管理学高级课程研修班结业证书。</w:t>
      </w:r>
      <w:r>
        <w:rPr>
          <w:rFonts w:ascii="宋体" w:hAnsi="宋体" w:hint="eastAsia"/>
          <w:szCs w:val="21"/>
        </w:rPr>
        <w:br/>
      </w:r>
      <w:r>
        <w:rPr>
          <w:rFonts w:ascii="宋体" w:hAnsi="宋体" w:hint="eastAsia"/>
          <w:b/>
          <w:bCs/>
          <w:szCs w:val="21"/>
        </w:rPr>
        <w:t>课程班费用：</w:t>
      </w:r>
      <w:r>
        <w:rPr>
          <w:rFonts w:ascii="宋体" w:hAnsi="宋体" w:hint="eastAsia"/>
          <w:szCs w:val="21"/>
        </w:rPr>
        <w:t>学费总额</w:t>
      </w:r>
      <w:r>
        <w:rPr>
          <w:rFonts w:ascii="宋体" w:hAnsi="宋体" w:hint="eastAsia"/>
          <w:b/>
          <w:szCs w:val="21"/>
        </w:rPr>
        <w:t>29800</w:t>
      </w:r>
      <w:r>
        <w:rPr>
          <w:rFonts w:ascii="宋体" w:hAnsi="宋体" w:hint="eastAsia"/>
          <w:szCs w:val="21"/>
        </w:rPr>
        <w:t>元，一次交纳。</w:t>
      </w:r>
    </w:p>
    <w:p w:rsidR="000114BE" w:rsidRDefault="002D3742">
      <w:pPr>
        <w:spacing w:line="276" w:lineRule="auto"/>
        <w:ind w:firstLineChars="600" w:firstLine="1260"/>
        <w:rPr>
          <w:rFonts w:ascii="宋体" w:hAnsi="宋体"/>
          <w:szCs w:val="21"/>
        </w:rPr>
      </w:pPr>
      <w:r>
        <w:rPr>
          <w:rFonts w:ascii="宋体" w:hAnsi="宋体" w:hint="eastAsia"/>
          <w:szCs w:val="21"/>
        </w:rPr>
        <w:t>学员参加2天拓展训练，个人交纳240元，学院补贴费用差额。</w:t>
      </w:r>
    </w:p>
    <w:p w:rsidR="000114BE" w:rsidRDefault="00B672B1">
      <w:pPr>
        <w:spacing w:line="276" w:lineRule="auto"/>
        <w:rPr>
          <w:rFonts w:ascii="宋体" w:hAnsi="宋体"/>
          <w:bCs/>
          <w:szCs w:val="21"/>
        </w:rPr>
      </w:pPr>
      <w:r>
        <w:rPr>
          <w:rFonts w:ascii="宋体" w:hAnsi="宋体"/>
          <w:bCs/>
          <w:szCs w:val="21"/>
        </w:rPr>
        <w:pict>
          <v:line id="_x0000_s1026" style="position:absolute;left:0;text-align:left;z-index:251660288" from="251.75pt,8.35pt" to="278.8pt,8.35pt" o:gfxdata="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0eZ7NkAAAAJ&#10;AQAADwAAAAAAAAABACAAAAAiAAAAZHJzL2Rvd25yZXYueG1sUEsBAhQAFAAAAAgAh07iQDOsE7zi&#10;AQAAiQMAAA4AAAAAAAAAAQAgAAAAKAEAAGRycy9lMm9Eb2MueG1sUEsFBgAAAAAGAAYAWQEAAHwF&#10;AAAAAA==&#10;">
            <v:stroke endarrow="block"/>
          </v:line>
        </w:pict>
      </w:r>
      <w:r>
        <w:rPr>
          <w:rFonts w:ascii="宋体" w:hAnsi="宋体"/>
          <w:bCs/>
          <w:szCs w:val="21"/>
        </w:rPr>
        <w:pict>
          <v:line id="_x0000_s1027" style="position:absolute;left:0;text-align:left;z-index:251659264" from="181.85pt,9.1pt" to="208.9pt,9.1pt" o:gfxdata="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xok42QAAAAkB&#10;AAAPAAAAAAAAAAEAIAAAACIAAABkcnMvZG93bnJldi54bWxQSwECFAAUAAAACACHTuJA91vVMeEB&#10;AACJAwAADgAAAAAAAAABACAAAAAoAQAAZHJzL2Uyb0RvYy54bWxQSwUGAAAAAAYABgBZAQAAewUA&#10;AAAA&#10;">
            <v:stroke endarrow="block"/>
          </v:line>
        </w:pict>
      </w:r>
      <w:r w:rsidR="002D3742">
        <w:rPr>
          <w:rFonts w:ascii="宋体" w:hAnsi="宋体" w:hint="eastAsia"/>
          <w:b/>
          <w:bCs/>
          <w:szCs w:val="21"/>
        </w:rPr>
        <w:t>报名流程：</w:t>
      </w:r>
      <w:r w:rsidR="002D3742">
        <w:rPr>
          <w:rFonts w:ascii="宋体" w:hAnsi="宋体" w:hint="eastAsia"/>
          <w:szCs w:val="21"/>
        </w:rPr>
        <w:t>交报名表、资料、交拓展费       交学费       获得入学资格</w:t>
      </w:r>
    </w:p>
    <w:p w:rsidR="000114BE" w:rsidRDefault="002D3742">
      <w:pPr>
        <w:spacing w:line="276" w:lineRule="auto"/>
        <w:rPr>
          <w:rFonts w:ascii="宋体" w:hAnsi="宋体"/>
          <w:szCs w:val="21"/>
        </w:rPr>
      </w:pPr>
      <w:r>
        <w:rPr>
          <w:rFonts w:ascii="宋体" w:hAnsi="宋体" w:hint="eastAsia"/>
          <w:szCs w:val="21"/>
        </w:rPr>
        <w:lastRenderedPageBreak/>
        <w:t xml:space="preserve">          1、自培训部网站下载报名表，填写后发电子邮件，也可至学校宁远楼现场填写报名表。 </w:t>
      </w:r>
    </w:p>
    <w:p w:rsidR="000114BE" w:rsidRDefault="002D3742">
      <w:pPr>
        <w:spacing w:line="276" w:lineRule="auto"/>
        <w:ind w:leftChars="500" w:left="1365" w:hangingChars="150" w:hanging="315"/>
        <w:rPr>
          <w:rFonts w:ascii="宋体" w:hAnsi="宋体"/>
          <w:szCs w:val="21"/>
        </w:rPr>
      </w:pPr>
      <w:r>
        <w:rPr>
          <w:rFonts w:ascii="宋体" w:hAnsi="宋体" w:hint="eastAsia"/>
          <w:szCs w:val="21"/>
        </w:rPr>
        <w:t>2、提交报名资料：（1）学历、学位证书复印件；（2）1寸免冠彩色近照2张、2寸免冠彩色近照 2张；（3）身份证复印件</w:t>
      </w:r>
    </w:p>
    <w:p w:rsidR="000114BE" w:rsidRDefault="002D3742">
      <w:pPr>
        <w:spacing w:line="276" w:lineRule="auto"/>
        <w:ind w:firstLineChars="500" w:firstLine="1050"/>
        <w:rPr>
          <w:rFonts w:ascii="宋体" w:hAnsi="宋体"/>
          <w:szCs w:val="21"/>
        </w:rPr>
      </w:pPr>
      <w:r>
        <w:rPr>
          <w:rFonts w:ascii="宋体" w:hAnsi="宋体" w:hint="eastAsia"/>
          <w:szCs w:val="21"/>
        </w:rPr>
        <w:t>3、预交拓展费240元，招生部统一安排到校办理交费入学手续；</w:t>
      </w:r>
    </w:p>
    <w:p w:rsidR="000114BE" w:rsidRDefault="002D3742">
      <w:pPr>
        <w:spacing w:line="276" w:lineRule="auto"/>
        <w:ind w:firstLineChars="650" w:firstLine="1365"/>
        <w:rPr>
          <w:rFonts w:ascii="宋体" w:hAnsi="宋体"/>
          <w:szCs w:val="21"/>
        </w:rPr>
      </w:pPr>
      <w:r>
        <w:rPr>
          <w:rFonts w:ascii="宋体" w:hAnsi="宋体" w:hint="eastAsia"/>
          <w:szCs w:val="21"/>
        </w:rPr>
        <w:t xml:space="preserve">或以汇款方式缴纳学费：银行汇款收费单位：对外经济贸易大学   </w:t>
      </w:r>
    </w:p>
    <w:p w:rsidR="000114BE" w:rsidRDefault="002D3742">
      <w:pPr>
        <w:spacing w:line="276" w:lineRule="auto"/>
        <w:ind w:firstLineChars="650" w:firstLine="1365"/>
        <w:rPr>
          <w:rFonts w:ascii="宋体" w:hAnsi="宋体"/>
          <w:szCs w:val="24"/>
        </w:rPr>
      </w:pPr>
      <w:r>
        <w:rPr>
          <w:rFonts w:ascii="宋体" w:hAnsi="宋体" w:hint="eastAsia"/>
          <w:szCs w:val="21"/>
        </w:rPr>
        <w:t>开户银行：北京银行和平里支行   开户银行帐号：</w:t>
      </w:r>
      <w:r>
        <w:rPr>
          <w:rFonts w:ascii="宋体" w:hAnsi="宋体"/>
          <w:szCs w:val="21"/>
        </w:rPr>
        <w:t>01090353700120105474948</w:t>
      </w:r>
    </w:p>
    <w:p w:rsidR="000114BE" w:rsidRDefault="002D3742">
      <w:pPr>
        <w:spacing w:line="276" w:lineRule="auto"/>
        <w:ind w:leftChars="50" w:left="105" w:firstLineChars="600" w:firstLine="1260"/>
        <w:rPr>
          <w:rFonts w:ascii="宋体" w:hAnsi="宋体"/>
          <w:szCs w:val="21"/>
        </w:rPr>
      </w:pPr>
      <w:r>
        <w:rPr>
          <w:rFonts w:ascii="宋体" w:hAnsi="宋体" w:hint="eastAsia"/>
          <w:szCs w:val="21"/>
        </w:rPr>
        <w:t>汇款须注明：国际商学院管理学课程班、汇款地名、单位、学员姓名</w:t>
      </w:r>
      <w:r>
        <w:rPr>
          <w:rFonts w:ascii="宋体" w:hAnsi="宋体" w:hint="eastAsia"/>
          <w:szCs w:val="21"/>
        </w:rPr>
        <w:br/>
      </w:r>
      <w:r>
        <w:rPr>
          <w:rFonts w:ascii="宋体" w:hAnsi="宋体" w:hint="eastAsia"/>
          <w:b/>
          <w:bCs/>
          <w:szCs w:val="21"/>
        </w:rPr>
        <w:t>郑重承诺：</w:t>
      </w:r>
      <w:r>
        <w:rPr>
          <w:rFonts w:ascii="宋体" w:hAnsi="宋体" w:hint="eastAsia"/>
          <w:szCs w:val="21"/>
        </w:rPr>
        <w:t xml:space="preserve">开课1个月内，如不满意可无条件全额退学费；1个月后不办理退学退费。 </w:t>
      </w:r>
    </w:p>
    <w:p w:rsidR="000F6E6B" w:rsidRDefault="000F6E6B" w:rsidP="000F6E6B">
      <w:pPr>
        <w:rPr>
          <w:sz w:val="24"/>
          <w:szCs w:val="24"/>
        </w:rPr>
      </w:pPr>
      <w:bookmarkStart w:id="0" w:name="_GoBack"/>
      <w:bookmarkEnd w:id="0"/>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sz w:val="24"/>
          <w:szCs w:val="24"/>
        </w:rPr>
      </w:pPr>
    </w:p>
    <w:p w:rsidR="000F6E6B" w:rsidRDefault="000F6E6B" w:rsidP="000F6E6B">
      <w:pPr>
        <w:rPr>
          <w:rFonts w:ascii="宋体" w:hAnsi="宋体"/>
          <w:sz w:val="24"/>
          <w:szCs w:val="24"/>
        </w:rPr>
      </w:pPr>
    </w:p>
    <w:p w:rsidR="00CC7A5B" w:rsidRDefault="00CC7A5B" w:rsidP="00CC7A5B">
      <w:pPr>
        <w:jc w:val="center"/>
        <w:rPr>
          <w:u w:val="single"/>
        </w:rPr>
      </w:pPr>
    </w:p>
    <w:p w:rsidR="00CC7A5B" w:rsidRDefault="00CC7A5B" w:rsidP="00CC7A5B">
      <w:pPr>
        <w:jc w:val="center"/>
        <w:rPr>
          <w:u w:val="single"/>
        </w:rPr>
      </w:pPr>
    </w:p>
    <w:p w:rsidR="00CC7A5B" w:rsidRDefault="00CC7A5B" w:rsidP="00CC7A5B">
      <w:pPr>
        <w:jc w:val="center"/>
        <w:rPr>
          <w:u w:val="single"/>
        </w:rPr>
      </w:pPr>
    </w:p>
    <w:p w:rsidR="00CC7A5B" w:rsidRDefault="00CC7A5B" w:rsidP="00CC7A5B">
      <w:pPr>
        <w:jc w:val="center"/>
        <w:rPr>
          <w:u w:val="single"/>
        </w:rPr>
      </w:pPr>
    </w:p>
    <w:p w:rsidR="00CC7A5B" w:rsidRDefault="00CC7A5B" w:rsidP="00CC7A5B">
      <w:pPr>
        <w:jc w:val="center"/>
        <w:rPr>
          <w:u w:val="single"/>
        </w:rPr>
      </w:pPr>
      <w:r>
        <w:rPr>
          <w:rFonts w:hint="eastAsia"/>
          <w:u w:val="single"/>
        </w:rPr>
        <w:lastRenderedPageBreak/>
        <w:t>培养管理英才</w:t>
      </w:r>
      <w:r>
        <w:rPr>
          <w:u w:val="single"/>
        </w:rPr>
        <w:t xml:space="preserve">  </w:t>
      </w:r>
      <w:r>
        <w:rPr>
          <w:rFonts w:hint="eastAsia"/>
          <w:u w:val="single"/>
        </w:rPr>
        <w:t>应对入世挑战</w:t>
      </w:r>
      <w:r>
        <w:rPr>
          <w:u w:val="single"/>
        </w:rPr>
        <w:t xml:space="preserve">  </w:t>
      </w:r>
      <w:r>
        <w:rPr>
          <w:rFonts w:hint="eastAsia"/>
          <w:u w:val="single"/>
        </w:rPr>
        <w:t>提高综合素质</w:t>
      </w:r>
      <w:r>
        <w:rPr>
          <w:u w:val="single"/>
        </w:rPr>
        <w:t xml:space="preserve">  </w:t>
      </w:r>
      <w:r>
        <w:rPr>
          <w:rFonts w:hint="eastAsia"/>
          <w:u w:val="single"/>
        </w:rPr>
        <w:t>广交商界精英</w:t>
      </w:r>
    </w:p>
    <w:p w:rsidR="00CC7A5B" w:rsidRDefault="00CC7A5B" w:rsidP="00CC7A5B">
      <w:pPr>
        <w:spacing w:line="264" w:lineRule="auto"/>
        <w:jc w:val="center"/>
        <w:rPr>
          <w:rFonts w:ascii="楷体_GB2312" w:eastAsia="楷体_GB2312" w:hAnsi="MingLiU"/>
          <w:b/>
          <w:sz w:val="48"/>
          <w:szCs w:val="48"/>
        </w:rPr>
      </w:pPr>
      <w:r>
        <w:rPr>
          <w:rFonts w:ascii="楷体_GB2312" w:eastAsia="楷体_GB2312" w:hAnsi="MingLiU" w:hint="eastAsia"/>
          <w:b/>
          <w:sz w:val="48"/>
          <w:szCs w:val="48"/>
        </w:rPr>
        <w:t>对外经济贸易大学国际商学院</w:t>
      </w:r>
    </w:p>
    <w:p w:rsidR="00CC7A5B" w:rsidRDefault="00CC7A5B" w:rsidP="00CC7A5B">
      <w:pPr>
        <w:spacing w:line="264" w:lineRule="auto"/>
        <w:jc w:val="center"/>
        <w:rPr>
          <w:rFonts w:ascii="汉仪小隶书简" w:eastAsia="汉仪小隶书简" w:hAnsi="Book Antiqua"/>
          <w:b/>
          <w:sz w:val="44"/>
          <w:szCs w:val="44"/>
        </w:rPr>
      </w:pPr>
      <w:r>
        <w:rPr>
          <w:rFonts w:ascii="汉仪小隶书简" w:eastAsia="汉仪小隶书简" w:hAnsi="Book Antiqua" w:hint="eastAsia"/>
          <w:b/>
          <w:sz w:val="44"/>
          <w:szCs w:val="44"/>
        </w:rPr>
        <w:t>在职人员管理学高级课程研修班报名表</w:t>
      </w:r>
    </w:p>
    <w:p w:rsidR="00CC7A5B" w:rsidRDefault="00CC7A5B" w:rsidP="00CC7A5B">
      <w:pPr>
        <w:spacing w:line="264" w:lineRule="auto"/>
        <w:rPr>
          <w:rFonts w:ascii="汉仪小隶书简" w:eastAsia="汉仪小隶书简" w:hAnsi="Book Antiqua"/>
          <w:sz w:val="24"/>
          <w:szCs w:val="24"/>
        </w:rPr>
      </w:pPr>
      <w:r>
        <w:rPr>
          <w:rFonts w:ascii="汉仪小隶书简" w:eastAsia="汉仪小隶书简" w:hAnsi="Book Antiqua" w:hint="eastAsia"/>
          <w:sz w:val="24"/>
          <w:szCs w:val="24"/>
        </w:rPr>
        <w:t>报名专业：□企业管理  □市场营销  □会计学（财务管理） □人力资源  □项目管理</w:t>
      </w:r>
    </w:p>
    <w:p w:rsidR="00CC7A5B" w:rsidRDefault="00CC7A5B" w:rsidP="00CC7A5B">
      <w:pPr>
        <w:spacing w:line="360" w:lineRule="auto"/>
        <w:rPr>
          <w:rFonts w:ascii="宋体" w:hAnsi="Book Antiqua"/>
          <w:u w:val="single"/>
        </w:rPr>
      </w:pPr>
      <w:r>
        <w:rPr>
          <w:rFonts w:ascii="宋体" w:hAnsi="Book Antiqua" w:hint="eastAsia"/>
        </w:rPr>
        <w:t>姓    名：</w:t>
      </w:r>
      <w:r>
        <w:rPr>
          <w:rFonts w:ascii="宋体" w:hAnsi="Book Antiqua" w:hint="eastAsia"/>
          <w:u w:val="single"/>
        </w:rPr>
        <w:t xml:space="preserve">             </w:t>
      </w:r>
      <w:r>
        <w:rPr>
          <w:rFonts w:ascii="宋体" w:hAnsi="Book Antiqua" w:hint="eastAsia"/>
        </w:rPr>
        <w:t xml:space="preserve">   性    别：</w:t>
      </w:r>
      <w:r>
        <w:rPr>
          <w:rFonts w:ascii="宋体" w:hAnsi="Book Antiqua" w:hint="eastAsia"/>
          <w:u w:val="single"/>
        </w:rPr>
        <w:t xml:space="preserve">          </w:t>
      </w:r>
      <w:r>
        <w:rPr>
          <w:rFonts w:ascii="宋体" w:hAnsi="Book Antiqua" w:hint="eastAsia"/>
        </w:rPr>
        <w:t xml:space="preserve">  身    高：</w:t>
      </w:r>
      <w:r>
        <w:rPr>
          <w:rFonts w:ascii="宋体" w:hAnsi="Book Antiqua" w:hint="eastAsia"/>
          <w:u w:val="single"/>
        </w:rPr>
        <w:t xml:space="preserve">         </w:t>
      </w:r>
      <w:r>
        <w:rPr>
          <w:rFonts w:ascii="宋体" w:hAnsi="Book Antiqua" w:hint="eastAsia"/>
        </w:rPr>
        <w:t xml:space="preserve">   民    族：</w:t>
      </w:r>
      <w:r>
        <w:rPr>
          <w:rFonts w:ascii="宋体" w:hAnsi="Book Antiqua" w:hint="eastAsia"/>
          <w:u w:val="single"/>
        </w:rPr>
        <w:t xml:space="preserve">          </w:t>
      </w:r>
    </w:p>
    <w:p w:rsidR="00CC7A5B" w:rsidRDefault="00CC7A5B" w:rsidP="00CC7A5B">
      <w:pPr>
        <w:spacing w:line="360" w:lineRule="auto"/>
        <w:rPr>
          <w:rFonts w:ascii="宋体" w:hAnsi="Book Antiqua"/>
          <w:u w:val="single"/>
        </w:rPr>
      </w:pPr>
      <w:r>
        <w:rPr>
          <w:rFonts w:ascii="宋体" w:hAnsi="Book Antiqua" w:hint="eastAsia"/>
        </w:rPr>
        <w:t>出生年月：</w:t>
      </w:r>
      <w:r>
        <w:rPr>
          <w:rFonts w:ascii="宋体" w:hAnsi="Book Antiqua" w:hint="eastAsia"/>
          <w:u w:val="single"/>
        </w:rPr>
        <w:t xml:space="preserve">                </w:t>
      </w:r>
      <w:r>
        <w:rPr>
          <w:rFonts w:ascii="宋体" w:hAnsi="Book Antiqua" w:hint="eastAsia"/>
        </w:rPr>
        <w:t>年</w:t>
      </w:r>
      <w:r>
        <w:rPr>
          <w:rFonts w:ascii="宋体" w:hAnsi="Book Antiqua" w:hint="eastAsia"/>
          <w:u w:val="single"/>
        </w:rPr>
        <w:t xml:space="preserve">               </w:t>
      </w:r>
      <w:r>
        <w:rPr>
          <w:rFonts w:ascii="宋体" w:hAnsi="Book Antiqua" w:hint="eastAsia"/>
        </w:rPr>
        <w:t>月   身份证号码：</w:t>
      </w:r>
      <w:r>
        <w:rPr>
          <w:rFonts w:ascii="宋体" w:hAnsi="Book Antiqua" w:hint="eastAsia"/>
          <w:u w:val="single"/>
        </w:rPr>
        <w:t xml:space="preserve">                                               </w:t>
      </w:r>
    </w:p>
    <w:p w:rsidR="00CC7A5B" w:rsidRDefault="00CC7A5B" w:rsidP="00CC7A5B">
      <w:pPr>
        <w:spacing w:line="360" w:lineRule="auto"/>
        <w:rPr>
          <w:rFonts w:ascii="宋体" w:hAnsi="Book Antiqua"/>
          <w:u w:val="single"/>
        </w:rPr>
      </w:pPr>
      <w:r>
        <w:rPr>
          <w:rFonts w:ascii="宋体" w:hAnsi="Book Antiqua" w:hint="eastAsia"/>
        </w:rPr>
        <w:t>毕业院校：</w:t>
      </w:r>
      <w:r>
        <w:rPr>
          <w:rFonts w:ascii="宋体" w:hAnsi="Book Antiqua" w:hint="eastAsia"/>
          <w:u w:val="single"/>
        </w:rPr>
        <w:t xml:space="preserve">                                  </w:t>
      </w:r>
      <w:r>
        <w:rPr>
          <w:rFonts w:ascii="宋体" w:hAnsi="Book Antiqua" w:hint="eastAsia"/>
        </w:rPr>
        <w:t xml:space="preserve">    专    业：</w:t>
      </w:r>
      <w:r>
        <w:rPr>
          <w:rFonts w:ascii="宋体" w:hAnsi="Book Antiqua" w:hint="eastAsia"/>
          <w:u w:val="single"/>
        </w:rPr>
        <w:t xml:space="preserve">                                   </w:t>
      </w:r>
      <w:r>
        <w:rPr>
          <w:rFonts w:ascii="宋体" w:hAnsi="Book Antiqua" w:hint="eastAsia"/>
        </w:rPr>
        <w:t xml:space="preserve">   </w:t>
      </w:r>
    </w:p>
    <w:p w:rsidR="00CC7A5B" w:rsidRDefault="00CC7A5B" w:rsidP="00CC7A5B">
      <w:pPr>
        <w:spacing w:line="360" w:lineRule="auto"/>
        <w:rPr>
          <w:rFonts w:ascii="宋体" w:hAnsi="Book Antiqua"/>
        </w:rPr>
      </w:pPr>
      <w:r>
        <w:rPr>
          <w:rFonts w:ascii="宋体" w:hAnsi="Book Antiqua" w:hint="eastAsia"/>
        </w:rPr>
        <w:t>最高学历：</w:t>
      </w:r>
      <w:r>
        <w:rPr>
          <w:rFonts w:ascii="宋体" w:hAnsi="Book Antiqua" w:hint="eastAsia"/>
          <w:u w:val="single"/>
        </w:rPr>
        <w:t xml:space="preserve">                  </w:t>
      </w:r>
      <w:r>
        <w:rPr>
          <w:rFonts w:ascii="宋体" w:hAnsi="Book Antiqua" w:hint="eastAsia"/>
        </w:rPr>
        <w:t xml:space="preserve">   学    位：</w:t>
      </w:r>
      <w:r>
        <w:rPr>
          <w:rFonts w:ascii="宋体" w:hAnsi="Book Antiqua" w:hint="eastAsia"/>
          <w:u w:val="single"/>
        </w:rPr>
        <w:t xml:space="preserve">                 </w:t>
      </w:r>
      <w:r>
        <w:rPr>
          <w:rFonts w:ascii="宋体" w:hAnsi="Book Antiqua" w:hint="eastAsia"/>
        </w:rPr>
        <w:t xml:space="preserve">   获学位时间：</w:t>
      </w:r>
      <w:r>
        <w:rPr>
          <w:rFonts w:ascii="宋体" w:hAnsi="Book Antiqua" w:hint="eastAsia"/>
          <w:u w:val="single"/>
        </w:rPr>
        <w:t xml:space="preserve">                                            </w:t>
      </w:r>
    </w:p>
    <w:p w:rsidR="00CC7A5B" w:rsidRDefault="00CC7A5B" w:rsidP="00CC7A5B">
      <w:pPr>
        <w:spacing w:line="360" w:lineRule="auto"/>
        <w:rPr>
          <w:rFonts w:ascii="宋体" w:hAnsi="Book Antiqua"/>
          <w:u w:val="single"/>
        </w:rPr>
      </w:pPr>
      <w:r>
        <w:rPr>
          <w:rFonts w:ascii="宋体" w:hAnsi="Book Antiqua" w:hint="eastAsia"/>
        </w:rPr>
        <w:t>手    机：</w:t>
      </w:r>
      <w:r>
        <w:rPr>
          <w:rFonts w:ascii="宋体" w:hAnsi="Book Antiqua" w:hint="eastAsia"/>
          <w:u w:val="single"/>
        </w:rPr>
        <w:t xml:space="preserve">                        </w:t>
      </w:r>
      <w:r>
        <w:rPr>
          <w:rFonts w:ascii="宋体" w:hAnsi="Book Antiqua" w:hint="eastAsia"/>
        </w:rPr>
        <w:t xml:space="preserve">  电子信箱：</w:t>
      </w:r>
      <w:r>
        <w:rPr>
          <w:rFonts w:ascii="宋体" w:hAnsi="Book Antiqua" w:hint="eastAsia"/>
          <w:u w:val="single"/>
        </w:rPr>
        <w:t xml:space="preserve">                                                                                </w:t>
      </w:r>
    </w:p>
    <w:p w:rsidR="00CC7A5B" w:rsidRDefault="00CC7A5B" w:rsidP="00CC7A5B">
      <w:pPr>
        <w:spacing w:line="360" w:lineRule="auto"/>
        <w:rPr>
          <w:rFonts w:ascii="宋体" w:hAnsi="Book Antiqua"/>
          <w:u w:val="single"/>
        </w:rPr>
      </w:pPr>
      <w:r>
        <w:rPr>
          <w:rFonts w:ascii="宋体" w:hAnsi="Book Antiqua" w:hint="eastAsia"/>
        </w:rPr>
        <w:t>现单位名称：</w:t>
      </w:r>
      <w:r>
        <w:rPr>
          <w:rFonts w:ascii="宋体" w:hAnsi="Book Antiqua" w:hint="eastAsia"/>
          <w:u w:val="single"/>
        </w:rPr>
        <w:t xml:space="preserve">                                         </w:t>
      </w:r>
      <w:r>
        <w:rPr>
          <w:rFonts w:ascii="宋体" w:hAnsi="Book Antiqua" w:hint="eastAsia"/>
        </w:rPr>
        <w:t>现任职务：</w:t>
      </w:r>
      <w:r>
        <w:rPr>
          <w:rFonts w:ascii="宋体" w:hAnsi="Book Antiqua" w:hint="eastAsia"/>
          <w:u w:val="single"/>
        </w:rPr>
        <w:t xml:space="preserve">                          </w:t>
      </w:r>
      <w:r>
        <w:rPr>
          <w:rFonts w:ascii="宋体" w:hAnsi="Book Antiqua" w:hint="eastAsia"/>
        </w:rPr>
        <w:t xml:space="preserve">  </w:t>
      </w:r>
    </w:p>
    <w:p w:rsidR="00CC7A5B" w:rsidRDefault="00CC7A5B" w:rsidP="00CC7A5B">
      <w:pPr>
        <w:spacing w:line="360" w:lineRule="auto"/>
        <w:rPr>
          <w:rFonts w:ascii="宋体" w:hAnsi="Book Antiqua"/>
          <w:u w:val="single"/>
        </w:rPr>
      </w:pPr>
      <w:r>
        <w:rPr>
          <w:rFonts w:ascii="宋体" w:hAnsi="Book Antiqua" w:hint="eastAsia"/>
        </w:rPr>
        <w:t>发票信息（可为个人姓名或者单位名称）</w:t>
      </w:r>
      <w:r>
        <w:rPr>
          <w:rFonts w:ascii="宋体" w:hAnsi="Book Antiqua" w:hint="eastAsia"/>
          <w:u w:val="single"/>
        </w:rPr>
        <w:t xml:space="preserve">                                                      </w:t>
      </w:r>
      <w:r>
        <w:rPr>
          <w:rFonts w:ascii="宋体" w:hAnsi="Book Antiqua" w:hint="eastAsia"/>
        </w:rPr>
        <w:t xml:space="preserve"> </w:t>
      </w:r>
    </w:p>
    <w:p w:rsidR="00CC7A5B" w:rsidRDefault="00CC7A5B" w:rsidP="00CC7A5B">
      <w:pPr>
        <w:spacing w:line="400" w:lineRule="exact"/>
        <w:jc w:val="center"/>
        <w:rPr>
          <w:rFonts w:ascii="华文隶书" w:eastAsia="华文隶书" w:hAnsi="Book Antiqua"/>
          <w:b/>
          <w:sz w:val="32"/>
        </w:rPr>
      </w:pPr>
      <w:r>
        <w:rPr>
          <w:rFonts w:ascii="华文隶书" w:eastAsia="华文隶书" w:hAnsi="Book Antiqua" w:hint="eastAsia"/>
          <w:b/>
          <w:sz w:val="32"/>
        </w:rPr>
        <w:t>本人工作履历</w:t>
      </w:r>
    </w:p>
    <w:tbl>
      <w:tblPr>
        <w:tblW w:w="0" w:type="auto"/>
        <w:tblLayout w:type="fixed"/>
        <w:tblCellMar>
          <w:left w:w="30" w:type="dxa"/>
          <w:right w:w="30" w:type="dxa"/>
        </w:tblCellMar>
        <w:tblLook w:val="04A0"/>
      </w:tblPr>
      <w:tblGrid>
        <w:gridCol w:w="2865"/>
        <w:gridCol w:w="1890"/>
        <w:gridCol w:w="1785"/>
        <w:gridCol w:w="1995"/>
      </w:tblGrid>
      <w:tr w:rsidR="00CC7A5B" w:rsidTr="00CC7A5B">
        <w:trPr>
          <w:trHeight w:val="340"/>
        </w:trPr>
        <w:tc>
          <w:tcPr>
            <w:tcW w:w="2865" w:type="dxa"/>
            <w:tcBorders>
              <w:top w:val="single" w:sz="6" w:space="0" w:color="auto"/>
              <w:left w:val="single" w:sz="6" w:space="0" w:color="auto"/>
              <w:bottom w:val="single" w:sz="6" w:space="0" w:color="auto"/>
              <w:right w:val="single" w:sz="6" w:space="0" w:color="auto"/>
            </w:tcBorders>
            <w:vAlign w:val="center"/>
            <w:hideMark/>
          </w:tcPr>
          <w:p w:rsidR="00CC7A5B" w:rsidRDefault="00CC7A5B">
            <w:pPr>
              <w:autoSpaceDE w:val="0"/>
              <w:autoSpaceDN w:val="0"/>
              <w:adjustRightInd w:val="0"/>
              <w:jc w:val="center"/>
              <w:rPr>
                <w:rFonts w:ascii="宋体"/>
                <w:sz w:val="24"/>
              </w:rPr>
            </w:pPr>
            <w:r>
              <w:rPr>
                <w:rFonts w:ascii="宋体" w:hint="eastAsia"/>
                <w:sz w:val="24"/>
              </w:rPr>
              <w:t>单位</w:t>
            </w:r>
          </w:p>
        </w:tc>
        <w:tc>
          <w:tcPr>
            <w:tcW w:w="1890" w:type="dxa"/>
            <w:tcBorders>
              <w:top w:val="single" w:sz="6" w:space="0" w:color="auto"/>
              <w:left w:val="single" w:sz="6" w:space="0" w:color="auto"/>
              <w:bottom w:val="single" w:sz="6" w:space="0" w:color="auto"/>
              <w:right w:val="single" w:sz="6" w:space="0" w:color="auto"/>
            </w:tcBorders>
            <w:vAlign w:val="center"/>
            <w:hideMark/>
          </w:tcPr>
          <w:p w:rsidR="00CC7A5B" w:rsidRDefault="00CC7A5B">
            <w:pPr>
              <w:autoSpaceDE w:val="0"/>
              <w:autoSpaceDN w:val="0"/>
              <w:adjustRightInd w:val="0"/>
              <w:jc w:val="center"/>
              <w:rPr>
                <w:rFonts w:ascii="宋体"/>
                <w:sz w:val="24"/>
              </w:rPr>
            </w:pPr>
            <w:r>
              <w:rPr>
                <w:rFonts w:ascii="宋体" w:hint="eastAsia"/>
                <w:sz w:val="24"/>
              </w:rPr>
              <w:t>职务</w:t>
            </w:r>
          </w:p>
        </w:tc>
        <w:tc>
          <w:tcPr>
            <w:tcW w:w="1785" w:type="dxa"/>
            <w:tcBorders>
              <w:top w:val="single" w:sz="6" w:space="0" w:color="auto"/>
              <w:left w:val="single" w:sz="6" w:space="0" w:color="auto"/>
              <w:bottom w:val="single" w:sz="6" w:space="0" w:color="auto"/>
              <w:right w:val="single" w:sz="6" w:space="0" w:color="auto"/>
            </w:tcBorders>
            <w:vAlign w:val="center"/>
            <w:hideMark/>
          </w:tcPr>
          <w:p w:rsidR="00CC7A5B" w:rsidRDefault="00CC7A5B">
            <w:pPr>
              <w:autoSpaceDE w:val="0"/>
              <w:autoSpaceDN w:val="0"/>
              <w:adjustRightInd w:val="0"/>
              <w:jc w:val="center"/>
              <w:rPr>
                <w:rFonts w:ascii="宋体"/>
                <w:sz w:val="24"/>
              </w:rPr>
            </w:pPr>
            <w:r>
              <w:rPr>
                <w:rFonts w:ascii="宋体" w:hint="eastAsia"/>
                <w:sz w:val="24"/>
              </w:rPr>
              <w:t>核心工作</w:t>
            </w:r>
          </w:p>
        </w:tc>
        <w:tc>
          <w:tcPr>
            <w:tcW w:w="1995" w:type="dxa"/>
            <w:tcBorders>
              <w:top w:val="single" w:sz="6" w:space="0" w:color="auto"/>
              <w:left w:val="single" w:sz="6" w:space="0" w:color="auto"/>
              <w:bottom w:val="single" w:sz="6" w:space="0" w:color="auto"/>
              <w:right w:val="single" w:sz="6" w:space="0" w:color="auto"/>
            </w:tcBorders>
            <w:vAlign w:val="center"/>
            <w:hideMark/>
          </w:tcPr>
          <w:p w:rsidR="00CC7A5B" w:rsidRDefault="00CC7A5B">
            <w:pPr>
              <w:autoSpaceDE w:val="0"/>
              <w:autoSpaceDN w:val="0"/>
              <w:adjustRightInd w:val="0"/>
              <w:jc w:val="center"/>
              <w:rPr>
                <w:rFonts w:ascii="宋体"/>
                <w:sz w:val="24"/>
              </w:rPr>
            </w:pPr>
            <w:r>
              <w:rPr>
                <w:rFonts w:ascii="宋体" w:hint="eastAsia"/>
                <w:sz w:val="24"/>
              </w:rPr>
              <w:t>起止时间</w:t>
            </w:r>
          </w:p>
        </w:tc>
      </w:tr>
      <w:tr w:rsidR="00CC7A5B" w:rsidTr="00CC7A5B">
        <w:trPr>
          <w:trHeight w:val="340"/>
        </w:trPr>
        <w:tc>
          <w:tcPr>
            <w:tcW w:w="2865" w:type="dxa"/>
            <w:tcBorders>
              <w:top w:val="single" w:sz="6" w:space="0" w:color="auto"/>
              <w:left w:val="single" w:sz="6" w:space="0" w:color="auto"/>
              <w:bottom w:val="single" w:sz="6" w:space="0" w:color="auto"/>
              <w:right w:val="single" w:sz="6" w:space="0" w:color="auto"/>
            </w:tcBorders>
          </w:tcPr>
          <w:p w:rsidR="00CC7A5B" w:rsidRDefault="00CC7A5B">
            <w:pPr>
              <w:autoSpaceDE w:val="0"/>
              <w:autoSpaceDN w:val="0"/>
              <w:adjustRightInd w:val="0"/>
              <w:jc w:val="center"/>
              <w:rPr>
                <w:rFonts w:ascii="宋体"/>
                <w:sz w:val="24"/>
              </w:rPr>
            </w:pPr>
          </w:p>
        </w:tc>
        <w:tc>
          <w:tcPr>
            <w:tcW w:w="1890" w:type="dxa"/>
            <w:tcBorders>
              <w:top w:val="single" w:sz="6" w:space="0" w:color="auto"/>
              <w:left w:val="single" w:sz="6" w:space="0" w:color="auto"/>
              <w:bottom w:val="single" w:sz="6" w:space="0" w:color="auto"/>
              <w:right w:val="single" w:sz="6" w:space="0" w:color="auto"/>
            </w:tcBorders>
          </w:tcPr>
          <w:p w:rsidR="00CC7A5B" w:rsidRDefault="00CC7A5B">
            <w:pPr>
              <w:autoSpaceDE w:val="0"/>
              <w:autoSpaceDN w:val="0"/>
              <w:adjustRightInd w:val="0"/>
              <w:jc w:val="center"/>
              <w:rPr>
                <w:rFonts w:ascii="宋体"/>
                <w:sz w:val="24"/>
              </w:rPr>
            </w:pPr>
          </w:p>
        </w:tc>
        <w:tc>
          <w:tcPr>
            <w:tcW w:w="1785" w:type="dxa"/>
            <w:tcBorders>
              <w:top w:val="single" w:sz="6" w:space="0" w:color="auto"/>
              <w:left w:val="single" w:sz="6" w:space="0" w:color="auto"/>
              <w:bottom w:val="single" w:sz="6" w:space="0" w:color="auto"/>
              <w:right w:val="single" w:sz="6" w:space="0" w:color="auto"/>
            </w:tcBorders>
          </w:tcPr>
          <w:p w:rsidR="00CC7A5B" w:rsidRDefault="00CC7A5B">
            <w:pPr>
              <w:autoSpaceDE w:val="0"/>
              <w:autoSpaceDN w:val="0"/>
              <w:adjustRightInd w:val="0"/>
              <w:jc w:val="center"/>
              <w:rPr>
                <w:rFonts w:ascii="宋体"/>
                <w:sz w:val="24"/>
              </w:rPr>
            </w:pPr>
          </w:p>
        </w:tc>
        <w:tc>
          <w:tcPr>
            <w:tcW w:w="1995" w:type="dxa"/>
            <w:tcBorders>
              <w:top w:val="single" w:sz="6" w:space="0" w:color="auto"/>
              <w:left w:val="single" w:sz="6" w:space="0" w:color="auto"/>
              <w:bottom w:val="single" w:sz="6" w:space="0" w:color="auto"/>
              <w:right w:val="single" w:sz="6" w:space="0" w:color="auto"/>
            </w:tcBorders>
          </w:tcPr>
          <w:p w:rsidR="00CC7A5B" w:rsidRDefault="00CC7A5B">
            <w:pPr>
              <w:autoSpaceDE w:val="0"/>
              <w:autoSpaceDN w:val="0"/>
              <w:adjustRightInd w:val="0"/>
              <w:jc w:val="center"/>
              <w:rPr>
                <w:rFonts w:ascii="宋体"/>
                <w:sz w:val="24"/>
              </w:rPr>
            </w:pPr>
          </w:p>
        </w:tc>
      </w:tr>
      <w:tr w:rsidR="00CC7A5B" w:rsidTr="00CC7A5B">
        <w:trPr>
          <w:trHeight w:val="340"/>
        </w:trPr>
        <w:tc>
          <w:tcPr>
            <w:tcW w:w="2865" w:type="dxa"/>
            <w:tcBorders>
              <w:top w:val="single" w:sz="6" w:space="0" w:color="auto"/>
              <w:left w:val="single" w:sz="6" w:space="0" w:color="auto"/>
              <w:bottom w:val="single" w:sz="6" w:space="0" w:color="auto"/>
              <w:right w:val="single" w:sz="6" w:space="0" w:color="auto"/>
            </w:tcBorders>
          </w:tcPr>
          <w:p w:rsidR="00CC7A5B" w:rsidRDefault="00CC7A5B">
            <w:pPr>
              <w:autoSpaceDE w:val="0"/>
              <w:autoSpaceDN w:val="0"/>
              <w:adjustRightInd w:val="0"/>
              <w:jc w:val="center"/>
              <w:rPr>
                <w:rFonts w:ascii="宋体"/>
                <w:sz w:val="24"/>
              </w:rPr>
            </w:pPr>
          </w:p>
        </w:tc>
        <w:tc>
          <w:tcPr>
            <w:tcW w:w="1890" w:type="dxa"/>
            <w:tcBorders>
              <w:top w:val="single" w:sz="6" w:space="0" w:color="auto"/>
              <w:left w:val="single" w:sz="6" w:space="0" w:color="auto"/>
              <w:bottom w:val="single" w:sz="6" w:space="0" w:color="auto"/>
              <w:right w:val="single" w:sz="6" w:space="0" w:color="auto"/>
            </w:tcBorders>
          </w:tcPr>
          <w:p w:rsidR="00CC7A5B" w:rsidRDefault="00CC7A5B">
            <w:pPr>
              <w:autoSpaceDE w:val="0"/>
              <w:autoSpaceDN w:val="0"/>
              <w:adjustRightInd w:val="0"/>
              <w:jc w:val="center"/>
              <w:rPr>
                <w:rFonts w:ascii="宋体"/>
                <w:sz w:val="24"/>
              </w:rPr>
            </w:pPr>
          </w:p>
        </w:tc>
        <w:tc>
          <w:tcPr>
            <w:tcW w:w="1785" w:type="dxa"/>
            <w:tcBorders>
              <w:top w:val="single" w:sz="6" w:space="0" w:color="auto"/>
              <w:left w:val="single" w:sz="6" w:space="0" w:color="auto"/>
              <w:bottom w:val="single" w:sz="6" w:space="0" w:color="auto"/>
              <w:right w:val="single" w:sz="6" w:space="0" w:color="auto"/>
            </w:tcBorders>
          </w:tcPr>
          <w:p w:rsidR="00CC7A5B" w:rsidRDefault="00CC7A5B">
            <w:pPr>
              <w:autoSpaceDE w:val="0"/>
              <w:autoSpaceDN w:val="0"/>
              <w:adjustRightInd w:val="0"/>
              <w:jc w:val="center"/>
              <w:rPr>
                <w:rFonts w:ascii="宋体"/>
                <w:sz w:val="24"/>
              </w:rPr>
            </w:pPr>
          </w:p>
        </w:tc>
        <w:tc>
          <w:tcPr>
            <w:tcW w:w="1995" w:type="dxa"/>
            <w:tcBorders>
              <w:top w:val="single" w:sz="6" w:space="0" w:color="auto"/>
              <w:left w:val="single" w:sz="6" w:space="0" w:color="auto"/>
              <w:bottom w:val="single" w:sz="6" w:space="0" w:color="auto"/>
              <w:right w:val="single" w:sz="6" w:space="0" w:color="auto"/>
            </w:tcBorders>
          </w:tcPr>
          <w:p w:rsidR="00CC7A5B" w:rsidRDefault="00CC7A5B">
            <w:pPr>
              <w:autoSpaceDE w:val="0"/>
              <w:autoSpaceDN w:val="0"/>
              <w:adjustRightInd w:val="0"/>
              <w:jc w:val="center"/>
              <w:rPr>
                <w:rFonts w:ascii="宋体"/>
                <w:sz w:val="24"/>
              </w:rPr>
            </w:pPr>
          </w:p>
        </w:tc>
      </w:tr>
    </w:tbl>
    <w:p w:rsidR="00CC7A5B" w:rsidRDefault="00CC7A5B" w:rsidP="00CC7A5B">
      <w:pPr>
        <w:spacing w:line="400" w:lineRule="exact"/>
        <w:rPr>
          <w:rFonts w:ascii="隶书" w:eastAsia="隶书" w:hAnsi="Book Antiqua"/>
          <w:b/>
        </w:rPr>
      </w:pPr>
    </w:p>
    <w:p w:rsidR="00CC7A5B" w:rsidRDefault="00CC7A5B" w:rsidP="00CC7A5B">
      <w:pPr>
        <w:spacing w:line="400" w:lineRule="exact"/>
        <w:rPr>
          <w:rFonts w:ascii="华文隶书" w:eastAsia="华文隶书" w:hAnsi="Book Antiqua"/>
          <w:b/>
          <w:sz w:val="24"/>
          <w:szCs w:val="24"/>
        </w:rPr>
      </w:pPr>
      <w:r>
        <w:rPr>
          <w:rFonts w:ascii="华文隶书" w:eastAsia="华文隶书" w:hAnsi="Book Antiqua" w:hint="eastAsia"/>
          <w:b/>
          <w:sz w:val="24"/>
          <w:szCs w:val="24"/>
        </w:rPr>
        <w:t>您从什麽渠道了解到本学习项目：</w:t>
      </w:r>
    </w:p>
    <w:p w:rsidR="00CC7A5B" w:rsidRDefault="00CC7A5B" w:rsidP="00CC7A5B">
      <w:pPr>
        <w:spacing w:line="400" w:lineRule="exact"/>
        <w:rPr>
          <w:rFonts w:ascii="华文隶书" w:eastAsia="华文隶书" w:hAnsi="Book Antiqua"/>
          <w:b/>
          <w:sz w:val="24"/>
          <w:szCs w:val="24"/>
          <w:u w:val="single"/>
        </w:rPr>
      </w:pPr>
      <w:r>
        <w:rPr>
          <w:rFonts w:ascii="华文隶书" w:eastAsia="华文隶书" w:hAnsi="Book Antiqua" w:hint="eastAsia"/>
          <w:b/>
          <w:sz w:val="24"/>
          <w:szCs w:val="24"/>
        </w:rPr>
        <w:t>报纸：</w:t>
      </w:r>
      <w:r>
        <w:rPr>
          <w:rFonts w:ascii="华文隶书" w:eastAsia="华文隶书" w:hAnsi="Book Antiqua" w:hint="eastAsia"/>
          <w:b/>
          <w:sz w:val="24"/>
          <w:szCs w:val="24"/>
          <w:u w:val="single"/>
        </w:rPr>
        <w:t xml:space="preserve">                                                                                </w:t>
      </w:r>
    </w:p>
    <w:p w:rsidR="00CC7A5B" w:rsidRDefault="00CC7A5B" w:rsidP="00CC7A5B">
      <w:pPr>
        <w:spacing w:line="400" w:lineRule="exact"/>
        <w:rPr>
          <w:rFonts w:ascii="华文隶书" w:eastAsia="华文隶书" w:hAnsi="Book Antiqua"/>
          <w:b/>
          <w:sz w:val="24"/>
          <w:szCs w:val="24"/>
          <w:u w:val="single"/>
        </w:rPr>
      </w:pPr>
      <w:r>
        <w:rPr>
          <w:rFonts w:ascii="华文隶书" w:eastAsia="华文隶书" w:hAnsi="Book Antiqua" w:hint="eastAsia"/>
          <w:b/>
          <w:sz w:val="24"/>
          <w:szCs w:val="24"/>
        </w:rPr>
        <w:t>网络：</w:t>
      </w:r>
      <w:r>
        <w:rPr>
          <w:rFonts w:ascii="华文隶书" w:eastAsia="华文隶书" w:hAnsi="Book Antiqua" w:hint="eastAsia"/>
          <w:b/>
          <w:sz w:val="24"/>
          <w:szCs w:val="24"/>
          <w:u w:val="single"/>
        </w:rPr>
        <w:t xml:space="preserve">                                                                                </w:t>
      </w:r>
    </w:p>
    <w:p w:rsidR="00CC7A5B" w:rsidRDefault="00CC7A5B" w:rsidP="00CC7A5B">
      <w:pPr>
        <w:spacing w:line="400" w:lineRule="exact"/>
        <w:rPr>
          <w:rFonts w:ascii="华文隶书" w:eastAsia="华文隶书" w:hAnsi="Book Antiqua"/>
          <w:b/>
          <w:sz w:val="24"/>
          <w:szCs w:val="24"/>
        </w:rPr>
      </w:pPr>
      <w:r>
        <w:rPr>
          <w:rFonts w:ascii="华文隶书" w:eastAsia="华文隶书" w:hAnsi="Book Antiqua" w:hint="eastAsia"/>
          <w:b/>
          <w:sz w:val="24"/>
          <w:szCs w:val="24"/>
        </w:rPr>
        <w:t xml:space="preserve">朋友介绍(介绍人，如为前课程班学员请注明班级)： </w:t>
      </w:r>
      <w:r>
        <w:rPr>
          <w:rFonts w:ascii="华文隶书" w:eastAsia="华文隶书" w:hAnsi="Book Antiqua" w:hint="eastAsia"/>
          <w:b/>
          <w:sz w:val="24"/>
          <w:szCs w:val="24"/>
          <w:u w:val="single"/>
        </w:rPr>
        <w:t xml:space="preserve">                                                                     </w:t>
      </w:r>
      <w:r>
        <w:rPr>
          <w:rFonts w:ascii="华文隶书" w:eastAsia="华文隶书" w:hAnsi="Book Antiqua" w:hint="eastAsia"/>
          <w:b/>
          <w:sz w:val="24"/>
          <w:szCs w:val="24"/>
        </w:rPr>
        <w:t xml:space="preserve">                    </w:t>
      </w:r>
    </w:p>
    <w:p w:rsidR="00CC7A5B" w:rsidRDefault="00CC7A5B" w:rsidP="00CC7A5B">
      <w:pPr>
        <w:spacing w:line="400" w:lineRule="exact"/>
        <w:rPr>
          <w:rFonts w:ascii="华文隶书" w:eastAsia="华文隶书" w:hAnsi="Book Antiqua"/>
          <w:b/>
          <w:i/>
          <w:sz w:val="24"/>
          <w:szCs w:val="24"/>
          <w:u w:val="single"/>
        </w:rPr>
      </w:pPr>
      <w:r>
        <w:rPr>
          <w:rFonts w:ascii="华文隶书" w:eastAsia="华文隶书" w:hAnsi="Book Antiqua" w:hint="eastAsia"/>
          <w:b/>
          <w:sz w:val="24"/>
          <w:szCs w:val="24"/>
        </w:rPr>
        <w:t>其它：</w:t>
      </w:r>
      <w:r>
        <w:rPr>
          <w:rFonts w:ascii="华文隶书" w:eastAsia="华文隶书" w:hAnsi="Book Antiqua" w:hint="eastAsia"/>
          <w:b/>
          <w:sz w:val="24"/>
          <w:szCs w:val="24"/>
          <w:u w:val="single"/>
        </w:rPr>
        <w:t xml:space="preserve">                                                                                 </w:t>
      </w:r>
    </w:p>
    <w:p w:rsidR="00CC7A5B" w:rsidRDefault="00CC7A5B" w:rsidP="00CC7A5B">
      <w:pPr>
        <w:widowControl/>
        <w:spacing w:line="0" w:lineRule="atLeast"/>
        <w:rPr>
          <w:rFonts w:ascii="仿宋_GB2312" w:eastAsia="仿宋_GB2312" w:hAnsi="宋体" w:cs="宋体"/>
          <w:color w:val="000000"/>
          <w:kern w:val="0"/>
          <w:szCs w:val="21"/>
        </w:rPr>
      </w:pPr>
    </w:p>
    <w:p w:rsidR="00CC7A5B" w:rsidRDefault="00CC7A5B" w:rsidP="00CC7A5B">
      <w:pPr>
        <w:rPr>
          <w:b/>
          <w:sz w:val="24"/>
          <w:szCs w:val="24"/>
        </w:rPr>
      </w:pPr>
    </w:p>
    <w:p w:rsidR="00CC7A5B" w:rsidRDefault="00CC7A5B" w:rsidP="00CC7A5B">
      <w:pPr>
        <w:widowControl/>
        <w:spacing w:line="0" w:lineRule="atLeas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p w:rsidR="00CC7A5B" w:rsidRDefault="00CC7A5B" w:rsidP="00CC7A5B">
      <w:pPr>
        <w:widowControl/>
        <w:spacing w:line="0" w:lineRule="atLeast"/>
        <w:rPr>
          <w:b/>
          <w:sz w:val="18"/>
          <w:szCs w:val="18"/>
        </w:rPr>
      </w:pPr>
    </w:p>
    <w:p w:rsidR="000F6E6B" w:rsidRDefault="000F6E6B" w:rsidP="000F6E6B">
      <w:pPr>
        <w:jc w:val="center"/>
        <w:rPr>
          <w:sz w:val="36"/>
          <w:szCs w:val="36"/>
        </w:rPr>
      </w:pPr>
    </w:p>
    <w:sectPr w:rsidR="000F6E6B" w:rsidSect="000114BE">
      <w:headerReference w:type="default" r:id="rId7"/>
      <w:pgSz w:w="11906" w:h="16838"/>
      <w:pgMar w:top="1418" w:right="1191" w:bottom="624" w:left="1191" w:header="680"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C8" w:rsidRDefault="000269C8" w:rsidP="000114BE">
      <w:r>
        <w:separator/>
      </w:r>
    </w:p>
  </w:endnote>
  <w:endnote w:type="continuationSeparator" w:id="0">
    <w:p w:rsidR="000269C8" w:rsidRDefault="000269C8" w:rsidP="000114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汉仪小隶书简">
    <w:altName w:val="微软雅黑"/>
    <w:charset w:val="86"/>
    <w:family w:val="modern"/>
    <w:pitch w:val="fixed"/>
    <w:sig w:usb0="00000000" w:usb1="080E0800" w:usb2="00000012" w:usb3="00000000" w:csb0="00040000" w:csb1="00000000"/>
  </w:font>
  <w:font w:name="Book Antiqua">
    <w:panose1 w:val="02040602050305030304"/>
    <w:charset w:val="00"/>
    <w:family w:val="roman"/>
    <w:pitch w:val="variable"/>
    <w:sig w:usb0="00000287" w:usb1="00000000" w:usb2="00000000" w:usb3="00000000" w:csb0="0000009F" w:csb1="00000000"/>
  </w:font>
  <w:font w:name="华文隶书">
    <w:altName w:val="微软雅黑"/>
    <w:panose1 w:val="02010800040101010101"/>
    <w:charset w:val="86"/>
    <w:family w:val="auto"/>
    <w:pitch w:val="variable"/>
    <w:sig w:usb0="00000001" w:usb1="080F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C8" w:rsidRDefault="000269C8" w:rsidP="000114BE">
      <w:r>
        <w:separator/>
      </w:r>
    </w:p>
  </w:footnote>
  <w:footnote w:type="continuationSeparator" w:id="0">
    <w:p w:rsidR="000269C8" w:rsidRDefault="000269C8" w:rsidP="0001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BE" w:rsidRDefault="000114BE">
    <w:pPr>
      <w:pStyle w:val="a4"/>
    </w:pPr>
  </w:p>
  <w:p w:rsidR="000114BE" w:rsidRDefault="000114B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7525"/>
    <w:rsid w:val="00000006"/>
    <w:rsid w:val="000013B3"/>
    <w:rsid w:val="00002C1D"/>
    <w:rsid w:val="00003B9D"/>
    <w:rsid w:val="00006CBA"/>
    <w:rsid w:val="000114BE"/>
    <w:rsid w:val="0001231F"/>
    <w:rsid w:val="00017EBC"/>
    <w:rsid w:val="00025654"/>
    <w:rsid w:val="000269C8"/>
    <w:rsid w:val="00032A21"/>
    <w:rsid w:val="00032C2E"/>
    <w:rsid w:val="000420D2"/>
    <w:rsid w:val="00042C62"/>
    <w:rsid w:val="00045019"/>
    <w:rsid w:val="000524A6"/>
    <w:rsid w:val="00056FAF"/>
    <w:rsid w:val="000665DB"/>
    <w:rsid w:val="00070010"/>
    <w:rsid w:val="0007004D"/>
    <w:rsid w:val="0007072E"/>
    <w:rsid w:val="000708A0"/>
    <w:rsid w:val="00080056"/>
    <w:rsid w:val="000831FB"/>
    <w:rsid w:val="0008683C"/>
    <w:rsid w:val="000948A8"/>
    <w:rsid w:val="00096364"/>
    <w:rsid w:val="000A110E"/>
    <w:rsid w:val="000A136B"/>
    <w:rsid w:val="000B0B9D"/>
    <w:rsid w:val="000B1DF9"/>
    <w:rsid w:val="000B2871"/>
    <w:rsid w:val="000B589B"/>
    <w:rsid w:val="000D0534"/>
    <w:rsid w:val="000D1E03"/>
    <w:rsid w:val="000D314A"/>
    <w:rsid w:val="000D7476"/>
    <w:rsid w:val="000E5235"/>
    <w:rsid w:val="000E5D73"/>
    <w:rsid w:val="000E5E11"/>
    <w:rsid w:val="000E6D4D"/>
    <w:rsid w:val="000E6E1F"/>
    <w:rsid w:val="000F6E6B"/>
    <w:rsid w:val="00107525"/>
    <w:rsid w:val="001206E9"/>
    <w:rsid w:val="00120727"/>
    <w:rsid w:val="00120DC9"/>
    <w:rsid w:val="0013489A"/>
    <w:rsid w:val="00135328"/>
    <w:rsid w:val="0013747E"/>
    <w:rsid w:val="00137DD4"/>
    <w:rsid w:val="00142526"/>
    <w:rsid w:val="00155090"/>
    <w:rsid w:val="0015702A"/>
    <w:rsid w:val="0016276C"/>
    <w:rsid w:val="00164655"/>
    <w:rsid w:val="00173075"/>
    <w:rsid w:val="001823D2"/>
    <w:rsid w:val="001839A9"/>
    <w:rsid w:val="00184389"/>
    <w:rsid w:val="00184BA6"/>
    <w:rsid w:val="00186199"/>
    <w:rsid w:val="00186371"/>
    <w:rsid w:val="001A3AB1"/>
    <w:rsid w:val="001A68DB"/>
    <w:rsid w:val="001A7B66"/>
    <w:rsid w:val="001B3092"/>
    <w:rsid w:val="001C049B"/>
    <w:rsid w:val="001D3F16"/>
    <w:rsid w:val="001D7E48"/>
    <w:rsid w:val="001E4135"/>
    <w:rsid w:val="001F55C0"/>
    <w:rsid w:val="001F716B"/>
    <w:rsid w:val="001F7439"/>
    <w:rsid w:val="00200526"/>
    <w:rsid w:val="00200F5A"/>
    <w:rsid w:val="0020666E"/>
    <w:rsid w:val="002101B6"/>
    <w:rsid w:val="002121E7"/>
    <w:rsid w:val="00212871"/>
    <w:rsid w:val="0021424D"/>
    <w:rsid w:val="00221460"/>
    <w:rsid w:val="00226534"/>
    <w:rsid w:val="00226E82"/>
    <w:rsid w:val="002303C1"/>
    <w:rsid w:val="002311C9"/>
    <w:rsid w:val="00231F34"/>
    <w:rsid w:val="0023350F"/>
    <w:rsid w:val="00245312"/>
    <w:rsid w:val="00253CFB"/>
    <w:rsid w:val="002544E0"/>
    <w:rsid w:val="00254A6B"/>
    <w:rsid w:val="00254B79"/>
    <w:rsid w:val="00256239"/>
    <w:rsid w:val="00261A99"/>
    <w:rsid w:val="00264138"/>
    <w:rsid w:val="00274B79"/>
    <w:rsid w:val="00275C15"/>
    <w:rsid w:val="00276268"/>
    <w:rsid w:val="00294360"/>
    <w:rsid w:val="002A1663"/>
    <w:rsid w:val="002A55E9"/>
    <w:rsid w:val="002B2A2D"/>
    <w:rsid w:val="002B50FB"/>
    <w:rsid w:val="002B6EF0"/>
    <w:rsid w:val="002C09EB"/>
    <w:rsid w:val="002C26BD"/>
    <w:rsid w:val="002D2114"/>
    <w:rsid w:val="002D3742"/>
    <w:rsid w:val="002E0140"/>
    <w:rsid w:val="002E1387"/>
    <w:rsid w:val="002E1B43"/>
    <w:rsid w:val="002E35AA"/>
    <w:rsid w:val="002E7B03"/>
    <w:rsid w:val="00301ACB"/>
    <w:rsid w:val="00327155"/>
    <w:rsid w:val="00330817"/>
    <w:rsid w:val="0033753E"/>
    <w:rsid w:val="00341EF6"/>
    <w:rsid w:val="0034484D"/>
    <w:rsid w:val="003528BB"/>
    <w:rsid w:val="00354A46"/>
    <w:rsid w:val="00360CB2"/>
    <w:rsid w:val="003625D0"/>
    <w:rsid w:val="003637FB"/>
    <w:rsid w:val="00370886"/>
    <w:rsid w:val="00387E1B"/>
    <w:rsid w:val="0039008E"/>
    <w:rsid w:val="003900CF"/>
    <w:rsid w:val="00392ECE"/>
    <w:rsid w:val="003938E4"/>
    <w:rsid w:val="003970AC"/>
    <w:rsid w:val="003A0879"/>
    <w:rsid w:val="003B2F25"/>
    <w:rsid w:val="003B401C"/>
    <w:rsid w:val="003C6C49"/>
    <w:rsid w:val="003E0E0A"/>
    <w:rsid w:val="003E3171"/>
    <w:rsid w:val="003F228A"/>
    <w:rsid w:val="003F381C"/>
    <w:rsid w:val="003F6BF6"/>
    <w:rsid w:val="004017AD"/>
    <w:rsid w:val="004026FA"/>
    <w:rsid w:val="004141E0"/>
    <w:rsid w:val="00417BCC"/>
    <w:rsid w:val="004227F5"/>
    <w:rsid w:val="0042282A"/>
    <w:rsid w:val="0042506D"/>
    <w:rsid w:val="00427647"/>
    <w:rsid w:val="004331BB"/>
    <w:rsid w:val="0043730A"/>
    <w:rsid w:val="0044175D"/>
    <w:rsid w:val="0044769B"/>
    <w:rsid w:val="004562D3"/>
    <w:rsid w:val="0045757A"/>
    <w:rsid w:val="00470463"/>
    <w:rsid w:val="004707E0"/>
    <w:rsid w:val="00470BCF"/>
    <w:rsid w:val="004744C1"/>
    <w:rsid w:val="0047591A"/>
    <w:rsid w:val="00482478"/>
    <w:rsid w:val="00482E05"/>
    <w:rsid w:val="004903B0"/>
    <w:rsid w:val="00491B9F"/>
    <w:rsid w:val="00491FFA"/>
    <w:rsid w:val="00492A01"/>
    <w:rsid w:val="004B0C20"/>
    <w:rsid w:val="004B495E"/>
    <w:rsid w:val="004B4A58"/>
    <w:rsid w:val="004C2288"/>
    <w:rsid w:val="004C24BC"/>
    <w:rsid w:val="004C4FE9"/>
    <w:rsid w:val="004D7C3E"/>
    <w:rsid w:val="004E08BE"/>
    <w:rsid w:val="004E111F"/>
    <w:rsid w:val="004F559C"/>
    <w:rsid w:val="004F6587"/>
    <w:rsid w:val="005002BC"/>
    <w:rsid w:val="00503271"/>
    <w:rsid w:val="005061C2"/>
    <w:rsid w:val="00506618"/>
    <w:rsid w:val="00525732"/>
    <w:rsid w:val="00525E6C"/>
    <w:rsid w:val="00527D28"/>
    <w:rsid w:val="0053190F"/>
    <w:rsid w:val="00531B4D"/>
    <w:rsid w:val="00531EB6"/>
    <w:rsid w:val="00534645"/>
    <w:rsid w:val="005362E5"/>
    <w:rsid w:val="00540DB9"/>
    <w:rsid w:val="00542D30"/>
    <w:rsid w:val="00547B43"/>
    <w:rsid w:val="0056588B"/>
    <w:rsid w:val="0056704E"/>
    <w:rsid w:val="0057301D"/>
    <w:rsid w:val="0058154A"/>
    <w:rsid w:val="00581B17"/>
    <w:rsid w:val="00587F05"/>
    <w:rsid w:val="00593E45"/>
    <w:rsid w:val="005948C8"/>
    <w:rsid w:val="005954CF"/>
    <w:rsid w:val="0059723F"/>
    <w:rsid w:val="005A6F58"/>
    <w:rsid w:val="005B2A56"/>
    <w:rsid w:val="005B39E2"/>
    <w:rsid w:val="005B42E4"/>
    <w:rsid w:val="005B56C6"/>
    <w:rsid w:val="005C1BD6"/>
    <w:rsid w:val="005C2E45"/>
    <w:rsid w:val="005C6926"/>
    <w:rsid w:val="005C7B03"/>
    <w:rsid w:val="005D0041"/>
    <w:rsid w:val="005D26F5"/>
    <w:rsid w:val="005D6698"/>
    <w:rsid w:val="005D7DFB"/>
    <w:rsid w:val="005E0073"/>
    <w:rsid w:val="005E0B0B"/>
    <w:rsid w:val="005E1662"/>
    <w:rsid w:val="005E349A"/>
    <w:rsid w:val="005E756D"/>
    <w:rsid w:val="005F22C6"/>
    <w:rsid w:val="005F390A"/>
    <w:rsid w:val="005F4D54"/>
    <w:rsid w:val="005F725C"/>
    <w:rsid w:val="00600F48"/>
    <w:rsid w:val="0060267A"/>
    <w:rsid w:val="00603016"/>
    <w:rsid w:val="00604673"/>
    <w:rsid w:val="006051C8"/>
    <w:rsid w:val="00605E41"/>
    <w:rsid w:val="0060686C"/>
    <w:rsid w:val="00612AA3"/>
    <w:rsid w:val="0061342D"/>
    <w:rsid w:val="006232C5"/>
    <w:rsid w:val="00624650"/>
    <w:rsid w:val="0062681C"/>
    <w:rsid w:val="006308C9"/>
    <w:rsid w:val="006322A2"/>
    <w:rsid w:val="00632C0D"/>
    <w:rsid w:val="00637602"/>
    <w:rsid w:val="00640B6E"/>
    <w:rsid w:val="006412D7"/>
    <w:rsid w:val="0064186C"/>
    <w:rsid w:val="00643154"/>
    <w:rsid w:val="006460A8"/>
    <w:rsid w:val="00647672"/>
    <w:rsid w:val="00655350"/>
    <w:rsid w:val="006740A6"/>
    <w:rsid w:val="00674C43"/>
    <w:rsid w:val="006800F6"/>
    <w:rsid w:val="00681890"/>
    <w:rsid w:val="00681C42"/>
    <w:rsid w:val="0068232E"/>
    <w:rsid w:val="0068668D"/>
    <w:rsid w:val="00694EA5"/>
    <w:rsid w:val="00696636"/>
    <w:rsid w:val="006A31AD"/>
    <w:rsid w:val="006A46D7"/>
    <w:rsid w:val="006A77FC"/>
    <w:rsid w:val="006B34A7"/>
    <w:rsid w:val="006B5FF2"/>
    <w:rsid w:val="006C2241"/>
    <w:rsid w:val="006C2842"/>
    <w:rsid w:val="006C3673"/>
    <w:rsid w:val="006C40C1"/>
    <w:rsid w:val="006D4492"/>
    <w:rsid w:val="006D4E03"/>
    <w:rsid w:val="006D7159"/>
    <w:rsid w:val="006D78F2"/>
    <w:rsid w:val="006E124C"/>
    <w:rsid w:val="006E3BD5"/>
    <w:rsid w:val="006E53D4"/>
    <w:rsid w:val="006E6EBD"/>
    <w:rsid w:val="006F17A1"/>
    <w:rsid w:val="006F1CC8"/>
    <w:rsid w:val="006F3327"/>
    <w:rsid w:val="006F3FEA"/>
    <w:rsid w:val="007032D1"/>
    <w:rsid w:val="007033CD"/>
    <w:rsid w:val="007067F6"/>
    <w:rsid w:val="0071047F"/>
    <w:rsid w:val="007104C0"/>
    <w:rsid w:val="007166A1"/>
    <w:rsid w:val="00721D4B"/>
    <w:rsid w:val="007234D3"/>
    <w:rsid w:val="00725D5F"/>
    <w:rsid w:val="0073277F"/>
    <w:rsid w:val="0073586B"/>
    <w:rsid w:val="00737D72"/>
    <w:rsid w:val="00737D92"/>
    <w:rsid w:val="00743F30"/>
    <w:rsid w:val="00750166"/>
    <w:rsid w:val="007505BE"/>
    <w:rsid w:val="00760D48"/>
    <w:rsid w:val="00773B60"/>
    <w:rsid w:val="00783B56"/>
    <w:rsid w:val="00784411"/>
    <w:rsid w:val="00787C8E"/>
    <w:rsid w:val="00791C45"/>
    <w:rsid w:val="00795C6B"/>
    <w:rsid w:val="007A4200"/>
    <w:rsid w:val="007B0387"/>
    <w:rsid w:val="007B09FE"/>
    <w:rsid w:val="007B0F2C"/>
    <w:rsid w:val="007B1AE4"/>
    <w:rsid w:val="007B4D45"/>
    <w:rsid w:val="007B670D"/>
    <w:rsid w:val="007C1365"/>
    <w:rsid w:val="007C2419"/>
    <w:rsid w:val="007C26B6"/>
    <w:rsid w:val="007D0139"/>
    <w:rsid w:val="007D601A"/>
    <w:rsid w:val="007D78F3"/>
    <w:rsid w:val="007E151B"/>
    <w:rsid w:val="007E1FC0"/>
    <w:rsid w:val="007E5670"/>
    <w:rsid w:val="007E71BA"/>
    <w:rsid w:val="007E7DEB"/>
    <w:rsid w:val="007F4A5F"/>
    <w:rsid w:val="007F4BD6"/>
    <w:rsid w:val="007F6A74"/>
    <w:rsid w:val="007F71DA"/>
    <w:rsid w:val="0080511E"/>
    <w:rsid w:val="00806E2B"/>
    <w:rsid w:val="00814DD9"/>
    <w:rsid w:val="00815AF2"/>
    <w:rsid w:val="00835E37"/>
    <w:rsid w:val="00837460"/>
    <w:rsid w:val="008436B1"/>
    <w:rsid w:val="008443BB"/>
    <w:rsid w:val="0085200D"/>
    <w:rsid w:val="00855B82"/>
    <w:rsid w:val="008579AD"/>
    <w:rsid w:val="00857C40"/>
    <w:rsid w:val="00860347"/>
    <w:rsid w:val="008636B6"/>
    <w:rsid w:val="00864167"/>
    <w:rsid w:val="00874989"/>
    <w:rsid w:val="008826CD"/>
    <w:rsid w:val="00882E79"/>
    <w:rsid w:val="00882F2F"/>
    <w:rsid w:val="0088610B"/>
    <w:rsid w:val="00890FE1"/>
    <w:rsid w:val="00894198"/>
    <w:rsid w:val="0089628F"/>
    <w:rsid w:val="008A08C4"/>
    <w:rsid w:val="008A3102"/>
    <w:rsid w:val="008A60F3"/>
    <w:rsid w:val="008A79B7"/>
    <w:rsid w:val="008B5A1E"/>
    <w:rsid w:val="008B77FA"/>
    <w:rsid w:val="008C1A14"/>
    <w:rsid w:val="008D41E3"/>
    <w:rsid w:val="008E55F4"/>
    <w:rsid w:val="008F3715"/>
    <w:rsid w:val="00901015"/>
    <w:rsid w:val="00906DAD"/>
    <w:rsid w:val="00917859"/>
    <w:rsid w:val="00920A94"/>
    <w:rsid w:val="00925235"/>
    <w:rsid w:val="00942D7F"/>
    <w:rsid w:val="009441F1"/>
    <w:rsid w:val="00945243"/>
    <w:rsid w:val="0095544A"/>
    <w:rsid w:val="00955A02"/>
    <w:rsid w:val="00963439"/>
    <w:rsid w:val="00965F25"/>
    <w:rsid w:val="009726D9"/>
    <w:rsid w:val="00974609"/>
    <w:rsid w:val="009829FA"/>
    <w:rsid w:val="00983DCD"/>
    <w:rsid w:val="0099030F"/>
    <w:rsid w:val="00993437"/>
    <w:rsid w:val="00994083"/>
    <w:rsid w:val="009A0003"/>
    <w:rsid w:val="009A44D8"/>
    <w:rsid w:val="009B0517"/>
    <w:rsid w:val="009B2A0B"/>
    <w:rsid w:val="009B461A"/>
    <w:rsid w:val="009C6E12"/>
    <w:rsid w:val="009E7F8E"/>
    <w:rsid w:val="009F3D6B"/>
    <w:rsid w:val="009F541D"/>
    <w:rsid w:val="009F5903"/>
    <w:rsid w:val="009F660D"/>
    <w:rsid w:val="00A04B37"/>
    <w:rsid w:val="00A059F1"/>
    <w:rsid w:val="00A20604"/>
    <w:rsid w:val="00A24E62"/>
    <w:rsid w:val="00A326F3"/>
    <w:rsid w:val="00A44615"/>
    <w:rsid w:val="00A45A50"/>
    <w:rsid w:val="00A52290"/>
    <w:rsid w:val="00A55076"/>
    <w:rsid w:val="00A63590"/>
    <w:rsid w:val="00A648D7"/>
    <w:rsid w:val="00A6542D"/>
    <w:rsid w:val="00A655AA"/>
    <w:rsid w:val="00A66352"/>
    <w:rsid w:val="00A67A79"/>
    <w:rsid w:val="00A70138"/>
    <w:rsid w:val="00A72BB7"/>
    <w:rsid w:val="00A856A7"/>
    <w:rsid w:val="00A866F6"/>
    <w:rsid w:val="00A8734F"/>
    <w:rsid w:val="00A91158"/>
    <w:rsid w:val="00A9427A"/>
    <w:rsid w:val="00A973BC"/>
    <w:rsid w:val="00AA067C"/>
    <w:rsid w:val="00AA0742"/>
    <w:rsid w:val="00AA07F0"/>
    <w:rsid w:val="00AA63E2"/>
    <w:rsid w:val="00AA6731"/>
    <w:rsid w:val="00AB21B1"/>
    <w:rsid w:val="00AB6B44"/>
    <w:rsid w:val="00AC0831"/>
    <w:rsid w:val="00AD17A9"/>
    <w:rsid w:val="00AD1AD3"/>
    <w:rsid w:val="00AD64B8"/>
    <w:rsid w:val="00AD7588"/>
    <w:rsid w:val="00AE4CB4"/>
    <w:rsid w:val="00AE7E35"/>
    <w:rsid w:val="00AF3F16"/>
    <w:rsid w:val="00AF4B88"/>
    <w:rsid w:val="00AF6770"/>
    <w:rsid w:val="00AF6BA4"/>
    <w:rsid w:val="00B01917"/>
    <w:rsid w:val="00B07CEC"/>
    <w:rsid w:val="00B17853"/>
    <w:rsid w:val="00B22B44"/>
    <w:rsid w:val="00B23112"/>
    <w:rsid w:val="00B23C48"/>
    <w:rsid w:val="00B23E6D"/>
    <w:rsid w:val="00B25180"/>
    <w:rsid w:val="00B329FA"/>
    <w:rsid w:val="00B3753C"/>
    <w:rsid w:val="00B61D6C"/>
    <w:rsid w:val="00B61DDD"/>
    <w:rsid w:val="00B672B1"/>
    <w:rsid w:val="00B67800"/>
    <w:rsid w:val="00B71B69"/>
    <w:rsid w:val="00B727FC"/>
    <w:rsid w:val="00B72F12"/>
    <w:rsid w:val="00B74B17"/>
    <w:rsid w:val="00B76CDF"/>
    <w:rsid w:val="00B77D31"/>
    <w:rsid w:val="00B80810"/>
    <w:rsid w:val="00B87469"/>
    <w:rsid w:val="00B939F6"/>
    <w:rsid w:val="00BA66EC"/>
    <w:rsid w:val="00BB156E"/>
    <w:rsid w:val="00BB1D66"/>
    <w:rsid w:val="00BC0F2B"/>
    <w:rsid w:val="00BC1858"/>
    <w:rsid w:val="00BC599B"/>
    <w:rsid w:val="00BD16CA"/>
    <w:rsid w:val="00BD3EE6"/>
    <w:rsid w:val="00BD69E9"/>
    <w:rsid w:val="00BE01EA"/>
    <w:rsid w:val="00BE0B84"/>
    <w:rsid w:val="00BF575D"/>
    <w:rsid w:val="00BF7C43"/>
    <w:rsid w:val="00C01D09"/>
    <w:rsid w:val="00C04ECE"/>
    <w:rsid w:val="00C0584D"/>
    <w:rsid w:val="00C05A0E"/>
    <w:rsid w:val="00C05B9A"/>
    <w:rsid w:val="00C063B2"/>
    <w:rsid w:val="00C167E9"/>
    <w:rsid w:val="00C243E4"/>
    <w:rsid w:val="00C36A1E"/>
    <w:rsid w:val="00C41191"/>
    <w:rsid w:val="00C430BF"/>
    <w:rsid w:val="00C5135A"/>
    <w:rsid w:val="00C54AEC"/>
    <w:rsid w:val="00C60063"/>
    <w:rsid w:val="00C630E0"/>
    <w:rsid w:val="00C65977"/>
    <w:rsid w:val="00C65AEE"/>
    <w:rsid w:val="00C70785"/>
    <w:rsid w:val="00C72B9A"/>
    <w:rsid w:val="00C840A1"/>
    <w:rsid w:val="00C848FF"/>
    <w:rsid w:val="00C904EA"/>
    <w:rsid w:val="00C9369C"/>
    <w:rsid w:val="00CA4CA4"/>
    <w:rsid w:val="00CA694A"/>
    <w:rsid w:val="00CB035E"/>
    <w:rsid w:val="00CB0EFD"/>
    <w:rsid w:val="00CB4D2D"/>
    <w:rsid w:val="00CB5F11"/>
    <w:rsid w:val="00CB7ACE"/>
    <w:rsid w:val="00CC6051"/>
    <w:rsid w:val="00CC6442"/>
    <w:rsid w:val="00CC7A5B"/>
    <w:rsid w:val="00CD3177"/>
    <w:rsid w:val="00CD58D6"/>
    <w:rsid w:val="00CD7947"/>
    <w:rsid w:val="00CE5942"/>
    <w:rsid w:val="00CE607E"/>
    <w:rsid w:val="00CE629E"/>
    <w:rsid w:val="00D04812"/>
    <w:rsid w:val="00D069F9"/>
    <w:rsid w:val="00D06D42"/>
    <w:rsid w:val="00D2008D"/>
    <w:rsid w:val="00D20ED1"/>
    <w:rsid w:val="00D219AF"/>
    <w:rsid w:val="00D23930"/>
    <w:rsid w:val="00D23DE6"/>
    <w:rsid w:val="00D25729"/>
    <w:rsid w:val="00D26D99"/>
    <w:rsid w:val="00D36A4C"/>
    <w:rsid w:val="00D4010E"/>
    <w:rsid w:val="00D40450"/>
    <w:rsid w:val="00D53C02"/>
    <w:rsid w:val="00D5413C"/>
    <w:rsid w:val="00D54238"/>
    <w:rsid w:val="00D55A5F"/>
    <w:rsid w:val="00D56BC5"/>
    <w:rsid w:val="00D76545"/>
    <w:rsid w:val="00D76DC9"/>
    <w:rsid w:val="00D808EA"/>
    <w:rsid w:val="00D812D4"/>
    <w:rsid w:val="00DA0541"/>
    <w:rsid w:val="00DA50A2"/>
    <w:rsid w:val="00DB53B1"/>
    <w:rsid w:val="00DB6FF4"/>
    <w:rsid w:val="00DC0B9C"/>
    <w:rsid w:val="00DC10A8"/>
    <w:rsid w:val="00DC68E2"/>
    <w:rsid w:val="00DD0E14"/>
    <w:rsid w:val="00DD5904"/>
    <w:rsid w:val="00DD59DE"/>
    <w:rsid w:val="00DD5D4F"/>
    <w:rsid w:val="00DD7834"/>
    <w:rsid w:val="00DE0CE3"/>
    <w:rsid w:val="00DE3AF2"/>
    <w:rsid w:val="00DE4C88"/>
    <w:rsid w:val="00DE7495"/>
    <w:rsid w:val="00DF71A0"/>
    <w:rsid w:val="00E074D4"/>
    <w:rsid w:val="00E10FE9"/>
    <w:rsid w:val="00E11AE5"/>
    <w:rsid w:val="00E160BD"/>
    <w:rsid w:val="00E2316F"/>
    <w:rsid w:val="00E27906"/>
    <w:rsid w:val="00E30519"/>
    <w:rsid w:val="00E33A62"/>
    <w:rsid w:val="00E35666"/>
    <w:rsid w:val="00E376B8"/>
    <w:rsid w:val="00E412CB"/>
    <w:rsid w:val="00E47AED"/>
    <w:rsid w:val="00E51BBC"/>
    <w:rsid w:val="00E55BD7"/>
    <w:rsid w:val="00E616C4"/>
    <w:rsid w:val="00E62B5A"/>
    <w:rsid w:val="00E74206"/>
    <w:rsid w:val="00E80051"/>
    <w:rsid w:val="00E80248"/>
    <w:rsid w:val="00E91FCB"/>
    <w:rsid w:val="00EA3483"/>
    <w:rsid w:val="00EA36DC"/>
    <w:rsid w:val="00EA5EE7"/>
    <w:rsid w:val="00EB60DC"/>
    <w:rsid w:val="00EC00E7"/>
    <w:rsid w:val="00EC526E"/>
    <w:rsid w:val="00ED0D41"/>
    <w:rsid w:val="00ED0E63"/>
    <w:rsid w:val="00ED2823"/>
    <w:rsid w:val="00EE358D"/>
    <w:rsid w:val="00EE6C50"/>
    <w:rsid w:val="00EF5DFC"/>
    <w:rsid w:val="00F12FB0"/>
    <w:rsid w:val="00F14D98"/>
    <w:rsid w:val="00F265F0"/>
    <w:rsid w:val="00F402FC"/>
    <w:rsid w:val="00F432A4"/>
    <w:rsid w:val="00F441A0"/>
    <w:rsid w:val="00F44464"/>
    <w:rsid w:val="00F4452B"/>
    <w:rsid w:val="00F45B95"/>
    <w:rsid w:val="00F469E0"/>
    <w:rsid w:val="00F51B35"/>
    <w:rsid w:val="00F55A40"/>
    <w:rsid w:val="00F56B34"/>
    <w:rsid w:val="00F63F77"/>
    <w:rsid w:val="00F71D53"/>
    <w:rsid w:val="00F7339F"/>
    <w:rsid w:val="00F76FB6"/>
    <w:rsid w:val="00F809F1"/>
    <w:rsid w:val="00F85DD6"/>
    <w:rsid w:val="00F8682F"/>
    <w:rsid w:val="00F90712"/>
    <w:rsid w:val="00F9183C"/>
    <w:rsid w:val="00F9398F"/>
    <w:rsid w:val="00F97893"/>
    <w:rsid w:val="00FA1414"/>
    <w:rsid w:val="00FA698B"/>
    <w:rsid w:val="00FA749A"/>
    <w:rsid w:val="00FB3FF7"/>
    <w:rsid w:val="00FC2071"/>
    <w:rsid w:val="00FC693A"/>
    <w:rsid w:val="00FD5547"/>
    <w:rsid w:val="00FD6534"/>
    <w:rsid w:val="00FE0A96"/>
    <w:rsid w:val="00FE31B7"/>
    <w:rsid w:val="00FF2F47"/>
    <w:rsid w:val="00FF392E"/>
    <w:rsid w:val="00FF7254"/>
    <w:rsid w:val="1A9A0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B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114BE"/>
    <w:pPr>
      <w:tabs>
        <w:tab w:val="center" w:pos="4153"/>
        <w:tab w:val="right" w:pos="8306"/>
      </w:tabs>
      <w:snapToGrid w:val="0"/>
      <w:jc w:val="left"/>
    </w:pPr>
    <w:rPr>
      <w:sz w:val="18"/>
      <w:szCs w:val="18"/>
    </w:rPr>
  </w:style>
  <w:style w:type="paragraph" w:styleId="a4">
    <w:name w:val="header"/>
    <w:basedOn w:val="a"/>
    <w:link w:val="Char0"/>
    <w:uiPriority w:val="99"/>
    <w:unhideWhenUsed/>
    <w:rsid w:val="000114BE"/>
    <w:pPr>
      <w:tabs>
        <w:tab w:val="center" w:pos="4153"/>
        <w:tab w:val="right" w:pos="8306"/>
      </w:tabs>
      <w:snapToGrid w:val="0"/>
      <w:jc w:val="center"/>
    </w:pPr>
    <w:rPr>
      <w:sz w:val="18"/>
      <w:szCs w:val="18"/>
    </w:rPr>
  </w:style>
  <w:style w:type="character" w:styleId="a5">
    <w:name w:val="Hyperlink"/>
    <w:rsid w:val="000114BE"/>
    <w:rPr>
      <w:color w:val="0000FF"/>
      <w:u w:val="single"/>
    </w:rPr>
  </w:style>
  <w:style w:type="character" w:customStyle="1" w:styleId="Char0">
    <w:name w:val="页眉 Char"/>
    <w:basedOn w:val="a0"/>
    <w:link w:val="a4"/>
    <w:uiPriority w:val="99"/>
    <w:rsid w:val="000114BE"/>
    <w:rPr>
      <w:rFonts w:ascii="Times New Roman" w:eastAsia="宋体" w:hAnsi="Times New Roman" w:cs="Times New Roman"/>
      <w:sz w:val="18"/>
      <w:szCs w:val="18"/>
    </w:rPr>
  </w:style>
  <w:style w:type="character" w:customStyle="1" w:styleId="Char">
    <w:name w:val="页脚 Char"/>
    <w:basedOn w:val="a0"/>
    <w:link w:val="a3"/>
    <w:uiPriority w:val="99"/>
    <w:rsid w:val="000114B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32672180">
      <w:bodyDiv w:val="1"/>
      <w:marLeft w:val="0"/>
      <w:marRight w:val="0"/>
      <w:marTop w:val="0"/>
      <w:marBottom w:val="0"/>
      <w:divBdr>
        <w:top w:val="none" w:sz="0" w:space="0" w:color="auto"/>
        <w:left w:val="none" w:sz="0" w:space="0" w:color="auto"/>
        <w:bottom w:val="none" w:sz="0" w:space="0" w:color="auto"/>
        <w:right w:val="none" w:sz="0" w:space="0" w:color="auto"/>
      </w:divBdr>
    </w:div>
    <w:div w:id="116662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353</Words>
  <Characters>2015</Characters>
  <Application>Microsoft Office Word</Application>
  <DocSecurity>0</DocSecurity>
  <Lines>16</Lines>
  <Paragraphs>4</Paragraphs>
  <ScaleCrop>false</ScaleCrop>
  <Company>微软中国</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cp:revision>
  <cp:lastPrinted>2016-08-24T01:40:00Z</cp:lastPrinted>
  <dcterms:created xsi:type="dcterms:W3CDTF">2016-08-24T01:38:00Z</dcterms:created>
  <dcterms:modified xsi:type="dcterms:W3CDTF">2018-06-14T01:25:00Z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