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0862F1">
        <w:trPr>
          <w:tblCellSpacing w:w="0" w:type="dxa"/>
        </w:trPr>
        <w:tc>
          <w:tcPr>
            <w:tcW w:w="8306" w:type="dxa"/>
            <w:vAlign w:val="center"/>
          </w:tcPr>
          <w:tbl>
            <w:tblPr>
              <w:tblW w:w="8306" w:type="dxa"/>
              <w:jc w:val="center"/>
              <w:tblCellSpacing w:w="0" w:type="dxa"/>
              <w:tblBorders>
                <w:bottom w:val="dotted" w:sz="6" w:space="0" w:color="DEDEDE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0862F1">
              <w:trPr>
                <w:tblCellSpacing w:w="0" w:type="dxa"/>
                <w:jc w:val="center"/>
              </w:trPr>
              <w:tc>
                <w:tcPr>
                  <w:tcW w:w="8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62F1" w:rsidRDefault="004A0482">
                  <w:pPr>
                    <w:widowControl/>
                    <w:wordWrap w:val="0"/>
                    <w:jc w:val="center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ahoma" w:eastAsia="宋体" w:hAnsi="Tahoma" w:cs="Tahoma"/>
                      <w:b/>
                      <w:bCs/>
                      <w:color w:val="CC0000"/>
                      <w:kern w:val="0"/>
                      <w:sz w:val="33"/>
                      <w:szCs w:val="33"/>
                    </w:rPr>
                    <w:t>中国人民大学</w:t>
                  </w:r>
                  <w:r>
                    <w:rPr>
                      <w:rFonts w:ascii="Tahoma" w:eastAsia="宋体" w:hAnsi="Tahoma" w:cs="Tahoma"/>
                      <w:b/>
                      <w:bCs/>
                      <w:color w:val="CC0000"/>
                      <w:kern w:val="0"/>
                      <w:sz w:val="33"/>
                      <w:szCs w:val="33"/>
                    </w:rPr>
                    <w:br/>
                  </w:r>
                  <w:r>
                    <w:rPr>
                      <w:rFonts w:ascii="Tahoma" w:eastAsia="宋体" w:hAnsi="Tahoma" w:cs="Tahoma"/>
                      <w:b/>
                      <w:bCs/>
                      <w:color w:val="CC0000"/>
                      <w:kern w:val="0"/>
                      <w:sz w:val="33"/>
                      <w:szCs w:val="33"/>
                    </w:rPr>
                    <w:t>市场营销</w:t>
                  </w:r>
                  <w:r>
                    <w:rPr>
                      <w:rFonts w:ascii="Tahoma" w:eastAsia="宋体" w:hAnsi="Tahoma" w:cs="Tahoma" w:hint="eastAsia"/>
                      <w:b/>
                      <w:bCs/>
                      <w:color w:val="CC0000"/>
                      <w:kern w:val="0"/>
                      <w:sz w:val="33"/>
                      <w:szCs w:val="33"/>
                    </w:rPr>
                    <w:t>专业课程</w:t>
                  </w:r>
                  <w:r>
                    <w:rPr>
                      <w:rFonts w:ascii="Tahoma" w:eastAsia="宋体" w:hAnsi="Tahoma" w:cs="Tahoma"/>
                      <w:b/>
                      <w:bCs/>
                      <w:color w:val="CC0000"/>
                      <w:kern w:val="0"/>
                      <w:sz w:val="33"/>
                      <w:szCs w:val="33"/>
                    </w:rPr>
                    <w:t>研修</w:t>
                  </w:r>
                  <w:r>
                    <w:rPr>
                      <w:rFonts w:ascii="Tahoma" w:eastAsia="宋体" w:hAnsi="Tahoma" w:cs="Tahoma" w:hint="eastAsia"/>
                      <w:b/>
                      <w:bCs/>
                      <w:color w:val="CC0000"/>
                      <w:kern w:val="0"/>
                      <w:sz w:val="33"/>
                      <w:szCs w:val="33"/>
                    </w:rPr>
                    <w:t>班</w:t>
                  </w:r>
                  <w:r>
                    <w:rPr>
                      <w:rFonts w:ascii="Tahoma" w:eastAsia="宋体" w:hAnsi="Tahoma" w:cs="Tahoma"/>
                      <w:b/>
                      <w:bCs/>
                      <w:color w:val="CC0000"/>
                      <w:kern w:val="0"/>
                      <w:sz w:val="33"/>
                      <w:szCs w:val="33"/>
                    </w:rPr>
                    <w:t>简章</w:t>
                  </w:r>
                </w:p>
              </w:tc>
            </w:tr>
          </w:tbl>
          <w:p w:rsidR="000862F1" w:rsidRDefault="000862F1">
            <w:pPr>
              <w:widowControl/>
              <w:wordWrap w:val="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62F1" w:rsidRDefault="004A0482">
      <w:pPr>
        <w:widowControl/>
        <w:wordWrap w:val="0"/>
        <w:spacing w:line="480" w:lineRule="auto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1"/>
        </w:rPr>
        <w:t>重要知会：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根据国务院学位委员会、教育部（2013）36号文件，自2014年起，原"在职研究生"课程班更改为"在职研修课程班"，在职人员申请硕士学位流程及要求不变；我校“企业管理在职研究生”课程班更名为“企业管理在职研修课程班”。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企业管理专业隶属于中国人民大学商学院，商学院是我国最早开设企业管理教育的院系之一，是新中国管理学教育的奠基者，素有新中国“工商管理教育的摇篮”之称。企业管理专业所属一级学科为工商管理学科，授予管理学硕士学位。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    企业管理专业师资力量强大。教师多拥有国内外知名大学博士学位，教学经验丰富；且积极参与社会实践，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在企业咨询、横向课题研究和管理培训方面业绩突出，在教学过程中能够将理论与实践相结合。</w:t>
      </w:r>
    </w:p>
    <w:p w:rsidR="000862F1" w:rsidRDefault="004A0482">
      <w:pPr>
        <w:widowControl/>
        <w:wordWrap w:val="0"/>
        <w:spacing w:line="48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课程设置多层次化。在目前我国社会主义经济条件下，根据企业发展的现状，开设五大研究方向，满足企业不同层次人员的需求。同时在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教学方法渐趋国际化的大背景下，保持和强化对中国企业管理成功经验和教训的研究，以本土化作为基本特色。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为适应社会经济发展对高层次专门人才的需要，中国人民大学商学院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继续在北京地区举办企业管理专业（市场营销管理方向）在职研究生课程班。</w:t>
      </w:r>
    </w:p>
    <w:p w:rsidR="000862F1" w:rsidRDefault="000862F1">
      <w:pPr>
        <w:widowControl/>
        <w:wordWrap w:val="0"/>
        <w:spacing w:line="480" w:lineRule="auto"/>
        <w:ind w:firstLineChars="200" w:firstLine="482"/>
        <w:jc w:val="left"/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</w:pPr>
    </w:p>
    <w:p w:rsidR="007B5BE8" w:rsidRDefault="007B5BE8">
      <w:pPr>
        <w:widowControl/>
        <w:wordWrap w:val="0"/>
        <w:spacing w:line="480" w:lineRule="auto"/>
        <w:ind w:firstLineChars="200" w:firstLine="482"/>
        <w:jc w:val="left"/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</w:pPr>
    </w:p>
    <w:p w:rsidR="007B5BE8" w:rsidRDefault="007B5BE8">
      <w:pPr>
        <w:widowControl/>
        <w:wordWrap w:val="0"/>
        <w:spacing w:line="480" w:lineRule="auto"/>
        <w:ind w:firstLineChars="200" w:firstLine="482"/>
        <w:jc w:val="left"/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</w:pPr>
    </w:p>
    <w:p w:rsidR="007B5BE8" w:rsidRDefault="007B5BE8">
      <w:pPr>
        <w:widowControl/>
        <w:wordWrap w:val="0"/>
        <w:spacing w:line="480" w:lineRule="auto"/>
        <w:ind w:firstLineChars="200" w:firstLine="482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993300"/>
          <w:kern w:val="0"/>
          <w:sz w:val="24"/>
          <w:szCs w:val="21"/>
        </w:rPr>
        <w:lastRenderedPageBreak/>
        <w:t>一、培养目标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随着商品经济的不断发展，市场营销成为企业发展中的重中之重。市场竞争的日趋激烈，市场营销人员成为最受欢迎、最供不应求的人才。市场营销方向在职研究生课程班，在系统讲授企业管理知识的基础上，侧重于学习市场营销理论及实务，训练营销方法与技巧，增强分析和解决营销问题的能力。旨在培养具备企业管理、电子商务、物流管理、贸易管理等方面的知识和能力，能在企、事业单位及政府部门从事市场营销管理以及教学、科研方面工作的工商管理学科高级专门人才。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993300"/>
          <w:kern w:val="0"/>
          <w:sz w:val="24"/>
          <w:szCs w:val="21"/>
        </w:rPr>
        <w:t>二、课程设置</w:t>
      </w:r>
    </w:p>
    <w:tbl>
      <w:tblPr>
        <w:tblW w:w="5663" w:type="dxa"/>
        <w:jc w:val="center"/>
        <w:tblInd w:w="-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97"/>
        <w:gridCol w:w="2566"/>
      </w:tblGrid>
      <w:tr w:rsidR="000862F1" w:rsidRPr="007B5BE8">
        <w:trPr>
          <w:jc w:val="center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2F1" w:rsidRPr="007B5BE8" w:rsidRDefault="004A0482" w:rsidP="007B5BE8">
            <w:r w:rsidRPr="007B5BE8">
              <w:rPr>
                <w:rFonts w:hint="eastAsia"/>
              </w:rPr>
              <w:t>学科基础课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2F1" w:rsidRPr="007B5BE8" w:rsidRDefault="004A0482" w:rsidP="007B5BE8">
            <w:r w:rsidRPr="007B5BE8">
              <w:rPr>
                <w:rFonts w:hint="eastAsia"/>
              </w:rPr>
              <w:t>专业课</w:t>
            </w:r>
            <w:r w:rsidRPr="007B5BE8">
              <w:t xml:space="preserve"> </w:t>
            </w:r>
          </w:p>
        </w:tc>
      </w:tr>
      <w:tr w:rsidR="000862F1" w:rsidRPr="007B5BE8">
        <w:trPr>
          <w:jc w:val="center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2F1" w:rsidRPr="007B5BE8" w:rsidRDefault="004A0482" w:rsidP="007B5BE8">
            <w:r w:rsidRPr="007B5BE8">
              <w:rPr>
                <w:rFonts w:hint="eastAsia"/>
              </w:rPr>
              <w:t>管理学原理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企业战略管理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市场营销管理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公司财务管理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管理经济学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组织行为：理论与研究方法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人力资源管理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消费者行为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中国特色社会主义理论与实践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语言基础（英语）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马克思主义与社会科学方法论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管理研究方法论</w:t>
            </w:r>
            <w:r w:rsidRPr="007B5BE8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2F1" w:rsidRPr="007B5BE8" w:rsidRDefault="004A0482" w:rsidP="007B5BE8">
            <w:r w:rsidRPr="007B5BE8">
              <w:rPr>
                <w:rFonts w:hint="eastAsia"/>
              </w:rPr>
              <w:t>品牌管理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渠道管理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市场研究与大数据应用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国际贸易实务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电子商务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rPr>
                <w:rFonts w:hint="eastAsia"/>
              </w:rPr>
              <w:t>供应链物流管理</w:t>
            </w:r>
            <w:r w:rsidRPr="007B5BE8">
              <w:t xml:space="preserve"> </w:t>
            </w:r>
          </w:p>
          <w:p w:rsidR="000862F1" w:rsidRPr="007B5BE8" w:rsidRDefault="004A0482" w:rsidP="007B5BE8">
            <w:r w:rsidRPr="007B5BE8">
              <w:t xml:space="preserve">  </w:t>
            </w:r>
          </w:p>
        </w:tc>
      </w:tr>
    </w:tbl>
    <w:p w:rsidR="000862F1" w:rsidRDefault="000862F1">
      <w:pPr>
        <w:widowControl/>
        <w:wordWrap w:val="0"/>
        <w:spacing w:line="48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1"/>
        </w:rPr>
      </w:pP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993300"/>
          <w:kern w:val="0"/>
          <w:sz w:val="24"/>
          <w:szCs w:val="21"/>
        </w:rPr>
        <w:t>三、报名条件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1、大学本科以上学历，申请硕士学位者要求具备本科学士学位，且学士学位满两年；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2、不具备上述条件者，报名放宽到具有专科学历者，但此类学员不能申请硕士学位。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993300"/>
          <w:kern w:val="0"/>
          <w:sz w:val="24"/>
          <w:szCs w:val="21"/>
        </w:rPr>
        <w:t> 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993300"/>
          <w:kern w:val="0"/>
          <w:sz w:val="24"/>
          <w:szCs w:val="21"/>
        </w:rPr>
        <w:lastRenderedPageBreak/>
        <w:t>四、报名材料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1、填写在职人员研究生课程班报名登记表；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2、提交本人身份证、最高学历证书、学位证书的原件和复印件；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3、1寸彩色照片2张（白底）；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993300"/>
          <w:kern w:val="0"/>
          <w:sz w:val="24"/>
          <w:szCs w:val="21"/>
        </w:rPr>
        <w:t> 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993300"/>
          <w:kern w:val="0"/>
          <w:sz w:val="24"/>
          <w:szCs w:val="21"/>
        </w:rPr>
        <w:t>六、教学方法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进修期间采取理论与实践相结合、课堂讲授与自学相结合的方式。上课时间为周六、日或其它业余时间。为学员指定教材，规定必读及参考书目，以利于自学。每门课程进行考试或考核。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本进修班学员需修完本专业全部研究生课程，申请学位的学员需参加学校组织的学位课程考试；通过国家组织的全国统一水平考试；完成硕士学位论文的撰写及答辩程序。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 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ahoma" w:hint="eastAsia"/>
          <w:b/>
          <w:bCs/>
          <w:color w:val="993300"/>
          <w:kern w:val="0"/>
          <w:sz w:val="24"/>
          <w:szCs w:val="21"/>
        </w:rPr>
        <w:t>七、授课地点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于中国人民大学校本部（北京市海淀区中关村大街59号）进行授课。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993300"/>
          <w:kern w:val="0"/>
          <w:sz w:val="24"/>
          <w:szCs w:val="21"/>
        </w:rPr>
        <w:t>八、颁发证书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完成进修班规定的学习项目并考试合格者，经中国人民大学研究生院审核颁发结业证书。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获得学士学位三年以上者可申请硕士学位。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993300"/>
          <w:kern w:val="0"/>
          <w:sz w:val="24"/>
          <w:szCs w:val="21"/>
        </w:rPr>
        <w:t> 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993300"/>
          <w:kern w:val="0"/>
          <w:sz w:val="24"/>
          <w:szCs w:val="21"/>
        </w:rPr>
        <w:t>九、收费标准</w:t>
      </w:r>
    </w:p>
    <w:p w:rsidR="000862F1" w:rsidRDefault="004A0482" w:rsidP="007B5BE8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lastRenderedPageBreak/>
        <w:t>进修班学费42000元，含书费、资料费、报名费。学费一次性交清；进修班正式开课后，学员因故不能坚持进修，视作自动放弃学习，不退进修费。申请硕士学位者，学位课程考试费及论文指导费、论文答辩费等按中国人民大学有关收费标准另行交纳。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993300"/>
          <w:kern w:val="0"/>
          <w:sz w:val="24"/>
          <w:szCs w:val="21"/>
        </w:rPr>
        <w:t>十、重要知会</w:t>
      </w:r>
    </w:p>
    <w:p w:rsidR="000862F1" w:rsidRDefault="004A0482">
      <w:pPr>
        <w:widowControl/>
        <w:wordWrap w:val="0"/>
        <w:spacing w:line="480" w:lineRule="atLeast"/>
        <w:ind w:firstLine="42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FF0000"/>
          <w:szCs w:val="24"/>
        </w:rPr>
        <w:t>限额招生，报名从速</w:t>
      </w:r>
      <w:r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！</w:t>
      </w:r>
    </w:p>
    <w:p w:rsidR="000862F1" w:rsidRPr="007B5BE8" w:rsidRDefault="004A0482" w:rsidP="007B5BE8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/>
          <w:b/>
          <w:color w:val="000000"/>
          <w:kern w:val="0"/>
          <w:szCs w:val="21"/>
        </w:rPr>
        <w:t xml:space="preserve">   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交付学校审核的本科毕业证书、学士学位证书、身份证必须真实有效，若因证书不真实造成后果，一切责任由本人自负。</w:t>
      </w:r>
    </w:p>
    <w:p w:rsidR="000862F1" w:rsidRDefault="004A0482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993300"/>
          <w:kern w:val="0"/>
          <w:sz w:val="24"/>
          <w:szCs w:val="21"/>
        </w:rPr>
        <w:t>十一、申请硕士学位的步骤：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1、经我校学位办公室资格审核同意，办理《考试资格卡》；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2、在获得《考试资格卡》后四年内，通过本校组织的全部课程的考试（实行试题库考试和非题库考试）和国家组织的水平考试；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3、通过全部课程考试后一年内，提交硕士学位论文，申请学位论文答辩；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4、递交已发表的科研成果；</w:t>
      </w:r>
    </w:p>
    <w:p w:rsidR="000862F1" w:rsidRDefault="004A0482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5、在提交论文后半年内完成论文答辩；</w:t>
      </w:r>
    </w:p>
    <w:p w:rsidR="007B5BE8" w:rsidRDefault="004A0482" w:rsidP="007B5BE8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6、论文答辩通过后，经校学位评定委员会审核通过，授予硕士学位。</w:t>
      </w:r>
    </w:p>
    <w:p w:rsidR="007B5BE8" w:rsidRDefault="007B5BE8" w:rsidP="007B5BE8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</w:p>
    <w:p w:rsidR="007B5BE8" w:rsidRDefault="007B5BE8" w:rsidP="007B5BE8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</w:p>
    <w:p w:rsidR="007B5BE8" w:rsidRDefault="007B5BE8" w:rsidP="007B5BE8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</w:p>
    <w:p w:rsidR="007B5BE8" w:rsidRDefault="007B5BE8" w:rsidP="007B5BE8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</w:p>
    <w:p w:rsidR="007B5BE8" w:rsidRDefault="007B5BE8" w:rsidP="007B5BE8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</w:p>
    <w:p w:rsidR="007B5BE8" w:rsidRPr="007B5BE8" w:rsidRDefault="007B5BE8" w:rsidP="007B5BE8">
      <w:pPr>
        <w:widowControl/>
        <w:wordWrap w:val="0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</w:p>
    <w:p w:rsidR="00476555" w:rsidRDefault="00476555" w:rsidP="00476555">
      <w:pPr>
        <w:pBdr>
          <w:bottom w:val="thinThickSmallGap" w:sz="24" w:space="1" w:color="CC0000"/>
        </w:pBdr>
        <w:spacing w:line="120" w:lineRule="auto"/>
        <w:ind w:firstLineChars="200" w:firstLine="420"/>
        <w:jc w:val="center"/>
        <w:rPr>
          <w:rFonts w:ascii="宋体" w:hAnsi="宋体" w:cs="宋体"/>
          <w:b/>
          <w:bCs/>
          <w:color w:val="CC0000"/>
          <w:sz w:val="32"/>
          <w:szCs w:val="32"/>
        </w:rPr>
      </w:pPr>
      <w:r>
        <w:rPr>
          <w:rFonts w:ascii="Times New Roman" w:hAnsi="Times New Roman" w:cs="Times New Roman" w:hint="eastAsia"/>
          <w:noProof/>
          <w:szCs w:val="20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1449070</wp:posOffset>
            </wp:positionH>
            <wp:positionV relativeFrom="paragraph">
              <wp:posOffset>57785</wp:posOffset>
            </wp:positionV>
            <wp:extent cx="2642235" cy="509905"/>
            <wp:effectExtent l="19050" t="0" r="5715" b="0"/>
            <wp:wrapNone/>
            <wp:docPr id="2" name="图片 9" descr="人大商学院LOGO-横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人大商学院LOGO-横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121285</wp:posOffset>
            </wp:positionV>
            <wp:extent cx="401955" cy="376555"/>
            <wp:effectExtent l="19050" t="0" r="0" b="0"/>
            <wp:wrapNone/>
            <wp:docPr id="3" name="图片 8" descr="AAC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AAC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555" w:rsidRDefault="00476555" w:rsidP="00476555">
      <w:pPr>
        <w:pBdr>
          <w:bottom w:val="thinThickSmallGap" w:sz="24" w:space="1" w:color="CC0000"/>
        </w:pBdr>
        <w:spacing w:line="120" w:lineRule="auto"/>
        <w:ind w:firstLineChars="200" w:firstLine="643"/>
        <w:jc w:val="center"/>
        <w:rPr>
          <w:rFonts w:ascii="宋体" w:hAnsi="宋体" w:cs="宋体"/>
          <w:b/>
          <w:bCs/>
          <w:color w:val="CC0000"/>
          <w:sz w:val="32"/>
          <w:szCs w:val="32"/>
        </w:rPr>
      </w:pPr>
    </w:p>
    <w:p w:rsidR="00476555" w:rsidRDefault="00476555" w:rsidP="00476555">
      <w:pPr>
        <w:pBdr>
          <w:bottom w:val="thinThickSmallGap" w:sz="24" w:space="1" w:color="CC0000"/>
        </w:pBdr>
        <w:spacing w:line="120" w:lineRule="auto"/>
        <w:ind w:firstLineChars="200" w:firstLine="643"/>
        <w:jc w:val="center"/>
        <w:rPr>
          <w:rFonts w:ascii="宋体" w:hAnsi="宋体" w:cs="宋体"/>
          <w:b/>
          <w:bCs/>
          <w:color w:val="CC0000"/>
          <w:sz w:val="32"/>
          <w:szCs w:val="32"/>
        </w:rPr>
      </w:pPr>
    </w:p>
    <w:p w:rsidR="00476555" w:rsidRDefault="00476555" w:rsidP="00476555">
      <w:pPr>
        <w:pBdr>
          <w:bottom w:val="thinThickSmallGap" w:sz="24" w:space="1" w:color="CC0000"/>
        </w:pBdr>
        <w:spacing w:line="120" w:lineRule="auto"/>
        <w:jc w:val="center"/>
        <w:rPr>
          <w:rFonts w:ascii="宋体" w:hAnsi="宋体" w:cs="宋体"/>
          <w:b/>
          <w:bCs/>
          <w:color w:val="CC0000"/>
          <w:sz w:val="32"/>
          <w:szCs w:val="32"/>
        </w:rPr>
      </w:pPr>
      <w:r>
        <w:rPr>
          <w:rFonts w:ascii="宋体" w:hAnsi="宋体" w:cs="宋体" w:hint="eastAsia"/>
          <w:b/>
          <w:bCs/>
          <w:color w:val="CC0000"/>
          <w:sz w:val="32"/>
          <w:szCs w:val="32"/>
        </w:rPr>
        <w:t>学员报名登记表</w:t>
      </w:r>
    </w:p>
    <w:tbl>
      <w:tblPr>
        <w:tblW w:w="0" w:type="auto"/>
        <w:jc w:val="center"/>
        <w:tblLayout w:type="fixed"/>
        <w:tblLook w:val="04A0"/>
      </w:tblPr>
      <w:tblGrid>
        <w:gridCol w:w="1760"/>
        <w:gridCol w:w="1765"/>
        <w:gridCol w:w="2156"/>
        <w:gridCol w:w="2362"/>
        <w:gridCol w:w="1938"/>
      </w:tblGrid>
      <w:tr w:rsidR="00476555" w:rsidTr="00476555">
        <w:trPr>
          <w:trHeight w:val="90"/>
          <w:jc w:val="center"/>
        </w:trPr>
        <w:tc>
          <w:tcPr>
            <w:tcW w:w="9980" w:type="dxa"/>
            <w:gridSpan w:val="5"/>
            <w:vAlign w:val="center"/>
          </w:tcPr>
          <w:p w:rsidR="00476555" w:rsidRDefault="004765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476555" w:rsidRDefault="00476555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同等学力课程研修班报名登记表</w:t>
            </w:r>
          </w:p>
        </w:tc>
      </w:tr>
      <w:tr w:rsidR="00476555" w:rsidTr="00476555">
        <w:trPr>
          <w:trHeight w:val="703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姓    名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性别  □男  □女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目前工作/居住的城市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76555" w:rsidTr="00476555">
        <w:trPr>
          <w:trHeight w:val="703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曾 用 名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555" w:rsidRDefault="00476555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身份证号（18位）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555" w:rsidRDefault="0047655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76555" w:rsidTr="00476555">
        <w:trPr>
          <w:trHeight w:val="703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毕业院校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555" w:rsidRDefault="0047655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主修专业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76555" w:rsidTr="00476555">
        <w:trPr>
          <w:trHeight w:val="703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是否获得学位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□是      ○学士  ○硕士  ○博士      获得学位时间：</w:t>
            </w:r>
            <w:r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</w:p>
        </w:tc>
      </w:tr>
      <w:tr w:rsidR="00476555" w:rsidTr="00476555">
        <w:trPr>
          <w:trHeight w:val="703"/>
          <w:jc w:val="center"/>
        </w:trPr>
        <w:tc>
          <w:tcPr>
            <w:tcW w:w="9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6555" w:rsidRDefault="00476555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□否      最后学历：</w:t>
            </w:r>
          </w:p>
        </w:tc>
      </w:tr>
      <w:tr w:rsidR="00476555" w:rsidTr="00476555">
        <w:trPr>
          <w:trHeight w:val="76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申请进修专业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□企业管理专业   □会计学专业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是否申请硕士学位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□是   □否</w:t>
            </w:r>
          </w:p>
        </w:tc>
      </w:tr>
      <w:tr w:rsidR="00476555" w:rsidTr="00476555">
        <w:trPr>
          <w:trHeight w:val="586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电子邮件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55" w:rsidRDefault="004765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移动电话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555" w:rsidRDefault="004765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476555" w:rsidRDefault="00476555" w:rsidP="00476555">
      <w:pPr>
        <w:spacing w:line="360" w:lineRule="auto"/>
        <w:ind w:left="-14" w:firstLineChars="180" w:firstLine="360"/>
        <w:jc w:val="right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</w:rPr>
        <w:t>H2013</w:t>
      </w:r>
    </w:p>
    <w:p w:rsidR="00476555" w:rsidRDefault="00476555" w:rsidP="00476555">
      <w:pPr>
        <w:spacing w:line="360" w:lineRule="auto"/>
        <w:ind w:firstLineChars="200" w:firstLine="400"/>
        <w:rPr>
          <w:rFonts w:ascii="宋体" w:hAnsi="宋体" w:cs="宋体"/>
          <w:color w:val="333333"/>
          <w:kern w:val="0"/>
          <w:sz w:val="20"/>
        </w:rPr>
      </w:pPr>
    </w:p>
    <w:p w:rsidR="00476555" w:rsidRDefault="00476555"/>
    <w:sectPr w:rsidR="00476555" w:rsidSect="0008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AC0"/>
    <w:rsid w:val="00015312"/>
    <w:rsid w:val="000862F1"/>
    <w:rsid w:val="001B1050"/>
    <w:rsid w:val="004204A0"/>
    <w:rsid w:val="00476555"/>
    <w:rsid w:val="004A0482"/>
    <w:rsid w:val="00653E0B"/>
    <w:rsid w:val="007B5BE8"/>
    <w:rsid w:val="00883AC0"/>
    <w:rsid w:val="00A764BC"/>
    <w:rsid w:val="00A91D59"/>
    <w:rsid w:val="00AE050D"/>
    <w:rsid w:val="00C05C22"/>
    <w:rsid w:val="00F440E5"/>
    <w:rsid w:val="23FC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2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300</Words>
  <Characters>1710</Characters>
  <Application>Microsoft Office Word</Application>
  <DocSecurity>0</DocSecurity>
  <Lines>14</Lines>
  <Paragraphs>4</Paragraphs>
  <ScaleCrop>false</ScaleCrop>
  <Company>WF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Administrator</cp:lastModifiedBy>
  <cp:revision>10</cp:revision>
  <dcterms:created xsi:type="dcterms:W3CDTF">2017-03-30T02:00:00Z</dcterms:created>
  <dcterms:modified xsi:type="dcterms:W3CDTF">2018-06-14T03:44:00Z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