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6E" w:rsidRDefault="006903FC">
      <w:pPr>
        <w:spacing w:line="380" w:lineRule="exact"/>
        <w:jc w:val="center"/>
        <w:rPr>
          <w:rFonts w:ascii="宋体" w:hAnsi="宋体" w:cs="宋体"/>
          <w:b/>
          <w:bCs/>
          <w:color w:val="000000" w:themeColor="text1"/>
          <w:sz w:val="36"/>
          <w:szCs w:val="21"/>
        </w:rPr>
      </w:pPr>
      <w:r>
        <w:rPr>
          <w:rFonts w:ascii="宋体" w:hAnsi="宋体" w:cs="宋体"/>
          <w:b/>
          <w:bCs/>
          <w:color w:val="000000" w:themeColor="text1"/>
          <w:sz w:val="36"/>
          <w:szCs w:val="21"/>
        </w:rPr>
        <w:t>南昌大学建筑工程学院</w:t>
      </w:r>
      <w:r>
        <w:rPr>
          <w:rFonts w:ascii="宋体" w:hAnsi="宋体" w:cs="宋体" w:hint="eastAsia"/>
          <w:b/>
          <w:bCs/>
          <w:color w:val="000000" w:themeColor="text1"/>
          <w:sz w:val="36"/>
          <w:szCs w:val="21"/>
        </w:rPr>
        <w:t>结构工程专业同等学力</w:t>
      </w:r>
    </w:p>
    <w:p w:rsidR="00B7566E" w:rsidRDefault="006903FC">
      <w:pPr>
        <w:spacing w:line="380" w:lineRule="exact"/>
        <w:jc w:val="center"/>
        <w:rPr>
          <w:rFonts w:ascii="宋体" w:hAnsi="宋体" w:cs="宋体"/>
          <w:b/>
          <w:bCs/>
          <w:color w:val="000000" w:themeColor="text1"/>
          <w:sz w:val="36"/>
          <w:szCs w:val="21"/>
        </w:rPr>
      </w:pPr>
      <w:r>
        <w:rPr>
          <w:rFonts w:ascii="宋体" w:hAnsi="宋体" w:cs="宋体" w:hint="eastAsia"/>
          <w:b/>
          <w:bCs/>
          <w:color w:val="000000" w:themeColor="text1"/>
          <w:sz w:val="36"/>
          <w:szCs w:val="21"/>
        </w:rPr>
        <w:t>申请硕士学位</w:t>
      </w:r>
      <w:r>
        <w:rPr>
          <w:rFonts w:ascii="宋体" w:hAnsi="宋体" w:cs="宋体"/>
          <w:b/>
          <w:bCs/>
          <w:color w:val="000000" w:themeColor="text1"/>
          <w:sz w:val="36"/>
          <w:szCs w:val="21"/>
        </w:rPr>
        <w:t>招生简章</w:t>
      </w:r>
      <w:r>
        <w:rPr>
          <w:rFonts w:ascii="宋体" w:hAnsi="宋体" w:cs="宋体" w:hint="eastAsia"/>
          <w:b/>
          <w:bCs/>
          <w:sz w:val="32"/>
          <w:szCs w:val="32"/>
        </w:rPr>
        <w:t>（全国班）</w:t>
      </w:r>
    </w:p>
    <w:p w:rsidR="00B7566E" w:rsidRDefault="006903FC">
      <w:pPr>
        <w:spacing w:line="380" w:lineRule="exact"/>
        <w:rPr>
          <w:rFonts w:asciiTheme="minorEastAsia" w:eastAsiaTheme="minorEastAsia" w:hAnsiTheme="minorEastAsia" w:cs="宋体"/>
          <w:color w:val="000000" w:themeColor="text1"/>
          <w:szCs w:val="21"/>
        </w:rPr>
      </w:pPr>
      <w:r>
        <w:rPr>
          <w:rFonts w:ascii="宋体" w:hAnsi="宋体" w:cs="宋体" w:hint="eastAsia"/>
          <w:color w:val="000000" w:themeColor="text1"/>
          <w:szCs w:val="21"/>
        </w:rPr>
        <w:t xml:space="preserve">  </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南昌大学是一所“文理工</w:t>
      </w:r>
      <w:proofErr w:type="gramStart"/>
      <w:r>
        <w:rPr>
          <w:rFonts w:asciiTheme="minorEastAsia" w:eastAsiaTheme="minorEastAsia" w:hAnsiTheme="minorEastAsia" w:cs="宋体" w:hint="eastAsia"/>
          <w:color w:val="000000" w:themeColor="text1"/>
          <w:szCs w:val="21"/>
        </w:rPr>
        <w:t>医</w:t>
      </w:r>
      <w:proofErr w:type="gramEnd"/>
      <w:r>
        <w:rPr>
          <w:rFonts w:asciiTheme="minorEastAsia" w:eastAsiaTheme="minorEastAsia" w:hAnsiTheme="minorEastAsia" w:cs="宋体" w:hint="eastAsia"/>
          <w:color w:val="000000" w:themeColor="text1"/>
          <w:szCs w:val="21"/>
        </w:rPr>
        <w:t>渗透、学</w:t>
      </w:r>
      <w:proofErr w:type="gramStart"/>
      <w:r>
        <w:rPr>
          <w:rFonts w:asciiTheme="minorEastAsia" w:eastAsiaTheme="minorEastAsia" w:hAnsiTheme="minorEastAsia" w:cs="宋体" w:hint="eastAsia"/>
          <w:color w:val="000000" w:themeColor="text1"/>
          <w:szCs w:val="21"/>
        </w:rPr>
        <w:t>研</w:t>
      </w:r>
      <w:proofErr w:type="gramEnd"/>
      <w:r>
        <w:rPr>
          <w:rFonts w:asciiTheme="minorEastAsia" w:eastAsiaTheme="minorEastAsia" w:hAnsiTheme="minorEastAsia" w:cs="宋体" w:hint="eastAsia"/>
          <w:color w:val="000000" w:themeColor="text1"/>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B7566E" w:rsidRDefault="00B7566E">
      <w:pPr>
        <w:spacing w:line="380" w:lineRule="exact"/>
        <w:rPr>
          <w:rFonts w:asciiTheme="minorEastAsia" w:eastAsiaTheme="minorEastAsia" w:hAnsiTheme="minorEastAsia" w:cs="宋体"/>
          <w:color w:val="000000" w:themeColor="text1"/>
          <w:szCs w:val="21"/>
        </w:rPr>
      </w:pPr>
    </w:p>
    <w:p w:rsidR="00B7566E" w:rsidRDefault="006903FC">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一、专业简述</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南昌大学建筑工程学院以学科建设为龙头，以科研为动力，面向全国经济建设，瞄准高科技发展趋势，积极与产业部门结合，形成了若干个高水平的研究方向，承担了一批国家级、省部级项目，取得了一批具有国际和国内先进水平的研究成果。学院承接了一批典型的效益大的工程项目，完成横向科研课题近百项，为工程实际解决了大量技术难题，获得了巨大的社会和经济效益。  </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结构工程学专业主要用力学的方法来分析建筑物和构筑物在各种荷载作用下的内力和变形，通过控制结构的内力和变形，达到结构在施工和使用过程中保证一定安全可靠度的目的。</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为适应改革开放和经济发展的需要，满足社会对高层次人才的需求，根据国务院学位办有关规定，并经南昌市学位委员会获准，由南昌大学研究生院、建筑工程学院研究决定举办结构工程专业同等学力申请硕士学位课程研修班。   </w:t>
      </w:r>
    </w:p>
    <w:p w:rsidR="00B7566E" w:rsidRDefault="00B7566E">
      <w:pPr>
        <w:spacing w:line="380" w:lineRule="exact"/>
        <w:rPr>
          <w:rFonts w:asciiTheme="minorEastAsia" w:eastAsiaTheme="minorEastAsia" w:hAnsiTheme="minorEastAsia" w:cs="宋体"/>
          <w:color w:val="000000" w:themeColor="text1"/>
          <w:szCs w:val="21"/>
        </w:rPr>
      </w:pPr>
    </w:p>
    <w:p w:rsidR="00B7566E" w:rsidRDefault="006903FC">
      <w:p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二、培养目标</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1、本专业主要培养具有坚实宽广的学科基础理论、结构分析及程序设计能力、大型工程软件应用与开发能力和实验技能，又有一定工程结构基础知识和基本工程技能训练的高级专门技术人才；</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2、学员可从事于建筑设计院、建筑施工企业、机关单位从事结构工程师、机械工程师、工程技术、工程管理等工作，也可在教育部门从事相关研究和教学工作，具有广阔的就业前景。</w:t>
      </w:r>
    </w:p>
    <w:p w:rsidR="00B7566E" w:rsidRDefault="00B7566E">
      <w:pPr>
        <w:spacing w:line="380" w:lineRule="exact"/>
        <w:ind w:firstLineChars="200" w:firstLine="422"/>
        <w:rPr>
          <w:rFonts w:asciiTheme="minorEastAsia" w:eastAsiaTheme="minorEastAsia" w:hAnsiTheme="minorEastAsia" w:cs="宋体"/>
          <w:b/>
          <w:bCs/>
          <w:color w:val="000000" w:themeColor="text1"/>
          <w:szCs w:val="21"/>
        </w:rPr>
      </w:pPr>
    </w:p>
    <w:p w:rsidR="00B7566E" w:rsidRDefault="006903FC">
      <w:pPr>
        <w:numPr>
          <w:ilvl w:val="0"/>
          <w:numId w:val="1"/>
        </w:numPr>
        <w:spacing w:line="38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专业优势</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【申硕仅考英语】本专业申请硕士学位仅考外语科目，完全省去专业课程复习时间和精力，使得外语单科复习时间充裕，大大提高申硕通过率；</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【学费低】本专业学费2年仅</w:t>
      </w:r>
      <w:r w:rsidR="00B336B2" w:rsidRPr="00B336B2">
        <w:rPr>
          <w:rFonts w:asciiTheme="minorEastAsia" w:eastAsiaTheme="minorEastAsia" w:hAnsiTheme="minorEastAsia" w:cs="宋体"/>
          <w:color w:val="000000" w:themeColor="text1"/>
          <w:szCs w:val="21"/>
        </w:rPr>
        <w:t>26000</w:t>
      </w:r>
      <w:r>
        <w:rPr>
          <w:rFonts w:asciiTheme="minorEastAsia" w:eastAsiaTheme="minorEastAsia" w:hAnsiTheme="minorEastAsia" w:cs="宋体" w:hint="eastAsia"/>
          <w:color w:val="000000" w:themeColor="text1"/>
          <w:szCs w:val="21"/>
        </w:rPr>
        <w:t>元，远低于其他重点院校同等专业学费；</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【学制短】同等学力在职研究生学制仅1年，大大节省了在职读研的学员时间成本，提高学习效率，最短时间内获得学位证书；</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【实用性强】本专业教师治学严谨、教学要求严格，通过理论知识与实践相结合的教学方式，使学生掌握现代化结构工程新技术新知识，强化学生素质与能力的培养，真正做到学以致用；</w:t>
      </w:r>
    </w:p>
    <w:p w:rsidR="00B7566E" w:rsidRDefault="006903FC">
      <w:pPr>
        <w:spacing w:line="360" w:lineRule="exact"/>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【校外活动丰富】注重跨届、跨校、跨行业、跨专业交流，定期开展公益讲座、专题沙龙、高峰论坛、项目路演、标杆游学等拓展活动。</w:t>
      </w:r>
    </w:p>
    <w:p w:rsidR="00B7566E" w:rsidRDefault="00B7566E">
      <w:pPr>
        <w:spacing w:line="360" w:lineRule="exact"/>
        <w:rPr>
          <w:rFonts w:asciiTheme="minorEastAsia" w:eastAsiaTheme="minorEastAsia" w:hAnsiTheme="minorEastAsia" w:cs="宋体"/>
          <w:b/>
          <w:bCs/>
          <w:color w:val="000000" w:themeColor="text1"/>
          <w:szCs w:val="21"/>
        </w:rPr>
      </w:pPr>
    </w:p>
    <w:p w:rsidR="00B7566E" w:rsidRDefault="006903FC">
      <w:pPr>
        <w:numPr>
          <w:ilvl w:val="0"/>
          <w:numId w:val="1"/>
        </w:numPr>
        <w:spacing w:line="380" w:lineRule="exact"/>
        <w:rPr>
          <w:rFonts w:ascii="宋体" w:hAnsi="宋体" w:cs="宋体"/>
          <w:b/>
          <w:bCs/>
          <w:color w:val="000000" w:themeColor="text1"/>
          <w:kern w:val="0"/>
          <w:szCs w:val="21"/>
        </w:rPr>
      </w:pPr>
      <w:r>
        <w:rPr>
          <w:rFonts w:asciiTheme="minorEastAsia" w:eastAsiaTheme="minorEastAsia" w:hAnsiTheme="minorEastAsia" w:cs="宋体" w:hint="eastAsia"/>
          <w:b/>
          <w:bCs/>
          <w:color w:val="000000" w:themeColor="text1"/>
          <w:szCs w:val="21"/>
        </w:rPr>
        <w:t>课程设置</w:t>
      </w:r>
    </w:p>
    <w:p w:rsidR="00B7566E" w:rsidRDefault="00B7566E">
      <w:pPr>
        <w:jc w:val="left"/>
        <w:rPr>
          <w:rFonts w:asciiTheme="minorEastAsia" w:eastAsiaTheme="minorEastAsia" w:hAnsiTheme="minorEastAsia" w:cs="宋体"/>
          <w:b/>
          <w:bCs/>
          <w:color w:val="000000" w:themeColor="text1"/>
          <w:szCs w:val="21"/>
        </w:rPr>
      </w:pPr>
    </w:p>
    <w:tbl>
      <w:tblPr>
        <w:tblW w:w="850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0"/>
        <w:gridCol w:w="7065"/>
      </w:tblGrid>
      <w:tr w:rsidR="00B7566E" w:rsidRPr="003855F2">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7566E" w:rsidRPr="003855F2" w:rsidRDefault="006903FC" w:rsidP="003855F2">
            <w:r w:rsidRPr="003855F2">
              <w:rPr>
                <w:rFonts w:hint="eastAsia"/>
              </w:rPr>
              <w:t>课程设置</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7566E" w:rsidRPr="003855F2" w:rsidRDefault="006903FC" w:rsidP="003855F2">
            <w:r w:rsidRPr="003855F2">
              <w:rPr>
                <w:rFonts w:hint="eastAsia"/>
              </w:rPr>
              <w:t>课程名称</w:t>
            </w:r>
          </w:p>
        </w:tc>
      </w:tr>
      <w:tr w:rsidR="00B7566E" w:rsidRPr="003855F2">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7566E" w:rsidRPr="003855F2" w:rsidRDefault="006903FC" w:rsidP="003855F2">
            <w:r w:rsidRPr="003855F2">
              <w:rPr>
                <w:rFonts w:hint="eastAsia"/>
              </w:rPr>
              <w:t>专业课</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7566E" w:rsidRPr="003855F2" w:rsidRDefault="006903FC" w:rsidP="003855F2">
            <w:r w:rsidRPr="003855F2">
              <w:rPr>
                <w:rFonts w:hint="eastAsia"/>
              </w:rPr>
              <w:t>弹塑性力学</w:t>
            </w:r>
            <w:r w:rsidRPr="003855F2">
              <w:rPr>
                <w:rFonts w:hint="eastAsia"/>
              </w:rPr>
              <w:t xml:space="preserve">+      </w:t>
            </w:r>
            <w:r w:rsidRPr="003855F2">
              <w:t xml:space="preserve">         </w:t>
            </w:r>
            <w:r w:rsidRPr="003855F2">
              <w:rPr>
                <w:rFonts w:hint="eastAsia"/>
              </w:rPr>
              <w:t>运筹学</w:t>
            </w:r>
            <w:r w:rsidRPr="003855F2">
              <w:rPr>
                <w:rFonts w:hint="eastAsia"/>
              </w:rPr>
              <w:t xml:space="preserve">++   </w:t>
            </w:r>
          </w:p>
          <w:p w:rsidR="00B7566E" w:rsidRPr="003855F2" w:rsidRDefault="006903FC" w:rsidP="003855F2">
            <w:r w:rsidRPr="003855F2">
              <w:rPr>
                <w:rFonts w:hint="eastAsia"/>
              </w:rPr>
              <w:t>高等结构理论</w:t>
            </w:r>
            <w:r w:rsidRPr="003855F2">
              <w:rPr>
                <w:rFonts w:hint="eastAsia"/>
              </w:rPr>
              <w:t xml:space="preserve">  </w:t>
            </w:r>
            <w:r w:rsidRPr="003855F2">
              <w:t xml:space="preserve">            </w:t>
            </w:r>
            <w:r w:rsidRPr="003855F2">
              <w:rPr>
                <w:rFonts w:hint="eastAsia"/>
              </w:rPr>
              <w:t>固体力学数值方法</w:t>
            </w:r>
          </w:p>
        </w:tc>
      </w:tr>
      <w:tr w:rsidR="00B7566E" w:rsidRPr="003855F2">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7566E" w:rsidRPr="003855F2" w:rsidRDefault="006903FC" w:rsidP="003855F2">
            <w:r w:rsidRPr="003855F2">
              <w:rPr>
                <w:rFonts w:hint="eastAsia"/>
              </w:rPr>
              <w:t>选修课</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7566E" w:rsidRPr="003855F2" w:rsidRDefault="006903FC" w:rsidP="003855F2">
            <w:r w:rsidRPr="003855F2">
              <w:rPr>
                <w:rFonts w:hint="eastAsia"/>
              </w:rPr>
              <w:t>结构动力学</w:t>
            </w:r>
            <w:r w:rsidRPr="003855F2">
              <w:rPr>
                <w:rFonts w:hint="eastAsia"/>
              </w:rPr>
              <w:t xml:space="preserve"> </w:t>
            </w:r>
            <w:r w:rsidRPr="003855F2">
              <w:t xml:space="preserve">               </w:t>
            </w:r>
            <w:r w:rsidRPr="003855F2">
              <w:rPr>
                <w:rFonts w:hint="eastAsia"/>
              </w:rPr>
              <w:t>土木工程的新发展</w:t>
            </w:r>
          </w:p>
          <w:p w:rsidR="00B7566E" w:rsidRPr="003855F2" w:rsidRDefault="006903FC" w:rsidP="003855F2">
            <w:r w:rsidRPr="003855F2">
              <w:rPr>
                <w:rFonts w:hint="eastAsia"/>
              </w:rPr>
              <w:t>工程项目管理</w:t>
            </w:r>
            <w:r w:rsidRPr="003855F2">
              <w:rPr>
                <w:rFonts w:hint="eastAsia"/>
              </w:rPr>
              <w:t xml:space="preserve">     </w:t>
            </w:r>
            <w:r w:rsidRPr="003855F2">
              <w:t xml:space="preserve">         </w:t>
            </w:r>
            <w:r w:rsidRPr="003855F2">
              <w:rPr>
                <w:rFonts w:hint="eastAsia"/>
              </w:rPr>
              <w:t>结构实验及测试技术</w:t>
            </w:r>
            <w:r w:rsidRPr="003855F2">
              <w:rPr>
                <w:rFonts w:hint="eastAsia"/>
              </w:rPr>
              <w:t xml:space="preserve"> </w:t>
            </w:r>
          </w:p>
          <w:p w:rsidR="00B7566E" w:rsidRPr="003855F2" w:rsidRDefault="006903FC" w:rsidP="003855F2">
            <w:r w:rsidRPr="003855F2">
              <w:rPr>
                <w:rFonts w:hint="eastAsia"/>
              </w:rPr>
              <w:t>数值分析</w:t>
            </w:r>
            <w:r w:rsidRPr="003855F2">
              <w:rPr>
                <w:rFonts w:hint="eastAsia"/>
              </w:rPr>
              <w:t xml:space="preserve">                  </w:t>
            </w:r>
            <w:r w:rsidRPr="003855F2">
              <w:rPr>
                <w:rFonts w:hint="eastAsia"/>
              </w:rPr>
              <w:t>结构与工程系统优化和决策</w:t>
            </w:r>
          </w:p>
          <w:p w:rsidR="00B7566E" w:rsidRPr="003855F2" w:rsidRDefault="006903FC" w:rsidP="003855F2">
            <w:r w:rsidRPr="003855F2">
              <w:rPr>
                <w:rFonts w:hint="eastAsia"/>
              </w:rPr>
              <w:t>组合结构</w:t>
            </w:r>
            <w:r w:rsidRPr="003855F2">
              <w:rPr>
                <w:rFonts w:hint="eastAsia"/>
              </w:rPr>
              <w:t xml:space="preserve">                  </w:t>
            </w:r>
            <w:r w:rsidRPr="003855F2">
              <w:rPr>
                <w:rFonts w:hint="eastAsia"/>
              </w:rPr>
              <w:t>工程结构可靠度</w:t>
            </w:r>
            <w:r w:rsidRPr="003855F2">
              <w:rPr>
                <w:rFonts w:hint="eastAsia"/>
              </w:rPr>
              <w:t xml:space="preserve"> </w:t>
            </w:r>
          </w:p>
          <w:p w:rsidR="00B7566E" w:rsidRPr="003855F2" w:rsidRDefault="006903FC" w:rsidP="003855F2">
            <w:r w:rsidRPr="003855F2">
              <w:rPr>
                <w:rFonts w:hint="eastAsia"/>
              </w:rPr>
              <w:t>土动力学</w:t>
            </w:r>
            <w:r w:rsidRPr="003855F2">
              <w:rPr>
                <w:rFonts w:hint="eastAsia"/>
              </w:rPr>
              <w:t xml:space="preserve">                  </w:t>
            </w:r>
            <w:r w:rsidRPr="003855F2">
              <w:rPr>
                <w:rFonts w:hint="eastAsia"/>
              </w:rPr>
              <w:t>结构试验与加固技术</w:t>
            </w:r>
          </w:p>
        </w:tc>
      </w:tr>
      <w:tr w:rsidR="00B7566E" w:rsidRPr="003855F2">
        <w:trPr>
          <w:trHeight w:val="567"/>
        </w:trPr>
        <w:tc>
          <w:tcPr>
            <w:tcW w:w="14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7566E" w:rsidRPr="003855F2" w:rsidRDefault="006903FC" w:rsidP="003855F2">
            <w:r w:rsidRPr="003855F2">
              <w:rPr>
                <w:rFonts w:hint="eastAsia"/>
              </w:rPr>
              <w:t>申硕科目</w:t>
            </w:r>
          </w:p>
        </w:tc>
        <w:tc>
          <w:tcPr>
            <w:tcW w:w="70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B7566E" w:rsidRPr="003855F2" w:rsidRDefault="006903FC" w:rsidP="003855F2">
            <w:r w:rsidRPr="003855F2">
              <w:rPr>
                <w:rFonts w:hint="eastAsia"/>
              </w:rPr>
              <w:t>本专业申请硕士学位仅考：</w:t>
            </w:r>
            <w:r w:rsidRPr="003855F2">
              <w:rPr>
                <w:rFonts w:hint="eastAsia"/>
              </w:rPr>
              <w:t xml:space="preserve">  </w:t>
            </w:r>
            <w:r w:rsidRPr="003855F2">
              <w:t xml:space="preserve">         </w:t>
            </w:r>
          </w:p>
          <w:p w:rsidR="00B7566E" w:rsidRPr="003855F2" w:rsidRDefault="006903FC" w:rsidP="003855F2">
            <w:r w:rsidRPr="003855F2">
              <w:rPr>
                <w:rFonts w:hint="eastAsia"/>
              </w:rPr>
              <w:t>外国语言（英语</w:t>
            </w:r>
            <w:r w:rsidRPr="003855F2">
              <w:rPr>
                <w:rFonts w:hint="eastAsia"/>
              </w:rPr>
              <w:t>/</w:t>
            </w:r>
            <w:r w:rsidRPr="003855F2">
              <w:rPr>
                <w:rFonts w:hint="eastAsia"/>
              </w:rPr>
              <w:t>法语</w:t>
            </w:r>
            <w:r w:rsidRPr="003855F2">
              <w:rPr>
                <w:rFonts w:hint="eastAsia"/>
              </w:rPr>
              <w:t>/</w:t>
            </w:r>
            <w:r w:rsidRPr="003855F2">
              <w:rPr>
                <w:rFonts w:hint="eastAsia"/>
              </w:rPr>
              <w:t>日语</w:t>
            </w:r>
            <w:r w:rsidRPr="003855F2">
              <w:rPr>
                <w:rFonts w:hint="eastAsia"/>
              </w:rPr>
              <w:t>/</w:t>
            </w:r>
            <w:r w:rsidRPr="003855F2">
              <w:rPr>
                <w:rFonts w:hint="eastAsia"/>
              </w:rPr>
              <w:t>德语</w:t>
            </w:r>
            <w:r w:rsidRPr="003855F2">
              <w:rPr>
                <w:rFonts w:hint="eastAsia"/>
              </w:rPr>
              <w:t>/</w:t>
            </w:r>
            <w:r w:rsidRPr="003855F2">
              <w:rPr>
                <w:rFonts w:hint="eastAsia"/>
              </w:rPr>
              <w:t>俄语</w:t>
            </w:r>
            <w:r w:rsidRPr="003855F2">
              <w:rPr>
                <w:rFonts w:hint="eastAsia"/>
              </w:rPr>
              <w:t xml:space="preserve"> </w:t>
            </w:r>
            <w:r w:rsidRPr="003855F2">
              <w:rPr>
                <w:rFonts w:hint="eastAsia"/>
              </w:rPr>
              <w:t>任选一种）</w:t>
            </w:r>
          </w:p>
        </w:tc>
      </w:tr>
    </w:tbl>
    <w:p w:rsidR="00B7566E" w:rsidRDefault="00B7566E">
      <w:pPr>
        <w:jc w:val="left"/>
        <w:rPr>
          <w:rFonts w:asciiTheme="minorEastAsia" w:eastAsiaTheme="minorEastAsia" w:hAnsiTheme="minorEastAsia" w:cs="宋体"/>
          <w:b/>
          <w:bCs/>
          <w:color w:val="000000" w:themeColor="text1"/>
          <w:szCs w:val="21"/>
        </w:rPr>
      </w:pPr>
    </w:p>
    <w:p w:rsidR="00B7566E" w:rsidRDefault="00B7566E">
      <w:pPr>
        <w:rPr>
          <w:rFonts w:asciiTheme="minorEastAsia" w:eastAsiaTheme="minorEastAsia" w:hAnsiTheme="minorEastAsia"/>
          <w:color w:val="000000" w:themeColor="text1"/>
          <w:szCs w:val="21"/>
        </w:rPr>
      </w:pPr>
    </w:p>
    <w:p w:rsidR="00B7566E" w:rsidRDefault="006903FC">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五、报名条件</w:t>
      </w:r>
    </w:p>
    <w:p w:rsidR="00B7566E" w:rsidRDefault="006903FC">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1、坚持四项基本原则，表现良好的业务骨干，身体健康，能坚持在职学习；</w:t>
      </w:r>
    </w:p>
    <w:p w:rsidR="00B7566E" w:rsidRDefault="006903FC">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2、本科有学士学位者，可参加课程班学习，学士学位满三年及以上可申请参加同等学力申请硕士学位考试获取学位证书。</w:t>
      </w:r>
    </w:p>
    <w:p w:rsidR="00B7566E" w:rsidRDefault="00B7566E">
      <w:pPr>
        <w:spacing w:line="390" w:lineRule="exact"/>
        <w:rPr>
          <w:rFonts w:asciiTheme="minorEastAsia" w:eastAsiaTheme="minorEastAsia" w:hAnsiTheme="minorEastAsia" w:cs="宋体"/>
          <w:b/>
          <w:bCs/>
          <w:color w:val="000000" w:themeColor="text1"/>
          <w:szCs w:val="21"/>
        </w:rPr>
      </w:pPr>
    </w:p>
    <w:p w:rsidR="00B7566E" w:rsidRDefault="006903FC">
      <w:pPr>
        <w:spacing w:line="390" w:lineRule="exact"/>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六、报名时间及考试科目</w:t>
      </w:r>
    </w:p>
    <w:p w:rsidR="00B7566E" w:rsidRDefault="006903FC">
      <w:pPr>
        <w:spacing w:line="36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1、课程班报名时间：正在报名中</w:t>
      </w:r>
    </w:p>
    <w:p w:rsidR="00B7566E" w:rsidRDefault="006903FC">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Cs w:val="21"/>
        </w:rPr>
        <w:t>2、申硕考试报名：</w:t>
      </w:r>
      <w:r>
        <w:rPr>
          <w:rFonts w:asciiTheme="minorEastAsia" w:eastAsiaTheme="minorEastAsia" w:hAnsiTheme="minorEastAsia" w:hint="eastAsia"/>
          <w:color w:val="000000" w:themeColor="text1"/>
          <w:szCs w:val="21"/>
        </w:rPr>
        <w:t>全国外语水平考试及综合考试报名时间：每年2月初</w:t>
      </w:r>
    </w:p>
    <w:p w:rsidR="00B7566E" w:rsidRDefault="006903FC">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3、现场确认时间：每年2-3月份</w:t>
      </w:r>
    </w:p>
    <w:p w:rsidR="00B7566E" w:rsidRDefault="006903FC">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4、考试时间：每年5月份</w:t>
      </w:r>
    </w:p>
    <w:p w:rsidR="00B7566E" w:rsidRDefault="006903FC">
      <w:pPr>
        <w:spacing w:line="36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5、申硕考试科目：本专业只需参加全国外语水平考试即可申请硕士学位</w:t>
      </w:r>
    </w:p>
    <w:p w:rsidR="00B7566E" w:rsidRDefault="00B7566E">
      <w:pPr>
        <w:spacing w:line="390" w:lineRule="exact"/>
        <w:rPr>
          <w:rFonts w:asciiTheme="minorEastAsia" w:eastAsiaTheme="minorEastAsia" w:hAnsiTheme="minorEastAsia"/>
          <w:color w:val="000000" w:themeColor="text1"/>
          <w:szCs w:val="21"/>
        </w:rPr>
      </w:pPr>
    </w:p>
    <w:p w:rsidR="00B7566E" w:rsidRDefault="006903FC">
      <w:pPr>
        <w:spacing w:line="480" w:lineRule="exact"/>
        <w:rPr>
          <w:rStyle w:val="a5"/>
          <w:rFonts w:asciiTheme="minorEastAsia" w:eastAsiaTheme="minorEastAsia" w:hAnsiTheme="minorEastAsia"/>
          <w:color w:val="000000" w:themeColor="text1"/>
          <w:szCs w:val="21"/>
        </w:rPr>
      </w:pPr>
      <w:r>
        <w:rPr>
          <w:rStyle w:val="a5"/>
          <w:rFonts w:asciiTheme="minorEastAsia" w:eastAsiaTheme="minorEastAsia" w:hAnsiTheme="minorEastAsia" w:hint="eastAsia"/>
          <w:color w:val="000000" w:themeColor="text1"/>
          <w:szCs w:val="21"/>
        </w:rPr>
        <w:t>七、课报名材料</w:t>
      </w:r>
    </w:p>
    <w:p w:rsidR="00B7566E" w:rsidRDefault="006903FC">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1、本人身份证及复印件两份（原件验后归还）；</w:t>
      </w:r>
      <w:r>
        <w:rPr>
          <w:rFonts w:asciiTheme="minorEastAsia" w:eastAsiaTheme="minorEastAsia" w:hAnsiTheme="minorEastAsia" w:hint="eastAsia"/>
          <w:color w:val="000000" w:themeColor="text1"/>
          <w:szCs w:val="21"/>
        </w:rPr>
        <w:br/>
        <w:t xml:space="preserve">　　2、本科毕业证书及复印件和学士学位证书原件及复印件各两份（原件验后归还）；</w:t>
      </w:r>
      <w:r>
        <w:rPr>
          <w:rFonts w:asciiTheme="minorEastAsia" w:eastAsiaTheme="minorEastAsia" w:hAnsiTheme="minorEastAsia" w:hint="eastAsia"/>
          <w:color w:val="000000" w:themeColor="text1"/>
          <w:szCs w:val="21"/>
        </w:rPr>
        <w:br/>
        <w:t xml:space="preserve">　　3、正面1寸和2寸近照各3张（不限底）。</w:t>
      </w:r>
    </w:p>
    <w:p w:rsidR="00B7566E" w:rsidRDefault="00B7566E">
      <w:pPr>
        <w:spacing w:line="390" w:lineRule="exact"/>
        <w:rPr>
          <w:rFonts w:asciiTheme="minorEastAsia" w:eastAsiaTheme="minorEastAsia" w:hAnsiTheme="minorEastAsia"/>
          <w:color w:val="000000" w:themeColor="text1"/>
          <w:szCs w:val="21"/>
        </w:rPr>
      </w:pPr>
    </w:p>
    <w:p w:rsidR="00B7566E" w:rsidRDefault="006903FC">
      <w:pPr>
        <w:pStyle w:val="a3"/>
        <w:ind w:firstLineChars="0" w:firstLine="0"/>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八、</w:t>
      </w:r>
      <w:r>
        <w:rPr>
          <w:rFonts w:asciiTheme="minorEastAsia" w:eastAsiaTheme="minorEastAsia" w:hAnsiTheme="minorEastAsia" w:hint="eastAsia"/>
          <w:b/>
          <w:color w:val="000000" w:themeColor="text1"/>
          <w:sz w:val="21"/>
          <w:szCs w:val="21"/>
        </w:rPr>
        <w:t>学制、学费</w:t>
      </w:r>
    </w:p>
    <w:p w:rsidR="00B7566E" w:rsidRDefault="006903FC">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学制：约1年</w:t>
      </w:r>
    </w:p>
    <w:p w:rsidR="00B7566E" w:rsidRDefault="006903FC">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学习阶段分为两期：课程阶段和论文阶段</w:t>
      </w:r>
    </w:p>
    <w:p w:rsidR="00B7566E" w:rsidRDefault="006903FC">
      <w:pPr>
        <w:spacing w:line="360" w:lineRule="exact"/>
        <w:ind w:firstLineChars="200" w:firstLine="42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学费：</w:t>
      </w:r>
      <w:r w:rsidR="00B336B2" w:rsidRPr="00B336B2">
        <w:rPr>
          <w:rFonts w:asciiTheme="minorEastAsia" w:eastAsiaTheme="minorEastAsia" w:hAnsiTheme="minorEastAsia"/>
          <w:color w:val="000000" w:themeColor="text1"/>
          <w:szCs w:val="21"/>
        </w:rPr>
        <w:t>26000</w:t>
      </w:r>
      <w:r w:rsidR="00B336B2" w:rsidRPr="00B336B2">
        <w:rPr>
          <w:rFonts w:asciiTheme="minorEastAsia" w:eastAsiaTheme="minorEastAsia" w:hAnsiTheme="minorEastAsia"/>
          <w:color w:val="000000" w:themeColor="text1"/>
          <w:szCs w:val="21"/>
        </w:rPr>
        <w:t xml:space="preserve"> </w:t>
      </w:r>
      <w:bookmarkStart w:id="0" w:name="_GoBack"/>
      <w:bookmarkEnd w:id="0"/>
      <w:r>
        <w:rPr>
          <w:rFonts w:asciiTheme="minorEastAsia" w:eastAsiaTheme="minorEastAsia" w:hAnsiTheme="minorEastAsia"/>
          <w:color w:val="000000" w:themeColor="text1"/>
          <w:szCs w:val="21"/>
        </w:rPr>
        <w:t>(不含教材费)</w:t>
      </w:r>
    </w:p>
    <w:p w:rsidR="00B7566E" w:rsidRDefault="00B7566E">
      <w:pPr>
        <w:pStyle w:val="a3"/>
        <w:ind w:leftChars="49" w:left="516" w:hangingChars="196" w:hanging="413"/>
        <w:rPr>
          <w:rFonts w:asciiTheme="minorEastAsia" w:eastAsiaTheme="minorEastAsia" w:hAnsiTheme="minorEastAsia"/>
          <w:b/>
          <w:color w:val="000000" w:themeColor="text1"/>
          <w:sz w:val="21"/>
          <w:szCs w:val="21"/>
        </w:rPr>
      </w:pPr>
    </w:p>
    <w:p w:rsidR="00B7566E" w:rsidRDefault="006903FC">
      <w:pPr>
        <w:pStyle w:val="a3"/>
        <w:ind w:firstLineChars="0" w:firstLine="0"/>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color w:val="000000" w:themeColor="text1"/>
          <w:sz w:val="21"/>
          <w:szCs w:val="21"/>
        </w:rPr>
        <w:t>九、培养方式</w:t>
      </w:r>
    </w:p>
    <w:p w:rsidR="00B7566E" w:rsidRDefault="006903FC">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1、课程学习采取本地周末授课方式进行，将选派富有教学经验的教师授课。</w:t>
      </w:r>
    </w:p>
    <w:p w:rsidR="00B7566E" w:rsidRDefault="006903FC">
      <w:pPr>
        <w:pStyle w:val="a3"/>
        <w:spacing w:line="360" w:lineRule="exact"/>
        <w:ind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通过外语水平考试（可在课程学习阶段获得）、并已完成课程学习的学员可进入论文阶段学习。论文指导教师由富有科研和指导研究生经验的教授担任，按照学员、教师双向选择的原则确定。论文题目和指导方式由指导教师和学员自行商定。</w:t>
      </w:r>
    </w:p>
    <w:p w:rsidR="00B7566E" w:rsidRDefault="00B7566E">
      <w:pPr>
        <w:pStyle w:val="a3"/>
        <w:ind w:firstLineChars="0" w:firstLine="0"/>
        <w:rPr>
          <w:rFonts w:asciiTheme="minorEastAsia" w:eastAsiaTheme="minorEastAsia" w:hAnsiTheme="minorEastAsia"/>
          <w:b/>
          <w:color w:val="000000" w:themeColor="text1"/>
          <w:sz w:val="21"/>
          <w:szCs w:val="21"/>
        </w:rPr>
      </w:pPr>
    </w:p>
    <w:p w:rsidR="00B7566E" w:rsidRDefault="006903FC">
      <w:pPr>
        <w:pStyle w:val="a3"/>
        <w:numPr>
          <w:ilvl w:val="0"/>
          <w:numId w:val="2"/>
        </w:numPr>
        <w:ind w:firstLineChars="0"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获取证书</w:t>
      </w:r>
    </w:p>
    <w:p w:rsidR="00B7566E" w:rsidRDefault="006903FC">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学员通过同等学力人员申请硕士学位外国语水平全国统一考试，进行硕士学位论文答辩。通过同等学力水平认定，经我校学位委员会批准，授予硕士学位并颁发学位证书。</w:t>
      </w:r>
    </w:p>
    <w:p w:rsidR="00B7566E" w:rsidRDefault="006903FC">
      <w:pPr>
        <w:spacing w:line="360" w:lineRule="exact"/>
        <w:ind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注：申请人</w:t>
      </w:r>
      <w:proofErr w:type="gramStart"/>
      <w:r>
        <w:rPr>
          <w:rFonts w:asciiTheme="minorEastAsia" w:eastAsiaTheme="minorEastAsia" w:hAnsiTheme="minorEastAsia" w:cs="宋体" w:hint="eastAsia"/>
          <w:color w:val="000000" w:themeColor="text1"/>
          <w:szCs w:val="21"/>
        </w:rPr>
        <w:t>自资格</w:t>
      </w:r>
      <w:proofErr w:type="gramEnd"/>
      <w:r>
        <w:rPr>
          <w:rFonts w:asciiTheme="minorEastAsia" w:eastAsiaTheme="minorEastAsia" w:hAnsiTheme="minorEastAsia" w:cs="宋体" w:hint="eastAsia"/>
          <w:color w:val="000000" w:themeColor="text1"/>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B7566E" w:rsidRDefault="00B7566E">
      <w:pPr>
        <w:pStyle w:val="a3"/>
        <w:ind w:firstLineChars="0" w:firstLine="0"/>
        <w:rPr>
          <w:rFonts w:asciiTheme="minorEastAsia" w:eastAsiaTheme="minorEastAsia" w:hAnsiTheme="minorEastAsia"/>
          <w:b/>
          <w:color w:val="000000" w:themeColor="text1"/>
          <w:sz w:val="21"/>
          <w:szCs w:val="21"/>
        </w:rPr>
      </w:pPr>
    </w:p>
    <w:p w:rsidR="00B7566E" w:rsidRDefault="00B7566E">
      <w:pPr>
        <w:rPr>
          <w:rFonts w:asciiTheme="minorEastAsia" w:eastAsiaTheme="minorEastAsia" w:hAnsiTheme="minorEastAsia"/>
          <w:color w:val="000000" w:themeColor="text1"/>
          <w:szCs w:val="21"/>
        </w:rPr>
      </w:pPr>
    </w:p>
    <w:p w:rsidR="003855F2" w:rsidRDefault="003855F2">
      <w:pPr>
        <w:rPr>
          <w:rFonts w:asciiTheme="minorEastAsia" w:eastAsiaTheme="minorEastAsia" w:hAnsiTheme="minorEastAsia"/>
          <w:color w:val="000000" w:themeColor="text1"/>
          <w:szCs w:val="21"/>
        </w:rPr>
      </w:pPr>
    </w:p>
    <w:p w:rsidR="003855F2" w:rsidRDefault="003855F2">
      <w:pPr>
        <w:rPr>
          <w:rFonts w:asciiTheme="minorEastAsia" w:eastAsiaTheme="minorEastAsia" w:hAnsiTheme="minorEastAsia"/>
          <w:color w:val="000000" w:themeColor="text1"/>
          <w:szCs w:val="21"/>
        </w:rPr>
      </w:pPr>
    </w:p>
    <w:p w:rsidR="003855F2" w:rsidRDefault="003855F2">
      <w:pPr>
        <w:rPr>
          <w:rFonts w:asciiTheme="minorEastAsia" w:eastAsiaTheme="minorEastAsia" w:hAnsiTheme="minorEastAsia"/>
          <w:color w:val="000000" w:themeColor="text1"/>
          <w:szCs w:val="21"/>
        </w:rPr>
      </w:pPr>
    </w:p>
    <w:p w:rsidR="003855F2" w:rsidRDefault="003855F2">
      <w:pPr>
        <w:rPr>
          <w:rFonts w:asciiTheme="minorEastAsia" w:eastAsiaTheme="minorEastAsia" w:hAnsiTheme="minorEastAsia"/>
          <w:color w:val="000000" w:themeColor="text1"/>
          <w:szCs w:val="21"/>
        </w:rPr>
      </w:pPr>
    </w:p>
    <w:p w:rsidR="003855F2" w:rsidRDefault="003855F2">
      <w:pPr>
        <w:rPr>
          <w:rFonts w:asciiTheme="minorEastAsia" w:eastAsiaTheme="minorEastAsia" w:hAnsiTheme="minorEastAsia"/>
          <w:color w:val="000000" w:themeColor="text1"/>
          <w:szCs w:val="21"/>
        </w:rPr>
      </w:pPr>
    </w:p>
    <w:p w:rsidR="00B7566E" w:rsidRDefault="00B7566E">
      <w:pPr>
        <w:rPr>
          <w:color w:val="000000" w:themeColor="text1"/>
        </w:rPr>
      </w:pPr>
    </w:p>
    <w:p w:rsidR="00B7566E" w:rsidRDefault="00B7566E">
      <w:pPr>
        <w:rPr>
          <w:color w:val="000000" w:themeColor="text1"/>
        </w:rPr>
      </w:pPr>
    </w:p>
    <w:p w:rsidR="00B7566E" w:rsidRDefault="00B7566E">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pPr>
        <w:rPr>
          <w:color w:val="000000" w:themeColor="text1"/>
        </w:rPr>
      </w:pPr>
    </w:p>
    <w:p w:rsidR="006903FC" w:rsidRDefault="006903FC" w:rsidP="006903FC">
      <w:pPr>
        <w:jc w:val="center"/>
        <w:rPr>
          <w:sz w:val="36"/>
          <w:szCs w:val="36"/>
        </w:rPr>
      </w:pPr>
      <w:r>
        <w:rPr>
          <w:rFonts w:hint="eastAsia"/>
          <w:sz w:val="36"/>
          <w:szCs w:val="36"/>
        </w:rPr>
        <w:lastRenderedPageBreak/>
        <w:t>校方通用报名表</w:t>
      </w:r>
    </w:p>
    <w:p w:rsidR="006903FC" w:rsidRDefault="006903FC" w:rsidP="006903FC">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6903FC" w:rsidTr="006903FC">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vMerge w:val="restart"/>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6903FC" w:rsidRDefault="006903FC">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6903FC" w:rsidRDefault="00B336B2">
            <w:pPr>
              <w:ind w:firstLineChars="150" w:firstLine="315"/>
              <w:jc w:val="left"/>
              <w:rPr>
                <w:szCs w:val="21"/>
              </w:rPr>
            </w:pPr>
            <w:r>
              <w:pict>
                <v:rect id="_x0000_s1027" style="position:absolute;left:0;text-align:left;margin-left:.65pt;margin-top:2.35pt;width:9.8pt;height:9.75pt;z-index:251656704;mso-position-horizontal-relative:text;mso-position-vertical-relative:text"/>
              </w:pict>
            </w:r>
            <w:r>
              <w:pict>
                <v:rect id="_x0000_s1026"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6903FC">
              <w:rPr>
                <w:rFonts w:hint="eastAsia"/>
                <w:szCs w:val="21"/>
              </w:rPr>
              <w:t>银行汇款</w:t>
            </w:r>
            <w:r w:rsidR="006903FC">
              <w:rPr>
                <w:szCs w:val="21"/>
              </w:rPr>
              <w:t xml:space="preserve">   </w:t>
            </w:r>
            <w:r w:rsidR="006903FC">
              <w:rPr>
                <w:rFonts w:hint="eastAsia"/>
                <w:szCs w:val="21"/>
              </w:rPr>
              <w:t>现今付款</w:t>
            </w:r>
            <w:r w:rsidR="006903FC">
              <w:rPr>
                <w:szCs w:val="21"/>
              </w:rPr>
              <w:t xml:space="preserve">   </w:t>
            </w:r>
            <w:r w:rsidR="006903FC">
              <w:rPr>
                <w:rFonts w:hint="eastAsia"/>
                <w:szCs w:val="21"/>
              </w:rPr>
              <w:t>电子转账</w:t>
            </w: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1217" w:type="dxa"/>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8522" w:type="dxa"/>
            <w:gridSpan w:val="6"/>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工作简历</w:t>
            </w:r>
          </w:p>
        </w:tc>
      </w:tr>
      <w:tr w:rsidR="006903FC" w:rsidTr="006903FC">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6903FC" w:rsidRDefault="006903FC">
            <w:pPr>
              <w:jc w:val="left"/>
              <w:rPr>
                <w:szCs w:val="21"/>
              </w:rPr>
            </w:pPr>
          </w:p>
        </w:tc>
      </w:tr>
      <w:tr w:rsidR="006903FC" w:rsidTr="006903FC">
        <w:tc>
          <w:tcPr>
            <w:tcW w:w="8522" w:type="dxa"/>
            <w:gridSpan w:val="6"/>
            <w:tcBorders>
              <w:top w:val="single" w:sz="4" w:space="0" w:color="000000"/>
              <w:left w:val="single" w:sz="4" w:space="0" w:color="000000"/>
              <w:bottom w:val="single" w:sz="4" w:space="0" w:color="000000"/>
              <w:right w:val="single" w:sz="4" w:space="0" w:color="000000"/>
            </w:tcBorders>
            <w:hideMark/>
          </w:tcPr>
          <w:p w:rsidR="006903FC" w:rsidRDefault="006903FC">
            <w:pPr>
              <w:jc w:val="left"/>
              <w:rPr>
                <w:szCs w:val="21"/>
              </w:rPr>
            </w:pPr>
            <w:r>
              <w:rPr>
                <w:rFonts w:hint="eastAsia"/>
                <w:szCs w:val="21"/>
              </w:rPr>
              <w:t>学习建议</w:t>
            </w:r>
          </w:p>
        </w:tc>
      </w:tr>
    </w:tbl>
    <w:p w:rsidR="006903FC" w:rsidRDefault="006903FC" w:rsidP="006903FC">
      <w:pPr>
        <w:jc w:val="left"/>
        <w:rPr>
          <w:szCs w:val="21"/>
        </w:rPr>
      </w:pPr>
    </w:p>
    <w:p w:rsidR="006903FC" w:rsidRDefault="006903FC" w:rsidP="006903FC">
      <w:pPr>
        <w:jc w:val="left"/>
        <w:rPr>
          <w:szCs w:val="21"/>
        </w:rPr>
      </w:pPr>
    </w:p>
    <w:p w:rsidR="006903FC" w:rsidRDefault="006903FC">
      <w:pPr>
        <w:rPr>
          <w:color w:val="000000" w:themeColor="text1"/>
        </w:rPr>
      </w:pPr>
    </w:p>
    <w:sectPr w:rsidR="006903FC" w:rsidSect="00B75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4A4D5E"/>
    <w:multiLevelType w:val="singleLevel"/>
    <w:tmpl w:val="594A4D5E"/>
    <w:lvl w:ilvl="0">
      <w:start w:val="3"/>
      <w:numFmt w:val="chineseCounting"/>
      <w:suff w:val="nothing"/>
      <w:lvlText w:val="%1、"/>
      <w:lvlJc w:val="left"/>
    </w:lvl>
  </w:abstractNum>
  <w:abstractNum w:abstractNumId="1" w15:restartNumberingAfterBreak="0">
    <w:nsid w:val="59C9ED78"/>
    <w:multiLevelType w:val="singleLevel"/>
    <w:tmpl w:val="59C9ED78"/>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36B9"/>
    <w:rsid w:val="000063E2"/>
    <w:rsid w:val="00067F31"/>
    <w:rsid w:val="000A2688"/>
    <w:rsid w:val="000E0476"/>
    <w:rsid w:val="001D0FFE"/>
    <w:rsid w:val="003855F2"/>
    <w:rsid w:val="004720C1"/>
    <w:rsid w:val="005011B6"/>
    <w:rsid w:val="006336B9"/>
    <w:rsid w:val="006903FC"/>
    <w:rsid w:val="007074F7"/>
    <w:rsid w:val="009225D6"/>
    <w:rsid w:val="009328A0"/>
    <w:rsid w:val="00B336B2"/>
    <w:rsid w:val="00B7566E"/>
    <w:rsid w:val="00C42D22"/>
    <w:rsid w:val="00DA0BEC"/>
    <w:rsid w:val="00E721A6"/>
    <w:rsid w:val="00EB5D9E"/>
    <w:rsid w:val="066E2F6E"/>
    <w:rsid w:val="14D43613"/>
    <w:rsid w:val="2F6F6934"/>
    <w:rsid w:val="4EAC22CC"/>
    <w:rsid w:val="7FC3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09F458C-BAD3-4D38-8AB9-5446FC5A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566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7566E"/>
    <w:pPr>
      <w:spacing w:line="312" w:lineRule="auto"/>
      <w:ind w:firstLineChars="200" w:firstLine="480"/>
    </w:pPr>
    <w:rPr>
      <w:sz w:val="24"/>
    </w:rPr>
  </w:style>
  <w:style w:type="character" w:styleId="a5">
    <w:name w:val="Strong"/>
    <w:qFormat/>
    <w:rsid w:val="00B7566E"/>
    <w:rPr>
      <w:rFonts w:ascii="Times New Roman" w:hAnsi="Times New Roman" w:cs="Times New Roman" w:hint="default"/>
      <w:b/>
      <w:bCs/>
      <w:lang w:bidi="ar-SA"/>
    </w:rPr>
  </w:style>
  <w:style w:type="character" w:styleId="a6">
    <w:name w:val="Hyperlink"/>
    <w:basedOn w:val="a0"/>
    <w:uiPriority w:val="99"/>
    <w:unhideWhenUsed/>
    <w:qFormat/>
    <w:rsid w:val="00B7566E"/>
    <w:rPr>
      <w:color w:val="0563C1" w:themeColor="hyperlink"/>
      <w:u w:val="single"/>
    </w:rPr>
  </w:style>
  <w:style w:type="character" w:customStyle="1" w:styleId="a4">
    <w:name w:val="正文文本缩进 字符"/>
    <w:basedOn w:val="a0"/>
    <w:link w:val="a3"/>
    <w:qFormat/>
    <w:rsid w:val="00B7566E"/>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51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 </cp:lastModifiedBy>
  <cp:revision>22</cp:revision>
  <dcterms:created xsi:type="dcterms:W3CDTF">2017-09-27T03:58:00Z</dcterms:created>
  <dcterms:modified xsi:type="dcterms:W3CDTF">2019-02-22T05:11:00Z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