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68" w:rsidRDefault="00C30C93">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南昌大学体育与教育学院教育学原理专业同等学力</w:t>
      </w:r>
    </w:p>
    <w:p w:rsidR="005D0568" w:rsidRDefault="00C30C93">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5D0568" w:rsidRDefault="00C30C93">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5D0568" w:rsidRDefault="005D0568">
      <w:pPr>
        <w:spacing w:line="360" w:lineRule="exact"/>
        <w:rPr>
          <w:rFonts w:asciiTheme="minorEastAsia" w:eastAsiaTheme="minorEastAsia" w:hAnsiTheme="minorEastAsia" w:cstheme="minorEastAsia"/>
          <w:sz w:val="24"/>
        </w:rPr>
      </w:pP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南昌大学是一所“文理工</w:t>
      </w:r>
      <w:proofErr w:type="gramStart"/>
      <w:r>
        <w:rPr>
          <w:rFonts w:asciiTheme="minorEastAsia" w:eastAsiaTheme="minorEastAsia" w:hAnsiTheme="minorEastAsia" w:cstheme="minorEastAsia" w:hint="eastAsia"/>
          <w:sz w:val="24"/>
        </w:rPr>
        <w:t>医</w:t>
      </w:r>
      <w:proofErr w:type="gramEnd"/>
      <w:r>
        <w:rPr>
          <w:rFonts w:asciiTheme="minorEastAsia" w:eastAsiaTheme="minorEastAsia" w:hAnsiTheme="minorEastAsia" w:cstheme="minorEastAsia" w:hint="eastAsia"/>
          <w:sz w:val="24"/>
        </w:rPr>
        <w:t>渗透、学研</w:t>
      </w:r>
      <w:bookmarkStart w:id="0" w:name="_GoBack"/>
      <w:bookmarkEnd w:id="0"/>
      <w:r>
        <w:rPr>
          <w:rFonts w:asciiTheme="minorEastAsia" w:eastAsiaTheme="minorEastAsia" w:hAnsiTheme="minorEastAsia" w:cstheme="minorEastAsia" w:hint="eastAsia"/>
          <w:sz w:val="24"/>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5D0568" w:rsidRDefault="005D0568">
      <w:pPr>
        <w:spacing w:line="360" w:lineRule="exact"/>
        <w:rPr>
          <w:rFonts w:asciiTheme="minorEastAsia" w:eastAsiaTheme="minorEastAsia" w:hAnsiTheme="minorEastAsia" w:cstheme="minorEastAsia"/>
          <w:sz w:val="24"/>
        </w:rPr>
      </w:pPr>
    </w:p>
    <w:p w:rsidR="005D0568" w:rsidRDefault="00C30C93">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专业简述</w:t>
      </w:r>
    </w:p>
    <w:p w:rsidR="005D0568" w:rsidRDefault="00C30C93">
      <w:pPr>
        <w:spacing w:line="360" w:lineRule="exact"/>
        <w:ind w:firstLineChars="200" w:firstLine="480"/>
        <w:rPr>
          <w:rFonts w:asciiTheme="minorEastAsia" w:eastAsiaTheme="minorEastAsia" w:hAnsiTheme="minorEastAsia" w:cstheme="minorEastAsia"/>
          <w:sz w:val="24"/>
          <w:highlight w:val="cyan"/>
        </w:rPr>
      </w:pPr>
      <w:r>
        <w:rPr>
          <w:rFonts w:asciiTheme="minorEastAsia" w:eastAsiaTheme="minorEastAsia" w:hAnsiTheme="minorEastAsia" w:cstheme="minorEastAsia" w:hint="eastAsia"/>
          <w:sz w:val="24"/>
        </w:rPr>
        <w:t>南昌大学体育与教育学院教育</w:t>
      </w:r>
      <w:proofErr w:type="gramStart"/>
      <w:r>
        <w:rPr>
          <w:rFonts w:asciiTheme="minorEastAsia" w:eastAsiaTheme="minorEastAsia" w:hAnsiTheme="minorEastAsia" w:cstheme="minorEastAsia" w:hint="eastAsia"/>
          <w:sz w:val="24"/>
        </w:rPr>
        <w:t>系拥有</w:t>
      </w:r>
      <w:proofErr w:type="gramEnd"/>
      <w:r>
        <w:rPr>
          <w:rFonts w:asciiTheme="minorEastAsia" w:eastAsiaTheme="minorEastAsia" w:hAnsiTheme="minorEastAsia" w:cstheme="minorEastAsia" w:hint="eastAsia"/>
          <w:sz w:val="24"/>
        </w:rPr>
        <w:t>教育经济与管理、应用心理学、高等教育学、教育技术学、体育人文学、成人教育学6个硕士点，教育体系成熟并具有一定规模。</w:t>
      </w:r>
    </w:p>
    <w:p w:rsidR="005D0568" w:rsidRDefault="001569E7" w:rsidP="00D24887">
      <w:pPr>
        <w:spacing w:line="360" w:lineRule="exact"/>
        <w:ind w:firstLineChars="200" w:firstLine="480"/>
        <w:rPr>
          <w:rFonts w:asciiTheme="minorEastAsia" w:eastAsiaTheme="minorEastAsia" w:hAnsiTheme="minorEastAsia" w:cstheme="minorEastAsia"/>
          <w:sz w:val="24"/>
        </w:rPr>
      </w:pPr>
      <w:hyperlink r:id="rId8" w:tgtFrame="https://baike.so.com/doc/_blank" w:history="1">
        <w:r w:rsidR="00C30C93">
          <w:rPr>
            <w:rFonts w:asciiTheme="minorEastAsia" w:eastAsiaTheme="minorEastAsia" w:hAnsiTheme="minorEastAsia" w:cstheme="minorEastAsia" w:hint="eastAsia"/>
            <w:sz w:val="24"/>
          </w:rPr>
          <w:t>教育学原理</w:t>
        </w:r>
      </w:hyperlink>
      <w:r w:rsidR="00C30C93">
        <w:rPr>
          <w:rFonts w:asciiTheme="minorEastAsia" w:eastAsiaTheme="minorEastAsia" w:hAnsiTheme="minorEastAsia" w:cstheme="minorEastAsia" w:hint="eastAsia"/>
          <w:sz w:val="24"/>
        </w:rPr>
        <w:t>专业主要研究教育学中的基本理论问题，探求教育的一般</w:t>
      </w:r>
      <w:hyperlink r:id="rId9" w:tgtFrame="https://baike.so.com/doc/_blank" w:history="1">
        <w:r w:rsidR="00C30C93">
          <w:rPr>
            <w:rFonts w:asciiTheme="minorEastAsia" w:eastAsiaTheme="minorEastAsia" w:hAnsiTheme="minorEastAsia" w:cstheme="minorEastAsia" w:hint="eastAsia"/>
            <w:sz w:val="24"/>
          </w:rPr>
          <w:t>原理</w:t>
        </w:r>
      </w:hyperlink>
      <w:r w:rsidR="00C30C93">
        <w:rPr>
          <w:rFonts w:asciiTheme="minorEastAsia" w:eastAsiaTheme="minorEastAsia" w:hAnsiTheme="minorEastAsia" w:cstheme="minorEastAsia" w:hint="eastAsia"/>
          <w:sz w:val="24"/>
        </w:rPr>
        <w:t>和</w:t>
      </w:r>
      <w:hyperlink r:id="rId10" w:tgtFrame="https://baike.so.com/doc/_blank" w:history="1">
        <w:r w:rsidR="00C30C93">
          <w:rPr>
            <w:rFonts w:asciiTheme="minorEastAsia" w:eastAsiaTheme="minorEastAsia" w:hAnsiTheme="minorEastAsia" w:cstheme="minorEastAsia" w:hint="eastAsia"/>
            <w:sz w:val="24"/>
          </w:rPr>
          <w:t>规律</w:t>
        </w:r>
      </w:hyperlink>
      <w:r w:rsidR="00C30C93">
        <w:rPr>
          <w:rFonts w:asciiTheme="minorEastAsia" w:eastAsiaTheme="minorEastAsia" w:hAnsiTheme="minorEastAsia" w:cstheme="minorEastAsia" w:hint="eastAsia"/>
          <w:sz w:val="24"/>
        </w:rPr>
        <w:t>。它为教育理论的发展和教育改革提供综合性的研究成果。教育学原理是教育学中的基础学科，为其他二级学科提供理论观点和思想方法，为研究各级各类教育提供理论基础。教育学原理也从其他二级学科吸取</w:t>
      </w:r>
      <w:hyperlink r:id="rId11" w:tgtFrame="https://baike.so.com/doc/_blank" w:history="1">
        <w:r w:rsidR="00C30C93">
          <w:rPr>
            <w:rFonts w:asciiTheme="minorEastAsia" w:eastAsiaTheme="minorEastAsia" w:hAnsiTheme="minorEastAsia" w:cstheme="minorEastAsia" w:hint="eastAsia"/>
            <w:sz w:val="24"/>
          </w:rPr>
          <w:t>养料</w:t>
        </w:r>
      </w:hyperlink>
      <w:r w:rsidR="00C30C93">
        <w:rPr>
          <w:rFonts w:asciiTheme="minorEastAsia" w:eastAsiaTheme="minorEastAsia" w:hAnsiTheme="minorEastAsia" w:cstheme="minorEastAsia" w:hint="eastAsia"/>
          <w:sz w:val="24"/>
        </w:rPr>
        <w:t>。</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适应社会发展和经济建设的需要，提高教育、科技、管理等方面专业人员的素质，多渠道地促进教育人才培养，经国务院学位委员会批准，我校特在全国范围内开展以研究生毕业教育学原理专业同等学力申请硕士学位招生及培养工作。</w:t>
      </w:r>
    </w:p>
    <w:p w:rsidR="005D0568" w:rsidRDefault="005D0568">
      <w:pPr>
        <w:spacing w:line="360" w:lineRule="exact"/>
        <w:rPr>
          <w:rFonts w:asciiTheme="minorEastAsia" w:eastAsiaTheme="minorEastAsia" w:hAnsiTheme="minorEastAsia" w:cstheme="minorEastAsia"/>
          <w:sz w:val="24"/>
        </w:rPr>
      </w:pPr>
    </w:p>
    <w:p w:rsidR="005D0568" w:rsidRDefault="00C30C93">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培养目标</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1、本课程培养具备扎实的现代管理学基础知识和牢固的教育学知识，具有较强专业应用能力的综合素质学员；</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2、能在各级各高校、教育科研机构、政府机关、企事业单位和教育行政部门等从事教学、科研、行政管理和人事管理等方面工作的应用性人才。</w:t>
      </w:r>
    </w:p>
    <w:p w:rsidR="005D0568" w:rsidRDefault="005D0568">
      <w:pPr>
        <w:spacing w:line="360" w:lineRule="exact"/>
        <w:rPr>
          <w:rFonts w:asciiTheme="minorEastAsia" w:eastAsiaTheme="minorEastAsia" w:hAnsiTheme="minorEastAsia" w:cstheme="minorEastAsia"/>
          <w:sz w:val="24"/>
        </w:rPr>
      </w:pPr>
    </w:p>
    <w:p w:rsidR="005D0568" w:rsidRDefault="00C30C93">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专业优势</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【学费低】南昌大学教育学原理专业学费仅</w:t>
      </w:r>
      <w:r w:rsidR="0034174F" w:rsidRPr="0034174F">
        <w:rPr>
          <w:rFonts w:asciiTheme="minorEastAsia" w:eastAsiaTheme="minorEastAsia" w:hAnsiTheme="minorEastAsia" w:cstheme="minorEastAsia"/>
          <w:sz w:val="24"/>
        </w:rPr>
        <w:t>24000</w:t>
      </w:r>
      <w:r>
        <w:rPr>
          <w:rFonts w:asciiTheme="minorEastAsia" w:eastAsiaTheme="minorEastAsia" w:hAnsiTheme="minorEastAsia" w:cstheme="minorEastAsia" w:hint="eastAsia"/>
          <w:sz w:val="24"/>
        </w:rPr>
        <w:t>元，相比较于其它同类高校在职读研专业低，性价比高；</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【全国招生】本专业不受地域限制面向全国各地区招生，学员可根据所在地区招生实际情况选择本地学习、远程学习、集中学习三种学习方式；</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【远程学习】所有课程均可选择远程学习，整个学习期间仅需来校本部一次参加论文答辩，</w:t>
      </w:r>
      <w:proofErr w:type="gramStart"/>
      <w:r>
        <w:rPr>
          <w:rFonts w:asciiTheme="minorEastAsia" w:eastAsiaTheme="minorEastAsia" w:hAnsiTheme="minorEastAsia" w:cstheme="minorEastAsia" w:hint="eastAsia"/>
          <w:sz w:val="24"/>
        </w:rPr>
        <w:t>其它校考和</w:t>
      </w:r>
      <w:proofErr w:type="gramEnd"/>
      <w:r>
        <w:rPr>
          <w:rFonts w:asciiTheme="minorEastAsia" w:eastAsiaTheme="minorEastAsia" w:hAnsiTheme="minorEastAsia" w:cstheme="minorEastAsia" w:hint="eastAsia"/>
          <w:sz w:val="24"/>
        </w:rPr>
        <w:t>指纹录入都在本地完成，学员可自行调节学习时间；</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【集中学习】学员可选择利用节假日期间到南昌大学校本部进行集中面授课</w:t>
      </w:r>
      <w:r>
        <w:rPr>
          <w:rFonts w:asciiTheme="minorEastAsia" w:eastAsiaTheme="minorEastAsia" w:hAnsiTheme="minorEastAsia" w:cstheme="minorEastAsia" w:hint="eastAsia"/>
          <w:sz w:val="24"/>
        </w:rPr>
        <w:lastRenderedPageBreak/>
        <w:t>程学习，节省间断学习时间成本；</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【双语教学】南昌大学教育系多位教师拥有国际教育教学背景，有中</w:t>
      </w:r>
      <w:proofErr w:type="gramStart"/>
      <w:r>
        <w:rPr>
          <w:rFonts w:asciiTheme="minorEastAsia" w:eastAsiaTheme="minorEastAsia" w:hAnsiTheme="minorEastAsia" w:cstheme="minorEastAsia" w:hint="eastAsia"/>
          <w:sz w:val="24"/>
        </w:rPr>
        <w:t>法共同</w:t>
      </w:r>
      <w:proofErr w:type="gramEnd"/>
      <w:r>
        <w:rPr>
          <w:rFonts w:asciiTheme="minorEastAsia" w:eastAsiaTheme="minorEastAsia" w:hAnsiTheme="minorEastAsia" w:cstheme="minorEastAsia" w:hint="eastAsia"/>
          <w:sz w:val="24"/>
        </w:rPr>
        <w:t>培养的工商管理硕士、乌克兰教育学博士、日本教育学硕士等老师均可为学生开设双语教学课程，取得了较好的教学效果；</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【人脉拓展】不定期举办线上主题讲座、开展小组论坛话题讨论，为学员提供更多的交流机会与人际拓展平台。</w:t>
      </w:r>
    </w:p>
    <w:p w:rsidR="005D0568" w:rsidRDefault="005D0568">
      <w:pPr>
        <w:spacing w:line="360" w:lineRule="exact"/>
        <w:ind w:firstLineChars="200" w:firstLine="480"/>
        <w:rPr>
          <w:rFonts w:asciiTheme="minorEastAsia" w:eastAsiaTheme="minorEastAsia" w:hAnsiTheme="minorEastAsia" w:cstheme="minorEastAsia"/>
          <w:sz w:val="24"/>
        </w:rPr>
      </w:pPr>
    </w:p>
    <w:p w:rsidR="005D0568" w:rsidRDefault="00C30C93">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四、课程设置</w:t>
      </w:r>
    </w:p>
    <w:p w:rsidR="005D0568" w:rsidRDefault="005D0568">
      <w:pPr>
        <w:spacing w:line="360" w:lineRule="exact"/>
        <w:rPr>
          <w:rFonts w:asciiTheme="minorEastAsia" w:eastAsiaTheme="minorEastAsia" w:hAnsiTheme="minorEastAsia" w:cstheme="minorEastAsia"/>
          <w:b/>
          <w:bCs/>
          <w:sz w:val="24"/>
        </w:rPr>
      </w:pPr>
    </w:p>
    <w:tbl>
      <w:tblPr>
        <w:tblStyle w:val="a4"/>
        <w:tblW w:w="8522" w:type="dxa"/>
        <w:tblLayout w:type="fixed"/>
        <w:tblLook w:val="04A0" w:firstRow="1" w:lastRow="0" w:firstColumn="1" w:lastColumn="0" w:noHBand="0" w:noVBand="1"/>
      </w:tblPr>
      <w:tblGrid>
        <w:gridCol w:w="2840"/>
        <w:gridCol w:w="2841"/>
        <w:gridCol w:w="2841"/>
      </w:tblGrid>
      <w:tr w:rsidR="005D0568" w:rsidRPr="00D24887">
        <w:trPr>
          <w:trHeight w:val="567"/>
        </w:trPr>
        <w:tc>
          <w:tcPr>
            <w:tcW w:w="2840" w:type="dxa"/>
            <w:vMerge w:val="restart"/>
            <w:vAlign w:val="center"/>
          </w:tcPr>
          <w:p w:rsidR="005D0568" w:rsidRPr="00D24887" w:rsidRDefault="00C30C93" w:rsidP="00D24887">
            <w:r w:rsidRPr="00D24887">
              <w:rPr>
                <w:rFonts w:hint="eastAsia"/>
              </w:rPr>
              <w:t>公共课程</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英语</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自然辩证法概论</w:t>
            </w:r>
          </w:p>
        </w:tc>
      </w:tr>
      <w:tr w:rsidR="005D0568" w:rsidRPr="00D24887">
        <w:trPr>
          <w:trHeight w:val="567"/>
        </w:trPr>
        <w:tc>
          <w:tcPr>
            <w:tcW w:w="2840" w:type="dxa"/>
            <w:vMerge/>
            <w:vAlign w:val="center"/>
          </w:tcPr>
          <w:p w:rsidR="005D0568" w:rsidRPr="00D24887" w:rsidRDefault="005D0568" w:rsidP="00D24887"/>
        </w:tc>
        <w:tc>
          <w:tcPr>
            <w:tcW w:w="5682" w:type="dxa"/>
            <w:gridSpan w:val="2"/>
            <w:tcMar>
              <w:top w:w="0" w:type="dxa"/>
              <w:left w:w="0" w:type="dxa"/>
              <w:bottom w:w="0" w:type="dxa"/>
              <w:right w:w="0" w:type="dxa"/>
            </w:tcMar>
            <w:vAlign w:val="center"/>
          </w:tcPr>
          <w:p w:rsidR="005D0568" w:rsidRPr="00D24887" w:rsidRDefault="00C30C93" w:rsidP="00D24887">
            <w:r w:rsidRPr="00D24887">
              <w:rPr>
                <w:rFonts w:hint="eastAsia"/>
              </w:rPr>
              <w:t>中国特色社会主义理论与实践研究</w:t>
            </w:r>
          </w:p>
        </w:tc>
      </w:tr>
      <w:tr w:rsidR="005D0568" w:rsidRPr="00D24887">
        <w:trPr>
          <w:trHeight w:val="567"/>
        </w:trPr>
        <w:tc>
          <w:tcPr>
            <w:tcW w:w="2840" w:type="dxa"/>
            <w:vMerge w:val="restart"/>
            <w:vAlign w:val="center"/>
          </w:tcPr>
          <w:p w:rsidR="005D0568" w:rsidRPr="00D24887" w:rsidRDefault="00C30C93" w:rsidP="00D24887">
            <w:r w:rsidRPr="00D24887">
              <w:rPr>
                <w:rFonts w:hint="eastAsia"/>
              </w:rPr>
              <w:t>专业核心课</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教育史</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教育学原理</w:t>
            </w:r>
          </w:p>
        </w:tc>
      </w:tr>
      <w:tr w:rsidR="005D0568" w:rsidRPr="00D24887">
        <w:trPr>
          <w:trHeight w:val="567"/>
        </w:trPr>
        <w:tc>
          <w:tcPr>
            <w:tcW w:w="2840" w:type="dxa"/>
            <w:vMerge/>
            <w:vAlign w:val="center"/>
          </w:tcPr>
          <w:p w:rsidR="005D0568" w:rsidRPr="00D24887" w:rsidRDefault="005D0568" w:rsidP="00D24887"/>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教育科学研究方法</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教育哲学</w:t>
            </w:r>
          </w:p>
        </w:tc>
      </w:tr>
      <w:tr w:rsidR="005D0568" w:rsidRPr="00D24887">
        <w:trPr>
          <w:trHeight w:val="567"/>
        </w:trPr>
        <w:tc>
          <w:tcPr>
            <w:tcW w:w="2840" w:type="dxa"/>
            <w:vMerge w:val="restart"/>
            <w:vAlign w:val="center"/>
          </w:tcPr>
          <w:p w:rsidR="005D0568" w:rsidRPr="00D24887" w:rsidRDefault="00C30C93" w:rsidP="00D24887">
            <w:r w:rsidRPr="00D24887">
              <w:rPr>
                <w:rFonts w:hint="eastAsia"/>
              </w:rPr>
              <w:t>专业方向课</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高等教育管理学</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教育名著选读</w:t>
            </w:r>
          </w:p>
        </w:tc>
      </w:tr>
      <w:tr w:rsidR="005D0568" w:rsidRPr="00D24887">
        <w:trPr>
          <w:trHeight w:val="567"/>
        </w:trPr>
        <w:tc>
          <w:tcPr>
            <w:tcW w:w="2840" w:type="dxa"/>
            <w:vMerge/>
            <w:vAlign w:val="center"/>
          </w:tcPr>
          <w:p w:rsidR="005D0568" w:rsidRPr="00D24887" w:rsidRDefault="005D0568" w:rsidP="00D24887"/>
        </w:tc>
        <w:tc>
          <w:tcPr>
            <w:tcW w:w="2841" w:type="dxa"/>
            <w:tcMar>
              <w:top w:w="0" w:type="dxa"/>
              <w:left w:w="0" w:type="dxa"/>
              <w:bottom w:w="0" w:type="dxa"/>
              <w:right w:w="0" w:type="dxa"/>
            </w:tcMar>
            <w:vAlign w:val="center"/>
          </w:tcPr>
          <w:p w:rsidR="005D0568" w:rsidRPr="00D24887" w:rsidRDefault="00C30C93" w:rsidP="00D24887">
            <w:r w:rsidRPr="00D24887">
              <w:rPr>
                <w:rFonts w:hint="eastAsia"/>
              </w:rPr>
              <w:t>课程与教学论</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比较教育专题研究</w:t>
            </w:r>
          </w:p>
        </w:tc>
      </w:tr>
      <w:tr w:rsidR="005D0568" w:rsidRPr="00D24887">
        <w:trPr>
          <w:trHeight w:val="567"/>
        </w:trPr>
        <w:tc>
          <w:tcPr>
            <w:tcW w:w="2840" w:type="dxa"/>
            <w:vMerge/>
            <w:vAlign w:val="center"/>
          </w:tcPr>
          <w:p w:rsidR="005D0568" w:rsidRPr="00D24887" w:rsidRDefault="005D0568" w:rsidP="00D24887"/>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教育技术学</w:t>
            </w:r>
          </w:p>
        </w:tc>
        <w:tc>
          <w:tcPr>
            <w:tcW w:w="2841" w:type="dxa"/>
            <w:tcMar>
              <w:top w:w="0" w:type="dxa"/>
              <w:left w:w="0" w:type="dxa"/>
              <w:bottom w:w="0" w:type="dxa"/>
              <w:right w:w="0" w:type="dxa"/>
            </w:tcMar>
            <w:vAlign w:val="center"/>
          </w:tcPr>
          <w:p w:rsidR="005D0568" w:rsidRPr="00D24887" w:rsidRDefault="00C30C93" w:rsidP="00D24887">
            <w:r w:rsidRPr="00D24887">
              <w:rPr>
                <w:rFonts w:hint="eastAsia"/>
              </w:rPr>
              <w:t>教育政策与法规</w:t>
            </w:r>
          </w:p>
        </w:tc>
      </w:tr>
      <w:tr w:rsidR="005D0568" w:rsidRPr="00D24887">
        <w:trPr>
          <w:trHeight w:val="567"/>
        </w:trPr>
        <w:tc>
          <w:tcPr>
            <w:tcW w:w="2840" w:type="dxa"/>
            <w:vMerge/>
            <w:vAlign w:val="center"/>
          </w:tcPr>
          <w:p w:rsidR="005D0568" w:rsidRPr="00D24887" w:rsidRDefault="005D0568" w:rsidP="00D24887"/>
        </w:tc>
        <w:tc>
          <w:tcPr>
            <w:tcW w:w="2841" w:type="dxa"/>
            <w:tcMar>
              <w:top w:w="0" w:type="dxa"/>
              <w:left w:w="0" w:type="dxa"/>
              <w:bottom w:w="0" w:type="dxa"/>
              <w:right w:w="0" w:type="dxa"/>
            </w:tcMar>
            <w:vAlign w:val="center"/>
          </w:tcPr>
          <w:p w:rsidR="005D0568" w:rsidRPr="00D24887" w:rsidRDefault="00C30C93" w:rsidP="00D24887">
            <w:r w:rsidRPr="00D24887">
              <w:rPr>
                <w:rFonts w:hint="eastAsia"/>
              </w:rPr>
              <w:t>基础教育改革研究</w:t>
            </w:r>
          </w:p>
        </w:tc>
        <w:tc>
          <w:tcPr>
            <w:tcW w:w="2841" w:type="dxa"/>
            <w:tcMar>
              <w:top w:w="0" w:type="dxa"/>
              <w:left w:w="0" w:type="dxa"/>
              <w:bottom w:w="0" w:type="dxa"/>
              <w:right w:w="0" w:type="dxa"/>
            </w:tcMar>
            <w:vAlign w:val="center"/>
          </w:tcPr>
          <w:p w:rsidR="005D0568" w:rsidRPr="00D24887" w:rsidRDefault="005D0568" w:rsidP="00D24887"/>
        </w:tc>
      </w:tr>
    </w:tbl>
    <w:p w:rsidR="005D0568" w:rsidRDefault="005D0568">
      <w:pPr>
        <w:spacing w:line="360" w:lineRule="exact"/>
        <w:rPr>
          <w:rFonts w:asciiTheme="minorEastAsia" w:eastAsiaTheme="minorEastAsia" w:hAnsiTheme="minorEastAsia" w:cstheme="minorEastAsia"/>
          <w:sz w:val="24"/>
        </w:rPr>
      </w:pPr>
    </w:p>
    <w:p w:rsidR="005D0568" w:rsidRDefault="00C30C93">
      <w:pPr>
        <w:numPr>
          <w:ilvl w:val="0"/>
          <w:numId w:val="1"/>
        </w:num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报名及入学条件</w:t>
      </w:r>
    </w:p>
    <w:p w:rsidR="005D0568" w:rsidRDefault="00C30C93">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1、报名条件：本科有学士学位或以上学位者；</w:t>
      </w:r>
    </w:p>
    <w:p w:rsidR="005D0568" w:rsidRDefault="00C30C93">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2、报名时间：正在报名中；</w:t>
      </w:r>
    </w:p>
    <w:p w:rsidR="005D0568" w:rsidRDefault="00C30C93">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3、报名手续：身份证、毕业证、学位证及复印件一份；一寸蓝底的免冠照片三张；</w:t>
      </w:r>
    </w:p>
    <w:p w:rsidR="005D0568" w:rsidRDefault="00C30C93">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4、招生区域：南昌市、武汉市、重庆市、北京市、上海市、东莞市、深圳市、西安市、郑州市、福州市、天津市、济南市、宁波市、成都市、长沙市、杭州市、南京市、广州市等地区及周边大中小城市。</w:t>
      </w:r>
    </w:p>
    <w:p w:rsidR="005D0568" w:rsidRDefault="005D0568">
      <w:pPr>
        <w:spacing w:line="360" w:lineRule="exact"/>
        <w:ind w:firstLine="420"/>
        <w:rPr>
          <w:rFonts w:asciiTheme="minorEastAsia" w:eastAsiaTheme="minorEastAsia" w:hAnsiTheme="minorEastAsia" w:cstheme="minorEastAsia"/>
          <w:sz w:val="24"/>
        </w:rPr>
      </w:pPr>
    </w:p>
    <w:p w:rsidR="005D0568" w:rsidRDefault="00C30C93">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六、培养方式与费用</w:t>
      </w:r>
    </w:p>
    <w:p w:rsidR="005D0568" w:rsidRDefault="00C30C93">
      <w:pPr>
        <w:spacing w:line="36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1、学制：1-2年；</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hAnsiTheme="minorEastAsia" w:cstheme="minorEastAsia" w:hint="eastAsia"/>
          <w:sz w:val="24"/>
        </w:rPr>
        <w:t>2、报名审核费300元，学费</w:t>
      </w:r>
      <w:r w:rsidR="0034174F" w:rsidRPr="0034174F">
        <w:rPr>
          <w:rFonts w:asciiTheme="minorEastAsia" w:hAnsiTheme="minorEastAsia" w:cstheme="minorEastAsia"/>
          <w:sz w:val="24"/>
        </w:rPr>
        <w:t>24000</w:t>
      </w:r>
      <w:r>
        <w:rPr>
          <w:rFonts w:asciiTheme="minorEastAsia" w:hAnsiTheme="minorEastAsia" w:cstheme="minorEastAsia" w:hint="eastAsia"/>
          <w:sz w:val="24"/>
        </w:rPr>
        <w:t>元，答辩费10000元，教材费1600元，增值服务费8200元。</w:t>
      </w:r>
    </w:p>
    <w:p w:rsidR="005D0568" w:rsidRDefault="00C30C93">
      <w:pPr>
        <w:numPr>
          <w:ilvl w:val="0"/>
          <w:numId w:val="2"/>
        </w:num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培养方式：</w:t>
      </w:r>
    </w:p>
    <w:p w:rsidR="005D0568" w:rsidRDefault="00C30C93">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集中班学员利用寒暑假集中到南昌大学校本部进行面授课程学习；</w:t>
      </w:r>
    </w:p>
    <w:p w:rsidR="005D0568" w:rsidRDefault="00C30C93">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学习期间采取理论与实践相结合、课堂讲授与自学相结合的方式。</w:t>
      </w:r>
    </w:p>
    <w:p w:rsidR="005D0568" w:rsidRDefault="005D0568">
      <w:pPr>
        <w:spacing w:line="360" w:lineRule="exact"/>
        <w:ind w:left="480"/>
        <w:rPr>
          <w:rFonts w:asciiTheme="minorEastAsia" w:eastAsiaTheme="minorEastAsia" w:hAnsiTheme="minorEastAsia" w:cstheme="minorEastAsia"/>
          <w:sz w:val="24"/>
        </w:rPr>
      </w:pPr>
    </w:p>
    <w:p w:rsidR="005D0568" w:rsidRDefault="005D0568">
      <w:pPr>
        <w:spacing w:line="360" w:lineRule="exact"/>
        <w:ind w:left="480"/>
        <w:rPr>
          <w:rFonts w:asciiTheme="minorEastAsia" w:eastAsiaTheme="minorEastAsia" w:hAnsiTheme="minorEastAsia" w:cstheme="minorEastAsia"/>
          <w:sz w:val="24"/>
        </w:rPr>
      </w:pPr>
    </w:p>
    <w:p w:rsidR="005D0568" w:rsidRDefault="00C30C93">
      <w:pPr>
        <w:spacing w:line="3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七、获取证书</w:t>
      </w:r>
    </w:p>
    <w:p w:rsidR="005D0568" w:rsidRDefault="00C30C93">
      <w:pPr>
        <w:spacing w:line="3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5D0568" w:rsidRDefault="00C30C93">
      <w:pPr>
        <w:spacing w:line="360" w:lineRule="exact"/>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注：申请人</w:t>
      </w:r>
      <w:proofErr w:type="gramStart"/>
      <w:r>
        <w:rPr>
          <w:rFonts w:asciiTheme="minorEastAsia" w:eastAsiaTheme="minorEastAsia" w:hAnsiTheme="minorEastAsia" w:cstheme="minorEastAsia" w:hint="eastAsia"/>
          <w:sz w:val="24"/>
        </w:rPr>
        <w:t>自资格</w:t>
      </w:r>
      <w:proofErr w:type="gramEnd"/>
      <w:r>
        <w:rPr>
          <w:rFonts w:asciiTheme="minorEastAsia" w:eastAsiaTheme="minorEastAsia" w:hAnsiTheme="minorEastAsia" w:cstheme="minorEastAsia"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5D0568" w:rsidRDefault="00C30C93">
      <w:pPr>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rsidR="005D0568" w:rsidRDefault="005D0568">
      <w:pPr>
        <w:spacing w:line="360" w:lineRule="exact"/>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111B6D" w:rsidRDefault="00111B6D" w:rsidP="00F95162">
      <w:pPr>
        <w:jc w:val="center"/>
        <w:rPr>
          <w:rFonts w:asciiTheme="minorEastAsia" w:eastAsiaTheme="minorEastAsia" w:hAnsiTheme="minorEastAsia" w:cstheme="minorEastAsia"/>
          <w:b/>
          <w:bCs/>
          <w:sz w:val="24"/>
        </w:rPr>
      </w:pPr>
    </w:p>
    <w:p w:rsidR="00F95162" w:rsidRDefault="00F95162" w:rsidP="00F95162">
      <w:pPr>
        <w:jc w:val="center"/>
        <w:rPr>
          <w:sz w:val="36"/>
          <w:szCs w:val="36"/>
        </w:rPr>
      </w:pPr>
      <w:r>
        <w:rPr>
          <w:rFonts w:hint="eastAsia"/>
          <w:sz w:val="36"/>
          <w:szCs w:val="36"/>
        </w:rPr>
        <w:lastRenderedPageBreak/>
        <w:t>校方通用报名表</w:t>
      </w:r>
    </w:p>
    <w:p w:rsidR="00F95162" w:rsidRDefault="00F95162" w:rsidP="00F95162">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F95162" w:rsidTr="00F95162">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vMerge w:val="restart"/>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F95162" w:rsidRDefault="00F95162">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F95162" w:rsidRDefault="001569E7">
            <w:pPr>
              <w:ind w:firstLineChars="150" w:firstLine="315"/>
              <w:jc w:val="left"/>
              <w:rPr>
                <w:szCs w:val="21"/>
              </w:rPr>
            </w:pPr>
            <w:r>
              <w:pict>
                <v:rect id="_x0000_s1026" style="position:absolute;left:0;text-align:left;margin-left:.65pt;margin-top:2.35pt;width:9.8pt;height:9.75pt;z-index:251660288;mso-position-horizontal-relative:text;mso-position-vertical-relative:text"/>
              </w:pict>
            </w:r>
            <w:r>
              <w:pict>
                <v:rect id="_x0000_s1027" style="position:absolute;left:0;text-align:left;margin-left:59.95pt;margin-top:2.35pt;width:9.75pt;height:9.75pt;z-index:251661312;mso-position-horizontal-relative:text;mso-position-vertical-relative:text"/>
              </w:pict>
            </w:r>
            <w:r>
              <w:pict>
                <v:rect id="_x0000_s1028" style="position:absolute;left:0;text-align:left;margin-left:118.4pt;margin-top:2.35pt;width:8.3pt;height:9.75pt;z-index:251662336;mso-position-horizontal-relative:text;mso-position-vertical-relative:text"/>
              </w:pict>
            </w:r>
            <w:r w:rsidR="00F95162">
              <w:rPr>
                <w:rFonts w:hint="eastAsia"/>
                <w:szCs w:val="21"/>
              </w:rPr>
              <w:t>银行汇款</w:t>
            </w:r>
            <w:r w:rsidR="00F95162">
              <w:rPr>
                <w:szCs w:val="21"/>
              </w:rPr>
              <w:t xml:space="preserve">   </w:t>
            </w:r>
            <w:r w:rsidR="00F95162">
              <w:rPr>
                <w:rFonts w:hint="eastAsia"/>
                <w:szCs w:val="21"/>
              </w:rPr>
              <w:t>现今付款</w:t>
            </w:r>
            <w:r w:rsidR="00F95162">
              <w:rPr>
                <w:szCs w:val="21"/>
              </w:rPr>
              <w:t xml:space="preserve">   </w:t>
            </w:r>
            <w:r w:rsidR="00F95162">
              <w:rPr>
                <w:rFonts w:hint="eastAsia"/>
                <w:szCs w:val="21"/>
              </w:rPr>
              <w:t>电子转账</w:t>
            </w: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1217" w:type="dxa"/>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8522" w:type="dxa"/>
            <w:gridSpan w:val="6"/>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工作简历</w:t>
            </w:r>
          </w:p>
        </w:tc>
      </w:tr>
      <w:tr w:rsidR="00F95162" w:rsidTr="00F95162">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F95162" w:rsidRDefault="00F95162">
            <w:pPr>
              <w:jc w:val="left"/>
              <w:rPr>
                <w:szCs w:val="21"/>
              </w:rPr>
            </w:pPr>
          </w:p>
        </w:tc>
      </w:tr>
      <w:tr w:rsidR="00F95162" w:rsidTr="00F95162">
        <w:tc>
          <w:tcPr>
            <w:tcW w:w="8522" w:type="dxa"/>
            <w:gridSpan w:val="6"/>
            <w:tcBorders>
              <w:top w:val="single" w:sz="4" w:space="0" w:color="000000"/>
              <w:left w:val="single" w:sz="4" w:space="0" w:color="000000"/>
              <w:bottom w:val="single" w:sz="4" w:space="0" w:color="000000"/>
              <w:right w:val="single" w:sz="4" w:space="0" w:color="000000"/>
            </w:tcBorders>
            <w:hideMark/>
          </w:tcPr>
          <w:p w:rsidR="00F95162" w:rsidRDefault="00F95162">
            <w:pPr>
              <w:jc w:val="left"/>
              <w:rPr>
                <w:szCs w:val="21"/>
              </w:rPr>
            </w:pPr>
            <w:r>
              <w:rPr>
                <w:rFonts w:hint="eastAsia"/>
                <w:szCs w:val="21"/>
              </w:rPr>
              <w:t>学习建议</w:t>
            </w:r>
          </w:p>
        </w:tc>
      </w:tr>
    </w:tbl>
    <w:p w:rsidR="00F95162" w:rsidRDefault="00F95162" w:rsidP="00F95162">
      <w:pPr>
        <w:jc w:val="left"/>
        <w:rPr>
          <w:szCs w:val="21"/>
        </w:rPr>
      </w:pPr>
    </w:p>
    <w:p w:rsidR="00F95162" w:rsidRDefault="00F95162" w:rsidP="00F95162">
      <w:pPr>
        <w:jc w:val="left"/>
        <w:rPr>
          <w:szCs w:val="21"/>
        </w:rPr>
      </w:pPr>
    </w:p>
    <w:p w:rsidR="00F95162" w:rsidRDefault="00F95162" w:rsidP="00F95162">
      <w:pPr>
        <w:spacing w:line="360" w:lineRule="exact"/>
        <w:rPr>
          <w:rFonts w:ascii="宋体" w:hAnsi="宋体" w:cs="宋体"/>
          <w:b/>
          <w:bCs/>
          <w:sz w:val="24"/>
        </w:rPr>
      </w:pPr>
    </w:p>
    <w:p w:rsidR="00F95162" w:rsidRDefault="00F95162" w:rsidP="00F95162">
      <w:pPr>
        <w:spacing w:line="360" w:lineRule="exact"/>
        <w:ind w:firstLineChars="200" w:firstLine="480"/>
        <w:rPr>
          <w:rFonts w:ascii="宋体" w:hAnsi="宋体" w:cs="宋体"/>
          <w:sz w:val="24"/>
        </w:rPr>
      </w:pPr>
    </w:p>
    <w:p w:rsidR="00F95162" w:rsidRDefault="00F95162" w:rsidP="00F95162"/>
    <w:p w:rsidR="00F95162" w:rsidRDefault="00F95162" w:rsidP="00F95162"/>
    <w:p w:rsidR="00F95162" w:rsidRDefault="00F95162" w:rsidP="00F95162"/>
    <w:p w:rsidR="00F95162" w:rsidRDefault="00F95162">
      <w:pPr>
        <w:spacing w:line="360" w:lineRule="exact"/>
        <w:rPr>
          <w:rFonts w:asciiTheme="minorEastAsia" w:eastAsiaTheme="minorEastAsia" w:hAnsiTheme="minorEastAsia" w:cstheme="minorEastAsia"/>
          <w:b/>
          <w:bCs/>
          <w:sz w:val="24"/>
        </w:rPr>
      </w:pPr>
    </w:p>
    <w:p w:rsidR="005D0568" w:rsidRDefault="005D0568">
      <w:pPr>
        <w:spacing w:line="360" w:lineRule="exact"/>
        <w:rPr>
          <w:rFonts w:asciiTheme="minorEastAsia" w:eastAsiaTheme="minorEastAsia" w:hAnsiTheme="minorEastAsia" w:cstheme="minorEastAsia"/>
          <w:sz w:val="24"/>
        </w:rPr>
      </w:pPr>
    </w:p>
    <w:p w:rsidR="005D0568" w:rsidRDefault="005D0568">
      <w:pPr>
        <w:spacing w:line="360" w:lineRule="exact"/>
        <w:rPr>
          <w:rFonts w:asciiTheme="minorEastAsia" w:eastAsiaTheme="minorEastAsia" w:hAnsiTheme="minorEastAsia" w:cstheme="minorEastAsia"/>
          <w:sz w:val="24"/>
        </w:rPr>
      </w:pPr>
    </w:p>
    <w:p w:rsidR="005D0568" w:rsidRDefault="005D0568">
      <w:pPr>
        <w:spacing w:line="360" w:lineRule="exact"/>
        <w:rPr>
          <w:rFonts w:asciiTheme="minorEastAsia" w:eastAsiaTheme="minorEastAsia" w:hAnsiTheme="minorEastAsia" w:cstheme="minorEastAsia"/>
          <w:sz w:val="24"/>
        </w:rPr>
      </w:pPr>
    </w:p>
    <w:p w:rsidR="005D0568" w:rsidRDefault="005D0568">
      <w:pPr>
        <w:rPr>
          <w:rFonts w:asciiTheme="minorEastAsia" w:eastAsiaTheme="minorEastAsia" w:hAnsiTheme="minorEastAsia" w:cstheme="minorEastAsia"/>
          <w:sz w:val="24"/>
        </w:rPr>
      </w:pPr>
    </w:p>
    <w:p w:rsidR="005D0568" w:rsidRDefault="005D0568"/>
    <w:sectPr w:rsidR="005D0568" w:rsidSect="005D056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E7" w:rsidRDefault="001569E7" w:rsidP="00F95162">
      <w:r>
        <w:separator/>
      </w:r>
    </w:p>
  </w:endnote>
  <w:endnote w:type="continuationSeparator" w:id="0">
    <w:p w:rsidR="001569E7" w:rsidRDefault="001569E7" w:rsidP="00F9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E7" w:rsidRDefault="001569E7" w:rsidP="00F95162">
      <w:r>
        <w:separator/>
      </w:r>
    </w:p>
  </w:footnote>
  <w:footnote w:type="continuationSeparator" w:id="0">
    <w:p w:rsidR="001569E7" w:rsidRDefault="001569E7" w:rsidP="00F9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51B34"/>
    <w:multiLevelType w:val="singleLevel"/>
    <w:tmpl w:val="59C51B34"/>
    <w:lvl w:ilvl="0">
      <w:start w:val="1"/>
      <w:numFmt w:val="chineseCounting"/>
      <w:suff w:val="nothing"/>
      <w:lvlText w:val="%1、"/>
      <w:lvlJc w:val="left"/>
    </w:lvl>
  </w:abstractNum>
  <w:abstractNum w:abstractNumId="1" w15:restartNumberingAfterBreak="0">
    <w:nsid w:val="59F1780C"/>
    <w:multiLevelType w:val="singleLevel"/>
    <w:tmpl w:val="59F1780C"/>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FE322C0"/>
    <w:rsid w:val="00111B6D"/>
    <w:rsid w:val="001569E7"/>
    <w:rsid w:val="0034174F"/>
    <w:rsid w:val="005D0568"/>
    <w:rsid w:val="005D1E0C"/>
    <w:rsid w:val="005D56FD"/>
    <w:rsid w:val="00C30C93"/>
    <w:rsid w:val="00D24887"/>
    <w:rsid w:val="00F95162"/>
    <w:rsid w:val="0E8A1A4D"/>
    <w:rsid w:val="140367EF"/>
    <w:rsid w:val="2F065985"/>
    <w:rsid w:val="4D252070"/>
    <w:rsid w:val="75E8728B"/>
    <w:rsid w:val="7EBE4762"/>
    <w:rsid w:val="7FE3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7FA8B"/>
  <w15:docId w15:val="{EBEF23F3-66EB-4A1D-B806-1066D16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056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5D0568"/>
    <w:rPr>
      <w:color w:val="0000FF"/>
      <w:u w:val="single"/>
    </w:rPr>
  </w:style>
  <w:style w:type="table" w:styleId="a4">
    <w:name w:val="Table Grid"/>
    <w:basedOn w:val="a1"/>
    <w:qFormat/>
    <w:rsid w:val="005D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951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95162"/>
    <w:rPr>
      <w:rFonts w:ascii="Calibri" w:hAnsi="Calibri"/>
      <w:kern w:val="2"/>
      <w:sz w:val="18"/>
      <w:szCs w:val="18"/>
    </w:rPr>
  </w:style>
  <w:style w:type="paragraph" w:styleId="a7">
    <w:name w:val="footer"/>
    <w:basedOn w:val="a"/>
    <w:link w:val="a8"/>
    <w:rsid w:val="00F95162"/>
    <w:pPr>
      <w:tabs>
        <w:tab w:val="center" w:pos="4153"/>
        <w:tab w:val="right" w:pos="8306"/>
      </w:tabs>
      <w:snapToGrid w:val="0"/>
      <w:jc w:val="left"/>
    </w:pPr>
    <w:rPr>
      <w:sz w:val="18"/>
      <w:szCs w:val="18"/>
    </w:rPr>
  </w:style>
  <w:style w:type="character" w:customStyle="1" w:styleId="a8">
    <w:name w:val="页脚 字符"/>
    <w:basedOn w:val="a0"/>
    <w:link w:val="a7"/>
    <w:rsid w:val="00F9516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3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576289-166624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810932-857709.html" TargetMode="External"/><Relationship Id="rId5" Type="http://schemas.openxmlformats.org/officeDocument/2006/relationships/webSettings" Target="webSettings.xml"/><Relationship Id="rId10" Type="http://schemas.openxmlformats.org/officeDocument/2006/relationships/hyperlink" Target="https://baike.so.com/doc/1389673-1469202.html" TargetMode="External"/><Relationship Id="rId4" Type="http://schemas.openxmlformats.org/officeDocument/2006/relationships/settings" Target="settings.xml"/><Relationship Id="rId9" Type="http://schemas.openxmlformats.org/officeDocument/2006/relationships/hyperlink" Target="https://baike.so.com/doc/5418626-565679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5</cp:revision>
  <dcterms:created xsi:type="dcterms:W3CDTF">2018-01-03T03:17:00Z</dcterms:created>
  <dcterms:modified xsi:type="dcterms:W3CDTF">2019-02-21T08:40:00Z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