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2B" w:rsidRDefault="00415189">
      <w:pPr>
        <w:jc w:val="center"/>
        <w:rPr>
          <w:rFonts w:ascii="宋体" w:hAnsi="宋体" w:cs="宋体"/>
          <w:b/>
          <w:bCs/>
          <w:sz w:val="32"/>
          <w:szCs w:val="32"/>
        </w:rPr>
      </w:pPr>
      <w:r>
        <w:rPr>
          <w:rFonts w:asciiTheme="minorEastAsia" w:hAnsiTheme="minorEastAsia" w:cstheme="minorEastAsia" w:hint="eastAsia"/>
          <w:b/>
          <w:bCs/>
          <w:sz w:val="32"/>
          <w:szCs w:val="32"/>
        </w:rPr>
        <w:t>南昌大学信息工程学院信息与通讯工程专业</w:t>
      </w:r>
      <w:r>
        <w:rPr>
          <w:rFonts w:ascii="宋体" w:hAnsi="宋体" w:cs="宋体" w:hint="eastAsia"/>
          <w:b/>
          <w:bCs/>
          <w:sz w:val="32"/>
          <w:szCs w:val="32"/>
        </w:rPr>
        <w:t>同等学力</w:t>
      </w:r>
    </w:p>
    <w:p w:rsidR="0065792B" w:rsidRDefault="00415189">
      <w:pPr>
        <w:jc w:val="center"/>
        <w:rPr>
          <w:rFonts w:ascii="宋体" w:hAnsi="宋体" w:cs="宋体"/>
          <w:b/>
          <w:bCs/>
          <w:sz w:val="32"/>
          <w:szCs w:val="32"/>
        </w:rPr>
      </w:pPr>
      <w:r>
        <w:rPr>
          <w:rFonts w:ascii="宋体" w:hAnsi="宋体" w:cs="宋体" w:hint="eastAsia"/>
          <w:b/>
          <w:bCs/>
          <w:sz w:val="32"/>
          <w:szCs w:val="32"/>
        </w:rPr>
        <w:t>申请硕士学位招生简章（全国班）</w:t>
      </w:r>
    </w:p>
    <w:p w:rsidR="0065792B" w:rsidRDefault="0065792B">
      <w:pPr>
        <w:spacing w:line="360" w:lineRule="exact"/>
        <w:jc w:val="center"/>
        <w:rPr>
          <w:rFonts w:asciiTheme="minorEastAsia" w:hAnsiTheme="minorEastAsia" w:cstheme="minorEastAsia"/>
          <w:sz w:val="24"/>
        </w:rPr>
      </w:pP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南昌大学信息工程学院由计算机科学与技术系、信息管理系、电子信息工程系、电气与自动化工程系、计算中心、电工电子教学实验中心6个单位组成。学院现有教职工283人，其中教师215人，教辅人员45人，行政人员22人。学院专业实验设备完备，可满足相关教学、科研和工程实验需要。</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信息与通信工程专业是一个基础知面宽、应用领域广阔的综合性专业，涉及无线通信、多媒体和图像处理、电磁场与微波、医用X线数字成像、阵列信号处理和相空间波传播与成像以及卫星移动视频等众多高技术领域。</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为适应社会发展和经济建设的需要，提高科技、管理等方面专业人员的素质，多渠道地促进信息与通讯工程专业专业人才的培养，经国务院学位委员会批准，我校特在全国范围内开展信息与通讯工程专业同等学力申请硕士学位招生及培养工作。</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1、本专业培养掌握电子与通信工程领域坚实的基础理论和宽广的专业知识，掌握解决工程实际问题的先进技术方法和现代技术手段，具有创新意识和解决实际问题的能力的高级</w:t>
      </w:r>
      <w:hyperlink r:id="rId7" w:tgtFrame="https://baike.so.com/doc/_blank" w:history="1">
        <w:r>
          <w:rPr>
            <w:rFonts w:asciiTheme="minorEastAsia" w:hAnsiTheme="minorEastAsia" w:cstheme="minorEastAsia" w:hint="eastAsia"/>
            <w:sz w:val="24"/>
          </w:rPr>
          <w:t>工程技术</w:t>
        </w:r>
      </w:hyperlink>
      <w:r>
        <w:rPr>
          <w:rFonts w:asciiTheme="minorEastAsia" w:hAnsiTheme="minorEastAsia" w:cstheme="minorEastAsia" w:hint="eastAsia"/>
          <w:sz w:val="24"/>
        </w:rPr>
        <w:t>人才。</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2、学生毕业后可从事无线通信、电视、大规模集成电路、智能仪器及</w:t>
      </w:r>
      <w:hyperlink r:id="rId8" w:tgtFrame="https://baike.so.com/doc/_blank" w:history="1">
        <w:r>
          <w:rPr>
            <w:rFonts w:asciiTheme="minorEastAsia" w:hAnsiTheme="minorEastAsia" w:cstheme="minorEastAsia" w:hint="eastAsia"/>
            <w:sz w:val="24"/>
          </w:rPr>
          <w:t>应用电子技术</w:t>
        </w:r>
      </w:hyperlink>
      <w:r>
        <w:rPr>
          <w:rFonts w:asciiTheme="minorEastAsia" w:hAnsiTheme="minorEastAsia" w:cstheme="minorEastAsia" w:hint="eastAsia"/>
          <w:sz w:val="24"/>
        </w:rPr>
        <w:t>领域的研究，设计和通信工程的研究、设计、技术引进和技术开发等工作。</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设备完善】南昌大学和中兴通讯有限公司共同投资2500万元建立的中兴通讯实验室是目前全国高校规模最大、设备最先进的通信实验室之一；学校投资300余万建立的电力系统仿真实验室也是目前全国高校规模较大、设备较先进的实验室之一；</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【应用性强】本专业是一个宽口径专业，基础性、应用性强，学生在接受专业知识的同时，还具备很强的实践能力，达到学员在职读研知识应用最大化；</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【全国招生】本专业不受地域限制面向全国各地区招生，学员可根据所在地</w:t>
      </w:r>
      <w:r>
        <w:rPr>
          <w:rFonts w:asciiTheme="minorEastAsia" w:hAnsiTheme="minorEastAsia" w:cstheme="minorEastAsia" w:hint="eastAsia"/>
          <w:sz w:val="24"/>
        </w:rPr>
        <w:lastRenderedPageBreak/>
        <w:t>区招生实际情况选择本地学习、远程学习、集中学习三种学习方式；</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【远程学习】所有课程均可选择远程学习，整个学习期间仅需来校本部一次参加论文答辩，其它校考和指纹录入都在本地完成，学员可自行调节学习时间；</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【集中学习】学员可选择利用节假日期间到南昌大学校本部进行集中面授课程学习，节省间断学习时间成本；</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【人脉拓展】不定期举办线上主题讲座、开展小组论坛话题讨论，为学员提供更多的交流机会与人际拓展平台。</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宋体" w:hAnsi="宋体" w:cs="宋体"/>
          <w:b/>
          <w:bCs/>
          <w:sz w:val="24"/>
        </w:rPr>
      </w:pPr>
      <w:bookmarkStart w:id="0" w:name="_GoBack"/>
      <w:r>
        <w:rPr>
          <w:rFonts w:asciiTheme="minorEastAsia" w:hAnsiTheme="minorEastAsia" w:cstheme="minorEastAsia" w:hint="eastAsia"/>
          <w:b/>
          <w:bCs/>
          <w:sz w:val="24"/>
        </w:rPr>
        <w:t>四、</w:t>
      </w:r>
      <w:r>
        <w:rPr>
          <w:rFonts w:ascii="宋体" w:hAnsi="宋体" w:cs="宋体" w:hint="eastAsia"/>
          <w:b/>
          <w:bCs/>
          <w:sz w:val="24"/>
        </w:rPr>
        <w:t>报名及入学条件</w:t>
      </w:r>
    </w:p>
    <w:p w:rsidR="0065792B" w:rsidRDefault="00415189">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65792B" w:rsidRDefault="00415189">
      <w:pPr>
        <w:spacing w:line="360" w:lineRule="exact"/>
        <w:rPr>
          <w:rFonts w:ascii="宋体" w:hAnsi="宋体" w:cs="宋体"/>
          <w:sz w:val="24"/>
        </w:rPr>
      </w:pPr>
      <w:r>
        <w:rPr>
          <w:rFonts w:ascii="宋体" w:hAnsi="宋体" w:cs="宋体" w:hint="eastAsia"/>
          <w:sz w:val="24"/>
        </w:rPr>
        <w:t xml:space="preserve">　　2、报名时间：正在报名中；</w:t>
      </w:r>
    </w:p>
    <w:p w:rsidR="0065792B" w:rsidRDefault="00415189">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65792B" w:rsidRDefault="00415189">
      <w:pPr>
        <w:spacing w:line="360" w:lineRule="exact"/>
        <w:ind w:firstLineChars="200" w:firstLine="480"/>
        <w:rPr>
          <w:rFonts w:asciiTheme="minorEastAsia" w:hAnsiTheme="minorEastAsia" w:cstheme="minorEastAsia"/>
          <w:sz w:val="24"/>
        </w:rPr>
      </w:pPr>
      <w:r>
        <w:rPr>
          <w:rFonts w:ascii="宋体" w:hAnsi="宋体" w:cs="宋体" w:hint="eastAsia"/>
          <w:sz w:val="24"/>
        </w:rPr>
        <w:t>4、招生区域：南昌市、武汉市、重庆市、北京市、上海市、东莞市、深圳市、西安市、郑州市、福州市、天津市、济南市、宁波市、成都市、长沙市、杭州市、南京市、广州市等地区及周边大中小城市。</w:t>
      </w:r>
    </w:p>
    <w:bookmarkEnd w:id="0"/>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65792B" w:rsidRDefault="0065792B">
      <w:pPr>
        <w:jc w:val="center"/>
        <w:rPr>
          <w:rFonts w:asciiTheme="minorEastAsia" w:hAnsiTheme="minorEastAsia" w:cstheme="minorEastAsia"/>
          <w:sz w:val="24"/>
        </w:rPr>
      </w:pPr>
    </w:p>
    <w:tbl>
      <w:tblPr>
        <w:tblStyle w:val="a5"/>
        <w:tblW w:w="8522" w:type="dxa"/>
        <w:tblLayout w:type="fixed"/>
        <w:tblLook w:val="04A0"/>
      </w:tblPr>
      <w:tblGrid>
        <w:gridCol w:w="2840"/>
        <w:gridCol w:w="2841"/>
        <w:gridCol w:w="2841"/>
      </w:tblGrid>
      <w:tr w:rsidR="0065792B" w:rsidTr="00DD5FEE">
        <w:trPr>
          <w:trHeight w:val="454"/>
        </w:trPr>
        <w:tc>
          <w:tcPr>
            <w:tcW w:w="2840" w:type="dxa"/>
            <w:vMerge w:val="restart"/>
            <w:shd w:val="clear" w:color="auto" w:fill="auto"/>
            <w:vAlign w:val="center"/>
          </w:tcPr>
          <w:p w:rsidR="0065792B" w:rsidRDefault="00415189">
            <w:pPr>
              <w:jc w:val="center"/>
              <w:rPr>
                <w:rFonts w:eastAsia="宋体"/>
                <w:b/>
                <w:bCs/>
              </w:rPr>
            </w:pPr>
            <w:r>
              <w:rPr>
                <w:rFonts w:hint="eastAsia"/>
                <w:b/>
                <w:bCs/>
              </w:rPr>
              <w:t>公共基础课</w:t>
            </w:r>
          </w:p>
        </w:tc>
        <w:tc>
          <w:tcPr>
            <w:tcW w:w="2841" w:type="dxa"/>
            <w:shd w:val="clear" w:color="auto" w:fill="auto"/>
            <w:vAlign w:val="center"/>
          </w:tcPr>
          <w:p w:rsidR="0065792B" w:rsidRDefault="00415189">
            <w:pPr>
              <w:jc w:val="center"/>
            </w:pPr>
            <w:r>
              <w:rPr>
                <w:rFonts w:hint="eastAsia"/>
              </w:rPr>
              <w:t>英语</w:t>
            </w:r>
          </w:p>
        </w:tc>
        <w:tc>
          <w:tcPr>
            <w:tcW w:w="2841" w:type="dxa"/>
            <w:shd w:val="clear" w:color="auto" w:fill="auto"/>
            <w:vAlign w:val="center"/>
          </w:tcPr>
          <w:p w:rsidR="0065792B" w:rsidRDefault="00415189">
            <w:pPr>
              <w:jc w:val="center"/>
            </w:pPr>
            <w:r>
              <w:rPr>
                <w:rFonts w:hint="eastAsia"/>
              </w:rPr>
              <w:t>中国特色社会主义理论与实践研究</w:t>
            </w:r>
          </w:p>
        </w:tc>
      </w:tr>
      <w:tr w:rsidR="0065792B" w:rsidTr="00DD5FEE">
        <w:trPr>
          <w:trHeight w:val="454"/>
        </w:trPr>
        <w:tc>
          <w:tcPr>
            <w:tcW w:w="2840" w:type="dxa"/>
            <w:vMerge/>
            <w:shd w:val="clear" w:color="auto" w:fill="auto"/>
            <w:vAlign w:val="center"/>
          </w:tcPr>
          <w:p w:rsidR="0065792B" w:rsidRDefault="0065792B">
            <w:pPr>
              <w:jc w:val="center"/>
              <w:rPr>
                <w:b/>
                <w:bCs/>
              </w:rPr>
            </w:pPr>
          </w:p>
        </w:tc>
        <w:tc>
          <w:tcPr>
            <w:tcW w:w="2841" w:type="dxa"/>
            <w:shd w:val="clear" w:color="auto" w:fill="auto"/>
            <w:vAlign w:val="center"/>
          </w:tcPr>
          <w:p w:rsidR="0065792B" w:rsidRDefault="00415189">
            <w:pPr>
              <w:jc w:val="center"/>
            </w:pPr>
            <w:r>
              <w:rPr>
                <w:rFonts w:hint="eastAsia"/>
              </w:rPr>
              <w:t>自然辩证法概论</w:t>
            </w:r>
          </w:p>
        </w:tc>
        <w:tc>
          <w:tcPr>
            <w:tcW w:w="2841" w:type="dxa"/>
            <w:shd w:val="clear" w:color="auto" w:fill="auto"/>
            <w:vAlign w:val="center"/>
          </w:tcPr>
          <w:p w:rsidR="0065792B" w:rsidRDefault="00415189">
            <w:pPr>
              <w:jc w:val="center"/>
            </w:pPr>
            <w:r>
              <w:rPr>
                <w:rFonts w:hint="eastAsia"/>
              </w:rPr>
              <w:t>矩阵论</w:t>
            </w:r>
          </w:p>
        </w:tc>
      </w:tr>
      <w:tr w:rsidR="0065792B" w:rsidTr="00DD5FEE">
        <w:trPr>
          <w:trHeight w:val="454"/>
        </w:trPr>
        <w:tc>
          <w:tcPr>
            <w:tcW w:w="2840" w:type="dxa"/>
            <w:vMerge/>
            <w:shd w:val="clear" w:color="auto" w:fill="auto"/>
            <w:vAlign w:val="center"/>
          </w:tcPr>
          <w:p w:rsidR="0065792B" w:rsidRDefault="0065792B">
            <w:pPr>
              <w:jc w:val="center"/>
              <w:rPr>
                <w:b/>
                <w:bCs/>
              </w:rPr>
            </w:pPr>
          </w:p>
        </w:tc>
        <w:tc>
          <w:tcPr>
            <w:tcW w:w="2841" w:type="dxa"/>
            <w:shd w:val="clear" w:color="auto" w:fill="auto"/>
            <w:vAlign w:val="center"/>
          </w:tcPr>
          <w:p w:rsidR="0065792B" w:rsidRDefault="00415189">
            <w:pPr>
              <w:jc w:val="center"/>
            </w:pPr>
            <w:r>
              <w:rPr>
                <w:rFonts w:hint="eastAsia"/>
              </w:rPr>
              <w:t>科学道德与学术规范</w:t>
            </w:r>
          </w:p>
        </w:tc>
        <w:tc>
          <w:tcPr>
            <w:tcW w:w="2841" w:type="dxa"/>
            <w:shd w:val="clear" w:color="auto" w:fill="auto"/>
            <w:vAlign w:val="center"/>
          </w:tcPr>
          <w:p w:rsidR="0065792B" w:rsidRDefault="0065792B">
            <w:pPr>
              <w:jc w:val="center"/>
            </w:pPr>
          </w:p>
        </w:tc>
      </w:tr>
      <w:tr w:rsidR="0065792B" w:rsidTr="00DD5FEE">
        <w:trPr>
          <w:trHeight w:val="454"/>
        </w:trPr>
        <w:tc>
          <w:tcPr>
            <w:tcW w:w="2840" w:type="dxa"/>
            <w:vMerge w:val="restart"/>
            <w:shd w:val="clear" w:color="auto" w:fill="auto"/>
            <w:vAlign w:val="center"/>
          </w:tcPr>
          <w:p w:rsidR="0065792B" w:rsidRDefault="00415189">
            <w:pPr>
              <w:jc w:val="center"/>
              <w:rPr>
                <w:rFonts w:eastAsia="宋体"/>
                <w:b/>
                <w:bCs/>
              </w:rPr>
            </w:pPr>
            <w:r>
              <w:rPr>
                <w:rFonts w:hint="eastAsia"/>
                <w:b/>
                <w:bCs/>
              </w:rPr>
              <w:t>专业核心课</w:t>
            </w:r>
          </w:p>
        </w:tc>
        <w:tc>
          <w:tcPr>
            <w:tcW w:w="2841" w:type="dxa"/>
            <w:shd w:val="clear" w:color="auto" w:fill="auto"/>
            <w:vAlign w:val="center"/>
          </w:tcPr>
          <w:p w:rsidR="0065792B" w:rsidRDefault="00415189">
            <w:pPr>
              <w:jc w:val="center"/>
            </w:pPr>
            <w:r>
              <w:rPr>
                <w:rFonts w:hint="eastAsia"/>
              </w:rPr>
              <w:t>现代信号处理</w:t>
            </w:r>
          </w:p>
        </w:tc>
        <w:tc>
          <w:tcPr>
            <w:tcW w:w="2841" w:type="dxa"/>
            <w:shd w:val="clear" w:color="auto" w:fill="auto"/>
            <w:vAlign w:val="center"/>
          </w:tcPr>
          <w:p w:rsidR="0065792B" w:rsidRDefault="00415189">
            <w:pPr>
              <w:jc w:val="center"/>
            </w:pPr>
            <w:r>
              <w:rPr>
                <w:rFonts w:hint="eastAsia"/>
              </w:rPr>
              <w:t>通信理论与系统</w:t>
            </w:r>
          </w:p>
        </w:tc>
      </w:tr>
      <w:tr w:rsidR="0065792B" w:rsidTr="00DD5FEE">
        <w:trPr>
          <w:trHeight w:val="454"/>
        </w:trPr>
        <w:tc>
          <w:tcPr>
            <w:tcW w:w="2840" w:type="dxa"/>
            <w:vMerge/>
            <w:shd w:val="clear" w:color="auto" w:fill="auto"/>
            <w:vAlign w:val="center"/>
          </w:tcPr>
          <w:p w:rsidR="0065792B" w:rsidRDefault="0065792B">
            <w:pPr>
              <w:jc w:val="center"/>
              <w:rPr>
                <w:b/>
                <w:bCs/>
              </w:rPr>
            </w:pPr>
          </w:p>
        </w:tc>
        <w:tc>
          <w:tcPr>
            <w:tcW w:w="2841" w:type="dxa"/>
            <w:shd w:val="clear" w:color="auto" w:fill="auto"/>
            <w:vAlign w:val="center"/>
          </w:tcPr>
          <w:p w:rsidR="0065792B" w:rsidRDefault="00415189">
            <w:pPr>
              <w:jc w:val="center"/>
            </w:pPr>
            <w:r>
              <w:rPr>
                <w:rFonts w:hint="eastAsia"/>
              </w:rPr>
              <w:t>信号检测理论</w:t>
            </w:r>
          </w:p>
        </w:tc>
        <w:tc>
          <w:tcPr>
            <w:tcW w:w="2841" w:type="dxa"/>
            <w:shd w:val="clear" w:color="auto" w:fill="auto"/>
            <w:vAlign w:val="center"/>
          </w:tcPr>
          <w:p w:rsidR="0065792B" w:rsidRDefault="0065792B">
            <w:pPr>
              <w:jc w:val="center"/>
            </w:pPr>
          </w:p>
        </w:tc>
      </w:tr>
      <w:tr w:rsidR="0065792B" w:rsidTr="00DD5FEE">
        <w:trPr>
          <w:trHeight w:val="454"/>
        </w:trPr>
        <w:tc>
          <w:tcPr>
            <w:tcW w:w="2840" w:type="dxa"/>
            <w:vMerge w:val="restart"/>
            <w:shd w:val="clear" w:color="auto" w:fill="auto"/>
            <w:vAlign w:val="center"/>
          </w:tcPr>
          <w:p w:rsidR="0065792B" w:rsidRDefault="00415189">
            <w:pPr>
              <w:jc w:val="center"/>
              <w:rPr>
                <w:rFonts w:eastAsia="宋体"/>
                <w:b/>
                <w:bCs/>
              </w:rPr>
            </w:pPr>
            <w:r>
              <w:rPr>
                <w:rFonts w:hint="eastAsia"/>
                <w:b/>
                <w:bCs/>
              </w:rPr>
              <w:t>专业方向课</w:t>
            </w:r>
          </w:p>
        </w:tc>
        <w:tc>
          <w:tcPr>
            <w:tcW w:w="2841" w:type="dxa"/>
            <w:shd w:val="clear" w:color="auto" w:fill="auto"/>
            <w:vAlign w:val="center"/>
          </w:tcPr>
          <w:p w:rsidR="0065792B" w:rsidRDefault="00415189">
            <w:pPr>
              <w:jc w:val="center"/>
            </w:pPr>
            <w:r>
              <w:rPr>
                <w:rFonts w:hint="eastAsia"/>
              </w:rPr>
              <w:t>随机过程与排队论</w:t>
            </w:r>
          </w:p>
        </w:tc>
        <w:tc>
          <w:tcPr>
            <w:tcW w:w="2841" w:type="dxa"/>
            <w:shd w:val="clear" w:color="auto" w:fill="auto"/>
            <w:vAlign w:val="center"/>
          </w:tcPr>
          <w:p w:rsidR="0065792B" w:rsidRDefault="00415189">
            <w:pPr>
              <w:jc w:val="center"/>
            </w:pPr>
            <w:r>
              <w:rPr>
                <w:rFonts w:hint="eastAsia"/>
              </w:rPr>
              <w:t>数字图像处理</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密码与通信安全</w:t>
            </w:r>
          </w:p>
        </w:tc>
        <w:tc>
          <w:tcPr>
            <w:tcW w:w="2841" w:type="dxa"/>
            <w:shd w:val="clear" w:color="auto" w:fill="auto"/>
            <w:vAlign w:val="center"/>
          </w:tcPr>
          <w:p w:rsidR="0065792B" w:rsidRDefault="00415189">
            <w:pPr>
              <w:jc w:val="center"/>
            </w:pPr>
            <w:r>
              <w:rPr>
                <w:rFonts w:hint="eastAsia"/>
              </w:rPr>
              <w:t>移动通信</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通信技术专题讲座</w:t>
            </w:r>
          </w:p>
        </w:tc>
        <w:tc>
          <w:tcPr>
            <w:tcW w:w="2841" w:type="dxa"/>
            <w:shd w:val="clear" w:color="auto" w:fill="auto"/>
            <w:vAlign w:val="center"/>
          </w:tcPr>
          <w:p w:rsidR="0065792B" w:rsidRDefault="00415189">
            <w:pPr>
              <w:jc w:val="center"/>
            </w:pPr>
            <w:r>
              <w:rPr>
                <w:rFonts w:hint="eastAsia"/>
              </w:rPr>
              <w:t>科技论文写作与专业英语</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计算机通信网</w:t>
            </w:r>
          </w:p>
        </w:tc>
        <w:tc>
          <w:tcPr>
            <w:tcW w:w="2841" w:type="dxa"/>
            <w:shd w:val="clear" w:color="auto" w:fill="auto"/>
            <w:vAlign w:val="center"/>
          </w:tcPr>
          <w:p w:rsidR="0065792B" w:rsidRDefault="00415189">
            <w:pPr>
              <w:jc w:val="center"/>
            </w:pPr>
            <w:r>
              <w:rPr>
                <w:rFonts w:hint="eastAsia"/>
              </w:rPr>
              <w:t>现代电子电路</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小波变换</w:t>
            </w:r>
          </w:p>
        </w:tc>
        <w:tc>
          <w:tcPr>
            <w:tcW w:w="2841" w:type="dxa"/>
            <w:shd w:val="clear" w:color="auto" w:fill="auto"/>
            <w:vAlign w:val="center"/>
          </w:tcPr>
          <w:p w:rsidR="0065792B" w:rsidRDefault="00415189">
            <w:pPr>
              <w:jc w:val="center"/>
            </w:pPr>
            <w:r>
              <w:rPr>
                <w:rFonts w:hint="eastAsia"/>
              </w:rPr>
              <w:t>信息论与编码</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语音信号处理</w:t>
            </w:r>
          </w:p>
        </w:tc>
        <w:tc>
          <w:tcPr>
            <w:tcW w:w="2841" w:type="dxa"/>
            <w:shd w:val="clear" w:color="auto" w:fill="auto"/>
            <w:vAlign w:val="center"/>
          </w:tcPr>
          <w:p w:rsidR="0065792B" w:rsidRDefault="00415189">
            <w:pPr>
              <w:jc w:val="center"/>
            </w:pPr>
            <w:r>
              <w:rPr>
                <w:rFonts w:hint="eastAsia"/>
              </w:rPr>
              <w:t>EDA</w:t>
            </w:r>
            <w:r>
              <w:rPr>
                <w:rFonts w:hint="eastAsia"/>
              </w:rPr>
              <w:t>原理与实践</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电磁场及数值方法</w:t>
            </w:r>
          </w:p>
        </w:tc>
        <w:tc>
          <w:tcPr>
            <w:tcW w:w="2841" w:type="dxa"/>
            <w:shd w:val="clear" w:color="auto" w:fill="auto"/>
            <w:vAlign w:val="center"/>
          </w:tcPr>
          <w:p w:rsidR="0065792B" w:rsidRDefault="00415189">
            <w:pPr>
              <w:jc w:val="center"/>
            </w:pPr>
            <w:r>
              <w:rPr>
                <w:rFonts w:hint="eastAsia"/>
              </w:rPr>
              <w:t>嵌入式系统及应用</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DSP</w:t>
            </w:r>
            <w:r>
              <w:rPr>
                <w:rFonts w:hint="eastAsia"/>
              </w:rPr>
              <w:t>系统设计与实践</w:t>
            </w:r>
          </w:p>
        </w:tc>
        <w:tc>
          <w:tcPr>
            <w:tcW w:w="2841" w:type="dxa"/>
            <w:shd w:val="clear" w:color="auto" w:fill="auto"/>
            <w:vAlign w:val="center"/>
          </w:tcPr>
          <w:p w:rsidR="0065792B" w:rsidRDefault="00415189">
            <w:pPr>
              <w:jc w:val="center"/>
            </w:pPr>
            <w:r>
              <w:rPr>
                <w:rFonts w:hint="eastAsia"/>
              </w:rPr>
              <w:t>光纤通信</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信息光学</w:t>
            </w:r>
          </w:p>
        </w:tc>
        <w:tc>
          <w:tcPr>
            <w:tcW w:w="2841" w:type="dxa"/>
            <w:shd w:val="clear" w:color="auto" w:fill="auto"/>
            <w:vAlign w:val="center"/>
          </w:tcPr>
          <w:p w:rsidR="0065792B" w:rsidRDefault="00415189">
            <w:pPr>
              <w:jc w:val="center"/>
            </w:pPr>
            <w:r>
              <w:rPr>
                <w:rFonts w:hint="eastAsia"/>
              </w:rPr>
              <w:t>计算机通信与接口</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视频通信</w:t>
            </w:r>
          </w:p>
        </w:tc>
        <w:tc>
          <w:tcPr>
            <w:tcW w:w="2841" w:type="dxa"/>
            <w:shd w:val="clear" w:color="auto" w:fill="auto"/>
            <w:vAlign w:val="center"/>
          </w:tcPr>
          <w:p w:rsidR="0065792B" w:rsidRDefault="00415189">
            <w:pPr>
              <w:jc w:val="center"/>
            </w:pPr>
            <w:r>
              <w:rPr>
                <w:rFonts w:hint="eastAsia"/>
              </w:rPr>
              <w:t>量子信息学</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生物医学信号处理</w:t>
            </w:r>
          </w:p>
        </w:tc>
        <w:tc>
          <w:tcPr>
            <w:tcW w:w="2841" w:type="dxa"/>
            <w:shd w:val="clear" w:color="auto" w:fill="auto"/>
            <w:vAlign w:val="center"/>
          </w:tcPr>
          <w:p w:rsidR="0065792B" w:rsidRDefault="00415189">
            <w:pPr>
              <w:jc w:val="center"/>
            </w:pPr>
            <w:r>
              <w:rPr>
                <w:rFonts w:hint="eastAsia"/>
              </w:rPr>
              <w:t>微波工程</w:t>
            </w:r>
          </w:p>
        </w:tc>
      </w:tr>
      <w:tr w:rsidR="0065792B" w:rsidTr="00DD5FEE">
        <w:trPr>
          <w:trHeight w:val="454"/>
        </w:trPr>
        <w:tc>
          <w:tcPr>
            <w:tcW w:w="2840" w:type="dxa"/>
            <w:vMerge/>
            <w:shd w:val="clear" w:color="auto" w:fill="auto"/>
            <w:vAlign w:val="center"/>
          </w:tcPr>
          <w:p w:rsidR="0065792B" w:rsidRDefault="0065792B">
            <w:pPr>
              <w:jc w:val="center"/>
            </w:pPr>
          </w:p>
        </w:tc>
        <w:tc>
          <w:tcPr>
            <w:tcW w:w="2841" w:type="dxa"/>
            <w:shd w:val="clear" w:color="auto" w:fill="auto"/>
            <w:vAlign w:val="center"/>
          </w:tcPr>
          <w:p w:rsidR="0065792B" w:rsidRDefault="00415189">
            <w:pPr>
              <w:jc w:val="center"/>
            </w:pPr>
            <w:r>
              <w:rPr>
                <w:rFonts w:hint="eastAsia"/>
              </w:rPr>
              <w:t>物联网技术</w:t>
            </w:r>
          </w:p>
        </w:tc>
        <w:tc>
          <w:tcPr>
            <w:tcW w:w="2841" w:type="dxa"/>
            <w:shd w:val="clear" w:color="auto" w:fill="auto"/>
            <w:vAlign w:val="center"/>
          </w:tcPr>
          <w:p w:rsidR="0065792B" w:rsidRDefault="00415189">
            <w:pPr>
              <w:jc w:val="center"/>
            </w:pPr>
            <w:r>
              <w:rPr>
                <w:rFonts w:hint="eastAsia"/>
              </w:rPr>
              <w:t>磁共振成像</w:t>
            </w:r>
          </w:p>
        </w:tc>
      </w:tr>
    </w:tbl>
    <w:p w:rsidR="0065792B" w:rsidRDefault="0065792B">
      <w:pPr>
        <w:jc w:val="center"/>
        <w:rPr>
          <w:rFonts w:asciiTheme="minorEastAsia" w:hAnsiTheme="minorEastAsia" w:cstheme="minorEastAsia"/>
          <w:sz w:val="24"/>
        </w:rPr>
      </w:pPr>
    </w:p>
    <w:p w:rsidR="0065792B" w:rsidRDefault="0065792B">
      <w:pPr>
        <w:spacing w:line="360" w:lineRule="exact"/>
        <w:jc w:val="center"/>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1、学制：1-2年；</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2、报名审核费300元，学费12100元，答辩费10000元，教材费1600元，增值服务费8200元。</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七、培养方式</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1、远程班学员可自行调节学习时间利用互联网学习；</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2、集中班学员利用假期集中到南昌大学校本部进行面授课程学习；</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3、本地班学员可利用周六、日期间到本地教学中心面授学习；</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4、学习期间采取理论与实践相结合、课堂讲授与自学相结合的方式。</w:t>
      </w:r>
    </w:p>
    <w:p w:rsidR="0065792B" w:rsidRDefault="0065792B">
      <w:pPr>
        <w:spacing w:line="360" w:lineRule="exact"/>
        <w:rPr>
          <w:rFonts w:asciiTheme="minorEastAsia" w:hAnsiTheme="minorEastAsia" w:cstheme="minorEastAsia"/>
          <w:sz w:val="24"/>
        </w:rPr>
      </w:pPr>
    </w:p>
    <w:p w:rsidR="0065792B" w:rsidRDefault="00415189">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八、获取证书</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65792B" w:rsidRDefault="0041518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注：申请人自资格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65792B" w:rsidRDefault="00415189">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9E1649" w:rsidRDefault="009E1649" w:rsidP="009E1649">
      <w:pPr>
        <w:jc w:val="center"/>
        <w:rPr>
          <w:rFonts w:asciiTheme="minorEastAsia" w:hAnsiTheme="minorEastAsia" w:cstheme="minorEastAsia" w:hint="eastAsia"/>
          <w:b/>
          <w:bCs/>
          <w:sz w:val="24"/>
        </w:rPr>
      </w:pPr>
    </w:p>
    <w:p w:rsidR="00DD5FEE" w:rsidRDefault="00DD5FEE" w:rsidP="009E1649">
      <w:pPr>
        <w:jc w:val="center"/>
        <w:rPr>
          <w:rFonts w:asciiTheme="minorEastAsia" w:hAnsiTheme="minorEastAsia" w:cstheme="minorEastAsia" w:hint="eastAsia"/>
          <w:b/>
          <w:bCs/>
          <w:sz w:val="24"/>
        </w:rPr>
      </w:pPr>
    </w:p>
    <w:p w:rsidR="00DD5FEE" w:rsidRDefault="00DD5FEE"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p>
    <w:p w:rsidR="009E1649" w:rsidRDefault="009E1649" w:rsidP="009E1649">
      <w:pPr>
        <w:jc w:val="center"/>
        <w:rPr>
          <w:sz w:val="36"/>
          <w:szCs w:val="36"/>
        </w:rPr>
      </w:pPr>
      <w:r>
        <w:rPr>
          <w:rFonts w:hint="eastAsia"/>
          <w:sz w:val="36"/>
          <w:szCs w:val="36"/>
        </w:rPr>
        <w:lastRenderedPageBreak/>
        <w:t>校方通用报名表</w:t>
      </w:r>
    </w:p>
    <w:p w:rsidR="009E1649" w:rsidRDefault="009E1649" w:rsidP="009E1649">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9E1649" w:rsidTr="00862160">
        <w:trPr>
          <w:trHeight w:val="456"/>
        </w:trPr>
        <w:tc>
          <w:tcPr>
            <w:tcW w:w="1217" w:type="dxa"/>
          </w:tcPr>
          <w:p w:rsidR="009E1649" w:rsidRDefault="009E1649" w:rsidP="00862160">
            <w:pPr>
              <w:jc w:val="left"/>
              <w:rPr>
                <w:szCs w:val="21"/>
              </w:rPr>
            </w:pPr>
            <w:r>
              <w:rPr>
                <w:rFonts w:hint="eastAsia"/>
                <w:szCs w:val="21"/>
              </w:rPr>
              <w:t>课程全名</w:t>
            </w:r>
          </w:p>
        </w:tc>
        <w:tc>
          <w:tcPr>
            <w:tcW w:w="7305" w:type="dxa"/>
            <w:gridSpan w:val="5"/>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9E1649" w:rsidRDefault="009E1649" w:rsidP="00862160">
            <w:pPr>
              <w:jc w:val="left"/>
              <w:rPr>
                <w:szCs w:val="21"/>
              </w:rPr>
            </w:pPr>
            <w:r w:rsidRPr="00CA1304">
              <w:rPr>
                <w:rFonts w:hint="eastAsia"/>
                <w:szCs w:val="21"/>
              </w:rPr>
              <w:t xml:space="preserve">  </w:t>
            </w:r>
          </w:p>
        </w:tc>
        <w:tc>
          <w:tcPr>
            <w:tcW w:w="1217" w:type="dxa"/>
          </w:tcPr>
          <w:p w:rsidR="009E1649" w:rsidRDefault="009E1649"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出生日期</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9E1649" w:rsidRDefault="009E1649" w:rsidP="00862160">
            <w:pPr>
              <w:jc w:val="left"/>
              <w:rPr>
                <w:szCs w:val="21"/>
              </w:rPr>
            </w:pPr>
          </w:p>
        </w:tc>
        <w:tc>
          <w:tcPr>
            <w:tcW w:w="1217" w:type="dxa"/>
          </w:tcPr>
          <w:p w:rsidR="009E1649" w:rsidRDefault="009E1649"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身份证号</w:t>
            </w:r>
          </w:p>
        </w:tc>
        <w:tc>
          <w:tcPr>
            <w:tcW w:w="3569" w:type="dxa"/>
            <w:gridSpan w:val="3"/>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工作年限</w:t>
            </w:r>
          </w:p>
        </w:tc>
        <w:tc>
          <w:tcPr>
            <w:tcW w:w="2436" w:type="dxa"/>
          </w:tcPr>
          <w:p w:rsidR="009E1649" w:rsidRDefault="009E1649" w:rsidP="00862160">
            <w:pPr>
              <w:jc w:val="left"/>
              <w:rPr>
                <w:szCs w:val="21"/>
              </w:rPr>
            </w:pPr>
          </w:p>
        </w:tc>
      </w:tr>
      <w:tr w:rsidR="009E1649" w:rsidTr="00862160">
        <w:tc>
          <w:tcPr>
            <w:tcW w:w="1217" w:type="dxa"/>
            <w:vMerge w:val="restart"/>
          </w:tcPr>
          <w:p w:rsidR="009E1649" w:rsidRDefault="009E1649" w:rsidP="00862160">
            <w:pPr>
              <w:jc w:val="left"/>
              <w:rPr>
                <w:szCs w:val="21"/>
              </w:rPr>
            </w:pPr>
            <w:r>
              <w:rPr>
                <w:rFonts w:hint="eastAsia"/>
                <w:szCs w:val="21"/>
              </w:rPr>
              <w:t>教育程度</w:t>
            </w:r>
          </w:p>
        </w:tc>
        <w:tc>
          <w:tcPr>
            <w:tcW w:w="1217" w:type="dxa"/>
          </w:tcPr>
          <w:p w:rsidR="009E1649" w:rsidRDefault="009E1649"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毕业院校</w:t>
            </w:r>
          </w:p>
        </w:tc>
        <w:tc>
          <w:tcPr>
            <w:tcW w:w="2436" w:type="dxa"/>
          </w:tcPr>
          <w:p w:rsidR="009E1649" w:rsidRDefault="009E1649" w:rsidP="00862160">
            <w:pPr>
              <w:jc w:val="left"/>
              <w:rPr>
                <w:szCs w:val="21"/>
              </w:rPr>
            </w:pPr>
          </w:p>
        </w:tc>
      </w:tr>
      <w:tr w:rsidR="009E1649" w:rsidTr="00862160">
        <w:tc>
          <w:tcPr>
            <w:tcW w:w="1217" w:type="dxa"/>
            <w:vMerge/>
          </w:tcPr>
          <w:p w:rsidR="009E1649" w:rsidRDefault="009E1649" w:rsidP="00862160">
            <w:pPr>
              <w:jc w:val="left"/>
              <w:rPr>
                <w:szCs w:val="21"/>
              </w:rPr>
            </w:pPr>
          </w:p>
        </w:tc>
        <w:tc>
          <w:tcPr>
            <w:tcW w:w="1217" w:type="dxa"/>
          </w:tcPr>
          <w:p w:rsidR="009E1649" w:rsidRDefault="009E1649"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毕业时间</w:t>
            </w:r>
          </w:p>
        </w:tc>
        <w:tc>
          <w:tcPr>
            <w:tcW w:w="2434" w:type="dxa"/>
            <w:gridSpan w:val="2"/>
          </w:tcPr>
          <w:p w:rsidR="009E1649" w:rsidRDefault="009E1649" w:rsidP="00862160">
            <w:pPr>
              <w:jc w:val="left"/>
              <w:rPr>
                <w:szCs w:val="21"/>
              </w:rPr>
            </w:pPr>
          </w:p>
        </w:tc>
        <w:tc>
          <w:tcPr>
            <w:tcW w:w="1135" w:type="dxa"/>
          </w:tcPr>
          <w:p w:rsidR="009E1649" w:rsidRDefault="009E1649" w:rsidP="00862160">
            <w:pPr>
              <w:jc w:val="left"/>
              <w:rPr>
                <w:szCs w:val="21"/>
              </w:rPr>
            </w:pPr>
            <w:r>
              <w:rPr>
                <w:rFonts w:hint="eastAsia"/>
                <w:szCs w:val="21"/>
              </w:rPr>
              <w:t>付款方式</w:t>
            </w:r>
          </w:p>
        </w:tc>
        <w:tc>
          <w:tcPr>
            <w:tcW w:w="3736" w:type="dxa"/>
            <w:gridSpan w:val="2"/>
          </w:tcPr>
          <w:p w:rsidR="009E1649" w:rsidRDefault="002F4AC4" w:rsidP="00862160">
            <w:pPr>
              <w:ind w:firstLineChars="150" w:firstLine="315"/>
              <w:jc w:val="left"/>
              <w:rPr>
                <w:szCs w:val="21"/>
              </w:rPr>
            </w:pPr>
            <w:r>
              <w:rPr>
                <w:szCs w:val="21"/>
              </w:rPr>
              <w:pict>
                <v:rect id="_x0000_s2051" style="position:absolute;left:0;text-align:left;margin-left:.65pt;margin-top:2.35pt;width:9.8pt;height:9.75pt;z-index:251661312;mso-position-horizontal-relative:text;mso-position-vertical-relative:text"/>
              </w:pict>
            </w:r>
            <w:r>
              <w:rPr>
                <w:szCs w:val="21"/>
              </w:rPr>
              <w:pict>
                <v:rect id="_x0000_s2050" style="position:absolute;left:0;text-align:left;margin-left:59.95pt;margin-top:2.35pt;width:9.75pt;height:9.75pt;z-index:251660288;mso-position-horizontal-relative:text;mso-position-vertical-relative:text"/>
              </w:pict>
            </w:r>
            <w:r>
              <w:rPr>
                <w:szCs w:val="21"/>
              </w:rPr>
              <w:pict>
                <v:rect id="_x0000_s2052" style="position:absolute;left:0;text-align:left;margin-left:118.4pt;margin-top:2.35pt;width:8.3pt;height:9.75pt;z-index:251662336;mso-position-horizontal-relative:text;mso-position-vertical-relative:text"/>
              </w:pict>
            </w:r>
            <w:r w:rsidR="009E1649">
              <w:rPr>
                <w:rFonts w:hint="eastAsia"/>
                <w:szCs w:val="21"/>
              </w:rPr>
              <w:t>银行汇款</w:t>
            </w:r>
            <w:r w:rsidR="009E1649">
              <w:rPr>
                <w:rFonts w:hint="eastAsia"/>
                <w:szCs w:val="21"/>
              </w:rPr>
              <w:t xml:space="preserve">   </w:t>
            </w:r>
            <w:r w:rsidR="009E1649">
              <w:rPr>
                <w:rFonts w:hint="eastAsia"/>
                <w:szCs w:val="21"/>
              </w:rPr>
              <w:t>现今付款</w:t>
            </w:r>
            <w:r w:rsidR="009E1649">
              <w:rPr>
                <w:rFonts w:hint="eastAsia"/>
                <w:szCs w:val="21"/>
              </w:rPr>
              <w:t xml:space="preserve">   </w:t>
            </w:r>
            <w:r w:rsidR="009E1649">
              <w:rPr>
                <w:rFonts w:hint="eastAsia"/>
                <w:szCs w:val="21"/>
              </w:rPr>
              <w:t>电子转账</w:t>
            </w:r>
          </w:p>
        </w:tc>
      </w:tr>
      <w:tr w:rsidR="009E1649" w:rsidTr="00862160">
        <w:tc>
          <w:tcPr>
            <w:tcW w:w="1217" w:type="dxa"/>
          </w:tcPr>
          <w:p w:rsidR="009E1649" w:rsidRDefault="009E1649" w:rsidP="00862160">
            <w:pPr>
              <w:jc w:val="left"/>
              <w:rPr>
                <w:szCs w:val="21"/>
              </w:rPr>
            </w:pPr>
            <w:r>
              <w:rPr>
                <w:rFonts w:hint="eastAsia"/>
                <w:szCs w:val="21"/>
              </w:rPr>
              <w:t>公司名称</w:t>
            </w:r>
          </w:p>
        </w:tc>
        <w:tc>
          <w:tcPr>
            <w:tcW w:w="7305" w:type="dxa"/>
            <w:gridSpan w:val="5"/>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电子邮箱</w:t>
            </w:r>
          </w:p>
        </w:tc>
        <w:tc>
          <w:tcPr>
            <w:tcW w:w="3569" w:type="dxa"/>
            <w:gridSpan w:val="3"/>
          </w:tcPr>
          <w:p w:rsidR="009E1649" w:rsidRDefault="009E1649" w:rsidP="00862160">
            <w:pPr>
              <w:jc w:val="left"/>
              <w:rPr>
                <w:szCs w:val="21"/>
              </w:rPr>
            </w:pPr>
          </w:p>
        </w:tc>
        <w:tc>
          <w:tcPr>
            <w:tcW w:w="1300" w:type="dxa"/>
          </w:tcPr>
          <w:p w:rsidR="009E1649" w:rsidRDefault="009E1649" w:rsidP="00862160">
            <w:pPr>
              <w:jc w:val="left"/>
              <w:rPr>
                <w:szCs w:val="21"/>
              </w:rPr>
            </w:pPr>
            <w:r>
              <w:rPr>
                <w:rFonts w:hint="eastAsia"/>
                <w:szCs w:val="21"/>
              </w:rPr>
              <w:t>单位性质</w:t>
            </w:r>
          </w:p>
        </w:tc>
        <w:tc>
          <w:tcPr>
            <w:tcW w:w="2436" w:type="dxa"/>
          </w:tcPr>
          <w:p w:rsidR="009E1649" w:rsidRDefault="009E1649" w:rsidP="00862160">
            <w:pPr>
              <w:jc w:val="left"/>
              <w:rPr>
                <w:szCs w:val="21"/>
              </w:rPr>
            </w:pPr>
          </w:p>
        </w:tc>
      </w:tr>
      <w:tr w:rsidR="009E1649" w:rsidTr="00862160">
        <w:tc>
          <w:tcPr>
            <w:tcW w:w="1217" w:type="dxa"/>
          </w:tcPr>
          <w:p w:rsidR="009E1649" w:rsidRDefault="009E1649" w:rsidP="00862160">
            <w:pPr>
              <w:jc w:val="left"/>
              <w:rPr>
                <w:szCs w:val="21"/>
              </w:rPr>
            </w:pPr>
            <w:r>
              <w:rPr>
                <w:rFonts w:hint="eastAsia"/>
                <w:szCs w:val="21"/>
              </w:rPr>
              <w:t>通信地址</w:t>
            </w:r>
          </w:p>
        </w:tc>
        <w:tc>
          <w:tcPr>
            <w:tcW w:w="7305" w:type="dxa"/>
            <w:gridSpan w:val="5"/>
          </w:tcPr>
          <w:p w:rsidR="009E1649" w:rsidRDefault="009E1649" w:rsidP="00862160">
            <w:pPr>
              <w:jc w:val="left"/>
              <w:rPr>
                <w:szCs w:val="21"/>
              </w:rPr>
            </w:pPr>
          </w:p>
        </w:tc>
      </w:tr>
      <w:tr w:rsidR="009E1649" w:rsidTr="00862160">
        <w:tc>
          <w:tcPr>
            <w:tcW w:w="8522" w:type="dxa"/>
            <w:gridSpan w:val="6"/>
          </w:tcPr>
          <w:p w:rsidR="009E1649" w:rsidRDefault="009E1649" w:rsidP="00862160">
            <w:pPr>
              <w:jc w:val="left"/>
              <w:rPr>
                <w:szCs w:val="21"/>
              </w:rPr>
            </w:pPr>
            <w:r>
              <w:rPr>
                <w:rFonts w:hint="eastAsia"/>
                <w:szCs w:val="21"/>
              </w:rPr>
              <w:t>工作简历</w:t>
            </w:r>
          </w:p>
        </w:tc>
      </w:tr>
      <w:tr w:rsidR="009E1649" w:rsidTr="00862160">
        <w:trPr>
          <w:trHeight w:val="2425"/>
        </w:trPr>
        <w:tc>
          <w:tcPr>
            <w:tcW w:w="8522" w:type="dxa"/>
            <w:gridSpan w:val="6"/>
          </w:tcPr>
          <w:p w:rsidR="009E1649" w:rsidRDefault="009E1649" w:rsidP="00862160">
            <w:pPr>
              <w:jc w:val="left"/>
              <w:rPr>
                <w:szCs w:val="21"/>
              </w:rPr>
            </w:pPr>
          </w:p>
        </w:tc>
      </w:tr>
      <w:tr w:rsidR="009E1649" w:rsidTr="00862160">
        <w:tc>
          <w:tcPr>
            <w:tcW w:w="8522" w:type="dxa"/>
            <w:gridSpan w:val="6"/>
          </w:tcPr>
          <w:p w:rsidR="009E1649" w:rsidRDefault="009E1649" w:rsidP="00862160">
            <w:pPr>
              <w:jc w:val="left"/>
              <w:rPr>
                <w:szCs w:val="21"/>
              </w:rPr>
            </w:pPr>
            <w:r>
              <w:rPr>
                <w:rFonts w:hint="eastAsia"/>
                <w:szCs w:val="21"/>
              </w:rPr>
              <w:t>学习建议</w:t>
            </w:r>
          </w:p>
        </w:tc>
      </w:tr>
    </w:tbl>
    <w:p w:rsidR="009E1649" w:rsidRDefault="009E1649" w:rsidP="009E1649">
      <w:pPr>
        <w:jc w:val="left"/>
        <w:rPr>
          <w:szCs w:val="21"/>
        </w:rPr>
      </w:pPr>
    </w:p>
    <w:p w:rsidR="009E1649" w:rsidRDefault="009E1649" w:rsidP="009E1649">
      <w:pPr>
        <w:jc w:val="left"/>
        <w:rPr>
          <w:szCs w:val="21"/>
        </w:rPr>
      </w:pPr>
    </w:p>
    <w:p w:rsidR="009E1649" w:rsidRDefault="009E1649">
      <w:pPr>
        <w:spacing w:line="360" w:lineRule="exact"/>
        <w:rPr>
          <w:rFonts w:asciiTheme="minorEastAsia" w:hAnsiTheme="minorEastAsia" w:cstheme="minorEastAsia"/>
          <w:b/>
          <w:bCs/>
          <w:sz w:val="24"/>
        </w:rPr>
      </w:pPr>
    </w:p>
    <w:p w:rsidR="0065792B" w:rsidRDefault="0065792B"/>
    <w:sectPr w:rsidR="0065792B" w:rsidSect="00657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44" w:rsidRDefault="009B3644" w:rsidP="009E1649">
      <w:r>
        <w:separator/>
      </w:r>
    </w:p>
  </w:endnote>
  <w:endnote w:type="continuationSeparator" w:id="0">
    <w:p w:rsidR="009B3644" w:rsidRDefault="009B3644" w:rsidP="009E1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44" w:rsidRDefault="009B3644" w:rsidP="009E1649">
      <w:r>
        <w:separator/>
      </w:r>
    </w:p>
  </w:footnote>
  <w:footnote w:type="continuationSeparator" w:id="0">
    <w:p w:rsidR="009B3644" w:rsidRDefault="009B3644" w:rsidP="009E1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A71562"/>
    <w:rsid w:val="002F4AC4"/>
    <w:rsid w:val="00415189"/>
    <w:rsid w:val="0065792B"/>
    <w:rsid w:val="009B3644"/>
    <w:rsid w:val="009E1649"/>
    <w:rsid w:val="00DD5FEE"/>
    <w:rsid w:val="07A71562"/>
    <w:rsid w:val="08072094"/>
    <w:rsid w:val="0B782036"/>
    <w:rsid w:val="0F121AE0"/>
    <w:rsid w:val="115241CC"/>
    <w:rsid w:val="12842D43"/>
    <w:rsid w:val="1D8A4565"/>
    <w:rsid w:val="2521785A"/>
    <w:rsid w:val="264B2076"/>
    <w:rsid w:val="3D3E145F"/>
    <w:rsid w:val="40BA7AAE"/>
    <w:rsid w:val="5AE07820"/>
    <w:rsid w:val="7ECC0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9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65792B"/>
    <w:rPr>
      <w:color w:val="800080"/>
      <w:u w:val="none"/>
    </w:rPr>
  </w:style>
  <w:style w:type="character" w:styleId="a4">
    <w:name w:val="Hyperlink"/>
    <w:basedOn w:val="a0"/>
    <w:qFormat/>
    <w:rsid w:val="0065792B"/>
    <w:rPr>
      <w:color w:val="0000FF"/>
      <w:u w:val="none"/>
    </w:rPr>
  </w:style>
  <w:style w:type="table" w:styleId="a5">
    <w:name w:val="Table Grid"/>
    <w:basedOn w:val="a1"/>
    <w:qFormat/>
    <w:rsid w:val="0065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E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E1649"/>
    <w:rPr>
      <w:rFonts w:asciiTheme="minorHAnsi" w:eastAsiaTheme="minorEastAsia" w:hAnsiTheme="minorHAnsi" w:cstheme="minorBidi"/>
      <w:kern w:val="2"/>
      <w:sz w:val="18"/>
      <w:szCs w:val="18"/>
    </w:rPr>
  </w:style>
  <w:style w:type="paragraph" w:styleId="a7">
    <w:name w:val="footer"/>
    <w:basedOn w:val="a"/>
    <w:link w:val="Char0"/>
    <w:rsid w:val="009E1649"/>
    <w:pPr>
      <w:tabs>
        <w:tab w:val="center" w:pos="4153"/>
        <w:tab w:val="right" w:pos="8306"/>
      </w:tabs>
      <w:snapToGrid w:val="0"/>
      <w:jc w:val="left"/>
    </w:pPr>
    <w:rPr>
      <w:sz w:val="18"/>
      <w:szCs w:val="18"/>
    </w:rPr>
  </w:style>
  <w:style w:type="character" w:customStyle="1" w:styleId="Char0">
    <w:name w:val="页脚 Char"/>
    <w:basedOn w:val="a0"/>
    <w:link w:val="a7"/>
    <w:rsid w:val="009E164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5421028.html" TargetMode="External"/><Relationship Id="rId3" Type="http://schemas.openxmlformats.org/officeDocument/2006/relationships/settings" Target="settings.xml"/><Relationship Id="rId7" Type="http://schemas.openxmlformats.org/officeDocument/2006/relationships/hyperlink" Target="https://baike.so.com/doc/611733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2017-12-27T02:01:00Z</dcterms:created>
  <dcterms:modified xsi:type="dcterms:W3CDTF">2018-06-20T02:35:00Z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