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09" w:rsidRPr="00577E11" w:rsidRDefault="00663216">
      <w:pPr>
        <w:spacing w:line="480" w:lineRule="auto"/>
        <w:jc w:val="center"/>
        <w:rPr>
          <w:rFonts w:asciiTheme="majorEastAsia" w:eastAsiaTheme="majorEastAsia" w:hAnsiTheme="majorEastAsia"/>
          <w:b/>
          <w:u w:val="single"/>
        </w:rPr>
      </w:pPr>
      <w:r w:rsidRPr="00577E11">
        <w:rPr>
          <w:rFonts w:asciiTheme="majorEastAsia" w:eastAsiaTheme="majorEastAsia" w:hAnsiTheme="majorEastAsia" w:hint="eastAsia"/>
          <w:b/>
          <w:u w:val="single"/>
        </w:rPr>
        <w:t>培养管理英才  应对入世挑战  提升综合素质  广交商界精英</w:t>
      </w:r>
    </w:p>
    <w:p w:rsidR="00B34609" w:rsidRPr="00577E11" w:rsidRDefault="00663216">
      <w:pPr>
        <w:spacing w:line="480" w:lineRule="auto"/>
        <w:jc w:val="center"/>
        <w:rPr>
          <w:rFonts w:asciiTheme="majorEastAsia" w:eastAsiaTheme="majorEastAsia" w:hAnsiTheme="majorEastAsia"/>
          <w:b/>
          <w:sz w:val="52"/>
          <w:szCs w:val="52"/>
        </w:rPr>
      </w:pPr>
      <w:r w:rsidRPr="00577E11">
        <w:rPr>
          <w:rFonts w:asciiTheme="majorEastAsia" w:eastAsiaTheme="majorEastAsia" w:hAnsiTheme="majorEastAsia" w:hint="eastAsia"/>
          <w:b/>
          <w:sz w:val="52"/>
          <w:szCs w:val="52"/>
        </w:rPr>
        <w:t>对外经济贸易大学</w:t>
      </w:r>
    </w:p>
    <w:p w:rsidR="00B34609" w:rsidRPr="00577E11" w:rsidRDefault="00663216">
      <w:pPr>
        <w:spacing w:line="480" w:lineRule="auto"/>
        <w:jc w:val="center"/>
        <w:rPr>
          <w:rFonts w:asciiTheme="majorEastAsia" w:eastAsiaTheme="majorEastAsia" w:hAnsiTheme="majorEastAsia"/>
          <w:b/>
          <w:sz w:val="44"/>
          <w:szCs w:val="44"/>
        </w:rPr>
      </w:pPr>
      <w:r w:rsidRPr="00577E11">
        <w:rPr>
          <w:rFonts w:asciiTheme="majorEastAsia" w:eastAsiaTheme="majorEastAsia" w:hAnsiTheme="majorEastAsia" w:hint="eastAsia"/>
          <w:b/>
          <w:sz w:val="44"/>
          <w:szCs w:val="44"/>
        </w:rPr>
        <w:t>企业管理专业在职课程研修班简章</w:t>
      </w:r>
    </w:p>
    <w:p w:rsidR="00B34609" w:rsidRPr="00577E11" w:rsidRDefault="00663216">
      <w:pPr>
        <w:spacing w:line="480" w:lineRule="auto"/>
        <w:jc w:val="center"/>
        <w:rPr>
          <w:rFonts w:asciiTheme="majorEastAsia" w:eastAsiaTheme="majorEastAsia" w:hAnsiTheme="majorEastAsia"/>
          <w:b/>
          <w:color w:val="FF0000"/>
          <w:sz w:val="32"/>
          <w:szCs w:val="32"/>
        </w:rPr>
      </w:pPr>
      <w:r w:rsidRPr="00577E11">
        <w:rPr>
          <w:rFonts w:asciiTheme="majorEastAsia" w:eastAsiaTheme="majorEastAsia" w:hAnsiTheme="majorEastAsia" w:hint="eastAsia"/>
          <w:b/>
          <w:color w:val="FF0000"/>
          <w:sz w:val="32"/>
          <w:szCs w:val="32"/>
        </w:rPr>
        <w:t>（符合条件可申请硕士学位）</w:t>
      </w:r>
    </w:p>
    <w:p w:rsidR="00B34609" w:rsidRPr="00577E11" w:rsidRDefault="00663216">
      <w:pPr>
        <w:spacing w:line="480" w:lineRule="auto"/>
        <w:jc w:val="center"/>
        <w:rPr>
          <w:rFonts w:asciiTheme="majorEastAsia" w:eastAsiaTheme="majorEastAsia" w:hAnsiTheme="majorEastAsia"/>
          <w:b/>
          <w:color w:val="0000FF"/>
          <w:sz w:val="30"/>
        </w:rPr>
      </w:pPr>
      <w:r w:rsidRPr="00577E11">
        <w:rPr>
          <w:rFonts w:asciiTheme="majorEastAsia" w:eastAsiaTheme="majorEastAsia" w:hAnsiTheme="majorEastAsia" w:hint="eastAsia"/>
          <w:b/>
          <w:color w:val="0000FF"/>
          <w:sz w:val="30"/>
        </w:rPr>
        <w:t>211重点名校    务实的管理课程    申硕通过率最高    社会认可度高</w:t>
      </w:r>
    </w:p>
    <w:p w:rsidR="00B34609" w:rsidRPr="00577E11" w:rsidRDefault="00663216">
      <w:pPr>
        <w:spacing w:line="360" w:lineRule="auto"/>
        <w:rPr>
          <w:rFonts w:asciiTheme="majorEastAsia" w:eastAsiaTheme="majorEastAsia" w:hAnsiTheme="majorEastAsia"/>
          <w:b/>
          <w:color w:val="FF0000"/>
        </w:rPr>
      </w:pPr>
      <w:r w:rsidRPr="00577E11">
        <w:rPr>
          <w:rFonts w:asciiTheme="majorEastAsia" w:eastAsiaTheme="majorEastAsia" w:hAnsiTheme="majorEastAsia" w:hint="eastAsia"/>
          <w:b/>
          <w:color w:val="FF0000"/>
        </w:rPr>
        <w:t>选择对外经贸大学学习企业管理专业在职课程的理由：</w:t>
      </w:r>
    </w:p>
    <w:p w:rsidR="00B34609" w:rsidRPr="00577E11" w:rsidRDefault="00663216">
      <w:pPr>
        <w:spacing w:line="360" w:lineRule="auto"/>
        <w:rPr>
          <w:rFonts w:asciiTheme="majorEastAsia" w:eastAsiaTheme="majorEastAsia" w:hAnsiTheme="majorEastAsia"/>
          <w:b/>
        </w:rPr>
      </w:pPr>
      <w:r w:rsidRPr="00577E11">
        <w:rPr>
          <w:rFonts w:asciiTheme="majorEastAsia" w:eastAsiaTheme="majorEastAsia" w:hAnsiTheme="majorEastAsia" w:cs="Tahoma" w:hint="eastAsia"/>
          <w:color w:val="000000"/>
          <w:kern w:val="0"/>
          <w:szCs w:val="21"/>
        </w:rPr>
        <w:t>●</w:t>
      </w:r>
      <w:r w:rsidRPr="00577E11">
        <w:rPr>
          <w:rFonts w:asciiTheme="majorEastAsia" w:eastAsiaTheme="majorEastAsia" w:hAnsiTheme="majorEastAsia" w:hint="eastAsia"/>
          <w:b/>
        </w:rPr>
        <w:t>温馨的名校教育氛围，卓越的MBA课程平台</w:t>
      </w:r>
    </w:p>
    <w:p w:rsidR="00B34609" w:rsidRPr="00577E11" w:rsidRDefault="00663216">
      <w:pPr>
        <w:spacing w:line="360" w:lineRule="auto"/>
        <w:rPr>
          <w:rFonts w:asciiTheme="majorEastAsia" w:eastAsiaTheme="majorEastAsia" w:hAnsiTheme="majorEastAsia"/>
          <w:b/>
        </w:rPr>
      </w:pPr>
      <w:r w:rsidRPr="00577E11">
        <w:rPr>
          <w:rFonts w:asciiTheme="majorEastAsia" w:eastAsiaTheme="majorEastAsia" w:hAnsiTheme="majorEastAsia" w:cs="Tahoma" w:hint="eastAsia"/>
          <w:color w:val="000000"/>
          <w:kern w:val="0"/>
          <w:szCs w:val="21"/>
        </w:rPr>
        <w:t>●</w:t>
      </w:r>
      <w:r w:rsidRPr="00577E11">
        <w:rPr>
          <w:rFonts w:asciiTheme="majorEastAsia" w:eastAsiaTheme="majorEastAsia" w:hAnsiTheme="majorEastAsia" w:hint="eastAsia"/>
          <w:b/>
        </w:rPr>
        <w:t>最优质的MBA师资阵容，优秀的同学团队</w:t>
      </w:r>
    </w:p>
    <w:p w:rsidR="00B34609" w:rsidRPr="00577E11" w:rsidRDefault="00663216">
      <w:pPr>
        <w:spacing w:line="360" w:lineRule="auto"/>
        <w:rPr>
          <w:rFonts w:asciiTheme="majorEastAsia" w:eastAsiaTheme="majorEastAsia" w:hAnsiTheme="majorEastAsia"/>
          <w:b/>
        </w:rPr>
      </w:pPr>
      <w:r w:rsidRPr="00577E11">
        <w:rPr>
          <w:rFonts w:asciiTheme="majorEastAsia" w:eastAsiaTheme="majorEastAsia" w:hAnsiTheme="majorEastAsia" w:cs="Tahoma" w:hint="eastAsia"/>
          <w:color w:val="000000"/>
          <w:kern w:val="0"/>
          <w:szCs w:val="21"/>
        </w:rPr>
        <w:t>●</w:t>
      </w:r>
      <w:r w:rsidRPr="00577E11">
        <w:rPr>
          <w:rFonts w:asciiTheme="majorEastAsia" w:eastAsiaTheme="majorEastAsia" w:hAnsiTheme="majorEastAsia" w:hint="eastAsia"/>
          <w:b/>
        </w:rPr>
        <w:t>在职进修企业管理专业知识，工作深造两不误</w:t>
      </w:r>
    </w:p>
    <w:p w:rsidR="00B34609" w:rsidRPr="00577E11" w:rsidRDefault="00663216">
      <w:pPr>
        <w:spacing w:line="360" w:lineRule="auto"/>
        <w:rPr>
          <w:rFonts w:asciiTheme="majorEastAsia" w:eastAsiaTheme="majorEastAsia" w:hAnsiTheme="majorEastAsia"/>
          <w:b/>
        </w:rPr>
      </w:pPr>
      <w:r w:rsidRPr="00577E11">
        <w:rPr>
          <w:rFonts w:asciiTheme="majorEastAsia" w:eastAsiaTheme="majorEastAsia" w:hAnsiTheme="majorEastAsia" w:cs="Tahoma" w:hint="eastAsia"/>
          <w:color w:val="000000"/>
          <w:kern w:val="0"/>
          <w:szCs w:val="21"/>
        </w:rPr>
        <w:t>●</w:t>
      </w:r>
      <w:r w:rsidRPr="00577E11">
        <w:rPr>
          <w:rFonts w:asciiTheme="majorEastAsia" w:eastAsiaTheme="majorEastAsia" w:hAnsiTheme="majorEastAsia" w:hint="eastAsia"/>
          <w:b/>
        </w:rPr>
        <w:t>全面梳理个人工作经验，迅速提升领导经营能力，将自己打造成复合型管理人才</w:t>
      </w:r>
    </w:p>
    <w:p w:rsidR="00B34609" w:rsidRPr="00577E11" w:rsidRDefault="00663216">
      <w:pPr>
        <w:spacing w:line="360" w:lineRule="auto"/>
        <w:rPr>
          <w:rFonts w:asciiTheme="majorEastAsia" w:eastAsiaTheme="majorEastAsia" w:hAnsiTheme="majorEastAsia"/>
          <w:b/>
        </w:rPr>
      </w:pPr>
      <w:r w:rsidRPr="00577E11">
        <w:rPr>
          <w:rFonts w:asciiTheme="majorEastAsia" w:eastAsiaTheme="majorEastAsia" w:hAnsiTheme="majorEastAsia" w:cs="Tahoma" w:hint="eastAsia"/>
          <w:color w:val="000000"/>
          <w:kern w:val="0"/>
          <w:szCs w:val="21"/>
        </w:rPr>
        <w:t>●</w:t>
      </w:r>
      <w:r w:rsidRPr="00577E11">
        <w:rPr>
          <w:rFonts w:asciiTheme="majorEastAsia" w:eastAsiaTheme="majorEastAsia" w:hAnsiTheme="majorEastAsia" w:hint="eastAsia"/>
          <w:b/>
        </w:rPr>
        <w:t>办理贸大E卡通，与统招生一样享用图书馆、体育馆等设施</w:t>
      </w:r>
    </w:p>
    <w:p w:rsidR="00B34609" w:rsidRPr="00577E11" w:rsidRDefault="0052771C">
      <w:pPr>
        <w:spacing w:line="480" w:lineRule="auto"/>
        <w:jc w:val="center"/>
        <w:rPr>
          <w:rFonts w:asciiTheme="majorEastAsia" w:eastAsiaTheme="majorEastAsia" w:hAnsiTheme="majorEastAsia"/>
          <w:sz w:val="30"/>
        </w:rPr>
      </w:pPr>
      <w:r w:rsidRPr="00577E11">
        <w:rPr>
          <w:rFonts w:asciiTheme="majorEastAsia" w:eastAsiaTheme="majorEastAsia" w:hAnsiTheme="majorEastAsia"/>
          <w:sz w:val="30"/>
        </w:rPr>
        <w:pict>
          <v:shapetype id="_x0000_t202" coordsize="21600,21600" o:spt="202" path="m,l,21600r21600,l21600,xe">
            <v:stroke joinstyle="miter"/>
            <v:path gradientshapeok="t" o:connecttype="rect"/>
          </v:shapetype>
          <v:shape id="_x0000_s1026" type="#_x0000_t202" style="position:absolute;left:0;text-align:left;margin-left:0;margin-top:0;width:523.7pt;height:101pt;z-index:251660288;mso-position-horizontal:center;mso-width-relative:margin;mso-height-relative:margin">
            <v:textbox>
              <w:txbxContent>
                <w:p w:rsidR="00B34609" w:rsidRDefault="00663216">
                  <w:pPr>
                    <w:spacing w:line="360" w:lineRule="auto"/>
                    <w:ind w:firstLine="435"/>
                    <w:rPr>
                      <w:b/>
                      <w:color w:val="333333"/>
                      <w:szCs w:val="21"/>
                      <w:shd w:val="clear" w:color="auto" w:fill="FFFFFF"/>
                    </w:rPr>
                  </w:pPr>
                  <w:r>
                    <w:rPr>
                      <w:rFonts w:hint="eastAsia"/>
                      <w:b/>
                      <w:color w:val="FF0000"/>
                      <w:szCs w:val="21"/>
                      <w:shd w:val="clear" w:color="auto" w:fill="FFFFFF"/>
                    </w:rPr>
                    <w:t>我校国际商学院获得全球商学院三大权威国际认证——</w:t>
                  </w:r>
                  <w:r>
                    <w:rPr>
                      <w:rFonts w:hint="eastAsia"/>
                      <w:b/>
                      <w:color w:val="FF0000"/>
                      <w:szCs w:val="21"/>
                      <w:shd w:val="clear" w:color="auto" w:fill="FFFFFF"/>
                    </w:rPr>
                    <w:t>AMBA</w:t>
                  </w:r>
                  <w:r>
                    <w:rPr>
                      <w:rFonts w:hint="eastAsia"/>
                      <w:b/>
                      <w:color w:val="FF0000"/>
                      <w:szCs w:val="21"/>
                      <w:shd w:val="clear" w:color="auto" w:fill="FFFFFF"/>
                    </w:rPr>
                    <w:t>、</w:t>
                  </w:r>
                  <w:r>
                    <w:rPr>
                      <w:rFonts w:hint="eastAsia"/>
                      <w:b/>
                      <w:color w:val="FF0000"/>
                      <w:szCs w:val="21"/>
                      <w:shd w:val="clear" w:color="auto" w:fill="FFFFFF"/>
                    </w:rPr>
                    <w:t>AACSB</w:t>
                  </w:r>
                  <w:r>
                    <w:rPr>
                      <w:rFonts w:hint="eastAsia"/>
                      <w:b/>
                      <w:color w:val="FF0000"/>
                      <w:szCs w:val="21"/>
                      <w:shd w:val="clear" w:color="auto" w:fill="FFFFFF"/>
                    </w:rPr>
                    <w:t>、</w:t>
                  </w:r>
                  <w:r>
                    <w:rPr>
                      <w:rFonts w:hint="eastAsia"/>
                      <w:b/>
                      <w:color w:val="FF0000"/>
                      <w:szCs w:val="21"/>
                      <w:shd w:val="clear" w:color="auto" w:fill="FFFFFF"/>
                    </w:rPr>
                    <w:t>EQUIS</w:t>
                  </w:r>
                  <w:r>
                    <w:rPr>
                      <w:rFonts w:hint="eastAsia"/>
                      <w:b/>
                      <w:color w:val="FF0000"/>
                      <w:szCs w:val="21"/>
                      <w:shd w:val="clear" w:color="auto" w:fill="FFFFFF"/>
                    </w:rPr>
                    <w:t>，是商学院国际化的标志性突破和重大成就，也是我校商科教育达到世界级水平的重要标志</w:t>
                  </w:r>
                  <w:r>
                    <w:rPr>
                      <w:rFonts w:hint="eastAsia"/>
                      <w:b/>
                      <w:color w:val="333333"/>
                      <w:szCs w:val="21"/>
                      <w:shd w:val="clear" w:color="auto" w:fill="FFFFFF"/>
                    </w:rPr>
                    <w:t>。（</w:t>
                  </w:r>
                  <w:hyperlink r:id="rId8" w:history="1">
                    <w:r>
                      <w:rPr>
                        <w:rStyle w:val="a6"/>
                        <w:rFonts w:hint="eastAsia"/>
                        <w:b/>
                        <w:szCs w:val="21"/>
                        <w:shd w:val="clear" w:color="auto" w:fill="FFFFFF"/>
                      </w:rPr>
                      <w:t>解读三大认证</w:t>
                    </w:r>
                  </w:hyperlink>
                  <w:r>
                    <w:rPr>
                      <w:rFonts w:hint="eastAsia"/>
                      <w:b/>
                      <w:color w:val="333333"/>
                      <w:szCs w:val="21"/>
                      <w:shd w:val="clear" w:color="auto" w:fill="FFFFFF"/>
                    </w:rPr>
                    <w:t>）</w:t>
                  </w:r>
                </w:p>
                <w:p w:rsidR="00B34609" w:rsidRDefault="00663216">
                  <w:pPr>
                    <w:spacing w:line="360" w:lineRule="auto"/>
                    <w:ind w:firstLine="435"/>
                    <w:rPr>
                      <w:b/>
                      <w:color w:val="333333"/>
                      <w:szCs w:val="21"/>
                      <w:shd w:val="clear" w:color="auto" w:fill="FFFFFF"/>
                    </w:rPr>
                  </w:pPr>
                  <w:r>
                    <w:rPr>
                      <w:rFonts w:hint="eastAsia"/>
                      <w:b/>
                      <w:color w:val="333333"/>
                      <w:szCs w:val="21"/>
                      <w:shd w:val="clear" w:color="auto" w:fill="FFFFFF"/>
                    </w:rPr>
                    <w:t>对外经济贸易大学国际商学院成为中国大陆地区</w:t>
                  </w:r>
                  <w:r>
                    <w:rPr>
                      <w:rFonts w:hint="eastAsia"/>
                      <w:b/>
                      <w:color w:val="FF0000"/>
                      <w:szCs w:val="21"/>
                      <w:shd w:val="clear" w:color="auto" w:fill="FFFFFF"/>
                    </w:rPr>
                    <w:t>第</w:t>
                  </w:r>
                  <w:r>
                    <w:rPr>
                      <w:rFonts w:hint="eastAsia"/>
                      <w:b/>
                      <w:color w:val="FF0000"/>
                      <w:szCs w:val="21"/>
                      <w:shd w:val="clear" w:color="auto" w:fill="FFFFFF"/>
                    </w:rPr>
                    <w:t>5</w:t>
                  </w:r>
                  <w:r>
                    <w:rPr>
                      <w:rFonts w:hint="eastAsia"/>
                      <w:b/>
                      <w:color w:val="FF0000"/>
                      <w:szCs w:val="21"/>
                      <w:shd w:val="clear" w:color="auto" w:fill="FFFFFF"/>
                    </w:rPr>
                    <w:t>所</w:t>
                  </w:r>
                  <w:r>
                    <w:rPr>
                      <w:rFonts w:hint="eastAsia"/>
                      <w:b/>
                      <w:color w:val="333333"/>
                      <w:szCs w:val="21"/>
                      <w:shd w:val="clear" w:color="auto" w:fill="FFFFFF"/>
                    </w:rPr>
                    <w:t>同时拥有三大国际认证的商学院，其他分别为：中山大学管理学院、中山大学岭南学院、上海交通大学安泰经济与管理学院、浙江大学管理学院。</w:t>
                  </w:r>
                </w:p>
                <w:p w:rsidR="00B34609" w:rsidRDefault="00B34609">
                  <w:pPr>
                    <w:spacing w:line="360" w:lineRule="auto"/>
                    <w:rPr>
                      <w:color w:val="333333"/>
                      <w:sz w:val="18"/>
                      <w:szCs w:val="18"/>
                      <w:shd w:val="clear" w:color="auto" w:fill="FFFFFF"/>
                    </w:rPr>
                  </w:pPr>
                </w:p>
              </w:txbxContent>
            </v:textbox>
          </v:shape>
        </w:pict>
      </w:r>
    </w:p>
    <w:p w:rsidR="00B34609" w:rsidRPr="00577E11" w:rsidRDefault="00B34609">
      <w:pPr>
        <w:spacing w:line="480" w:lineRule="auto"/>
        <w:rPr>
          <w:rFonts w:asciiTheme="majorEastAsia" w:eastAsiaTheme="majorEastAsia" w:hAnsiTheme="majorEastAsia"/>
          <w:b/>
          <w:color w:val="FF0000"/>
          <w:sz w:val="24"/>
        </w:rPr>
      </w:pPr>
    </w:p>
    <w:p w:rsidR="00B34609" w:rsidRPr="00577E11" w:rsidRDefault="00B34609">
      <w:pPr>
        <w:spacing w:line="480" w:lineRule="auto"/>
        <w:rPr>
          <w:rFonts w:asciiTheme="majorEastAsia" w:eastAsiaTheme="majorEastAsia" w:hAnsiTheme="majorEastAsia"/>
          <w:b/>
          <w:color w:val="000000"/>
          <w:szCs w:val="21"/>
        </w:rPr>
      </w:pPr>
    </w:p>
    <w:p w:rsidR="00B34609" w:rsidRPr="00577E11" w:rsidRDefault="00B34609">
      <w:pPr>
        <w:spacing w:line="480" w:lineRule="auto"/>
        <w:rPr>
          <w:rFonts w:asciiTheme="majorEastAsia" w:eastAsiaTheme="majorEastAsia" w:hAnsiTheme="majorEastAsia"/>
          <w:b/>
          <w:color w:val="000000"/>
          <w:szCs w:val="21"/>
        </w:rPr>
      </w:pPr>
    </w:p>
    <w:p w:rsidR="00B34609" w:rsidRPr="00577E11" w:rsidRDefault="00663216">
      <w:pPr>
        <w:spacing w:line="480" w:lineRule="auto"/>
        <w:rPr>
          <w:rFonts w:asciiTheme="majorEastAsia" w:eastAsiaTheme="majorEastAsia" w:hAnsiTheme="majorEastAsia"/>
          <w:b/>
          <w:color w:val="000000"/>
          <w:szCs w:val="21"/>
        </w:rPr>
      </w:pPr>
      <w:r w:rsidRPr="00577E11">
        <w:rPr>
          <w:rFonts w:asciiTheme="majorEastAsia" w:eastAsiaTheme="majorEastAsia" w:hAnsiTheme="majorEastAsia" w:hint="eastAsia"/>
          <w:b/>
          <w:color w:val="000000"/>
          <w:szCs w:val="21"/>
        </w:rPr>
        <w:t>【学院背景</w:t>
      </w:r>
      <w:r w:rsidRPr="00577E11">
        <w:rPr>
          <w:rFonts w:asciiTheme="majorEastAsia" w:eastAsiaTheme="majorEastAsia" w:hAnsiTheme="majorEastAsia"/>
          <w:b/>
          <w:color w:val="000000"/>
          <w:szCs w:val="21"/>
        </w:rPr>
        <w:t>】</w:t>
      </w:r>
    </w:p>
    <w:p w:rsidR="00B34609" w:rsidRPr="00577E11" w:rsidRDefault="00663216">
      <w:pPr>
        <w:spacing w:line="360" w:lineRule="auto"/>
        <w:rPr>
          <w:rFonts w:asciiTheme="majorEastAsia" w:eastAsiaTheme="majorEastAsia" w:hAnsiTheme="majorEastAsia"/>
          <w:b/>
          <w:color w:val="FF0000"/>
          <w:szCs w:val="21"/>
        </w:rPr>
      </w:pPr>
      <w:r w:rsidRPr="00577E11">
        <w:rPr>
          <w:rFonts w:asciiTheme="majorEastAsia" w:eastAsiaTheme="majorEastAsia" w:hAnsiTheme="majorEastAsia" w:hint="eastAsia"/>
          <w:b/>
          <w:color w:val="FF0000"/>
          <w:szCs w:val="21"/>
        </w:rPr>
        <w:t>最早引进西方工商管理教育体系</w:t>
      </w:r>
    </w:p>
    <w:p w:rsidR="00B34609" w:rsidRPr="00577E11" w:rsidRDefault="00663216">
      <w:pPr>
        <w:spacing w:line="360" w:lineRule="auto"/>
        <w:rPr>
          <w:rFonts w:asciiTheme="majorEastAsia" w:eastAsiaTheme="majorEastAsia" w:hAnsiTheme="majorEastAsia"/>
          <w:b/>
          <w:color w:val="FF0000"/>
          <w:szCs w:val="21"/>
        </w:rPr>
      </w:pPr>
      <w:r w:rsidRPr="00577E11">
        <w:rPr>
          <w:rFonts w:asciiTheme="majorEastAsia" w:eastAsiaTheme="majorEastAsia" w:hAnsiTheme="majorEastAsia" w:hint="eastAsia"/>
          <w:b/>
          <w:color w:val="FF0000"/>
          <w:szCs w:val="21"/>
        </w:rPr>
        <w:t>国内首家得到美国同类大学MBA资格承认</w:t>
      </w:r>
    </w:p>
    <w:p w:rsidR="00B34609" w:rsidRPr="00577E11" w:rsidRDefault="00663216">
      <w:pPr>
        <w:spacing w:line="360" w:lineRule="auto"/>
        <w:rPr>
          <w:rFonts w:asciiTheme="majorEastAsia" w:eastAsiaTheme="majorEastAsia" w:hAnsiTheme="majorEastAsia"/>
          <w:b/>
          <w:color w:val="FF0000"/>
          <w:szCs w:val="21"/>
        </w:rPr>
      </w:pPr>
      <w:r w:rsidRPr="00577E11">
        <w:rPr>
          <w:rFonts w:asciiTheme="majorEastAsia" w:eastAsiaTheme="majorEastAsia" w:hAnsiTheme="majorEastAsia" w:hint="eastAsia"/>
          <w:b/>
          <w:color w:val="FF0000"/>
          <w:szCs w:val="21"/>
        </w:rPr>
        <w:t>连续两年代表中国夺得国际企业管理挑战赛世界冠军</w:t>
      </w:r>
    </w:p>
    <w:p w:rsidR="00B34609" w:rsidRPr="00577E11" w:rsidRDefault="00663216">
      <w:pPr>
        <w:spacing w:line="360" w:lineRule="auto"/>
        <w:ind w:firstLineChars="200" w:firstLine="420"/>
        <w:rPr>
          <w:rFonts w:asciiTheme="majorEastAsia" w:eastAsiaTheme="majorEastAsia" w:hAnsiTheme="majorEastAsia"/>
          <w:szCs w:val="21"/>
        </w:rPr>
      </w:pPr>
      <w:r w:rsidRPr="00577E11">
        <w:rPr>
          <w:rFonts w:asciiTheme="majorEastAsia" w:eastAsiaTheme="majorEastAsia" w:hAnsiTheme="majorEastAsia" w:hint="eastAsia"/>
          <w:szCs w:val="21"/>
        </w:rPr>
        <w:t>对外经济贸易大学国际商学院成立伊始就全面引进美国工商管理教育方式和西方企业管理、市场营销、财务管理、会计学等学科的教材体系，并在此基础上结合中国企业管理实践，创建了颇具特色、贯通中外的管理理论与实践的教育体系，取得了优异的教育效果。</w:t>
      </w:r>
    </w:p>
    <w:p w:rsidR="00B34609" w:rsidRPr="00577E11" w:rsidRDefault="00663216">
      <w:pPr>
        <w:spacing w:line="360" w:lineRule="auto"/>
        <w:ind w:firstLineChars="221" w:firstLine="464"/>
        <w:rPr>
          <w:rFonts w:asciiTheme="majorEastAsia" w:eastAsiaTheme="majorEastAsia" w:hAnsiTheme="majorEastAsia"/>
          <w:szCs w:val="21"/>
        </w:rPr>
      </w:pPr>
      <w:r w:rsidRPr="00577E11">
        <w:rPr>
          <w:rFonts w:asciiTheme="majorEastAsia" w:eastAsiaTheme="majorEastAsia" w:hAnsiTheme="majorEastAsia" w:hint="eastAsia"/>
          <w:szCs w:val="21"/>
        </w:rPr>
        <w:t>国际商学院鲜明的办学特色、突出的教学质量和广泛的学术交流在国内外教育界和学术界享有盛誉，一贯秉承工商管理教育的国际化特色，注重工商管理各学科（工商管理、会计学、市场营销、财务管理、人力资源管理等学科）的系统化综合运用，</w:t>
      </w:r>
      <w:r w:rsidRPr="00577E11">
        <w:rPr>
          <w:rFonts w:asciiTheme="majorEastAsia" w:eastAsiaTheme="majorEastAsia" w:hAnsiTheme="majorEastAsia" w:hint="eastAsia"/>
          <w:b/>
          <w:color w:val="000000"/>
          <w:szCs w:val="21"/>
        </w:rPr>
        <w:t>旨在培养理论功底扎实且具开拓创新精神、国际战略眼光、决策应变能力和实践操作能力的高级经营管理人才。历届毕业生广泛就职国内外许多著名公司和咨询机构，从事管理、咨询、营销和财务等工作。</w:t>
      </w:r>
    </w:p>
    <w:p w:rsidR="00B34609" w:rsidRPr="00577E11" w:rsidRDefault="00B34609">
      <w:pPr>
        <w:spacing w:line="360" w:lineRule="auto"/>
        <w:rPr>
          <w:rFonts w:asciiTheme="majorEastAsia" w:eastAsiaTheme="majorEastAsia" w:hAnsiTheme="majorEastAsia"/>
          <w:b/>
          <w:sz w:val="18"/>
          <w:szCs w:val="18"/>
        </w:rPr>
      </w:pPr>
    </w:p>
    <w:p w:rsidR="00B34609" w:rsidRPr="00577E11" w:rsidRDefault="00B34609">
      <w:pPr>
        <w:spacing w:line="360" w:lineRule="auto"/>
        <w:rPr>
          <w:rFonts w:asciiTheme="majorEastAsia" w:eastAsiaTheme="majorEastAsia" w:hAnsiTheme="majorEastAsia"/>
          <w:b/>
          <w:sz w:val="24"/>
        </w:rPr>
      </w:pPr>
    </w:p>
    <w:p w:rsidR="00B34609" w:rsidRPr="00577E11" w:rsidRDefault="00663216">
      <w:pPr>
        <w:spacing w:line="360" w:lineRule="auto"/>
        <w:rPr>
          <w:rFonts w:asciiTheme="majorEastAsia" w:eastAsiaTheme="majorEastAsia" w:hAnsiTheme="majorEastAsia"/>
          <w:b/>
          <w:sz w:val="24"/>
        </w:rPr>
      </w:pPr>
      <w:r w:rsidRPr="00577E11">
        <w:rPr>
          <w:rFonts w:asciiTheme="majorEastAsia" w:eastAsiaTheme="majorEastAsia" w:hAnsiTheme="majorEastAsia" w:hint="eastAsia"/>
          <w:b/>
          <w:sz w:val="24"/>
        </w:rPr>
        <w:t>一、国际商学院研究生课程班课程特点:</w:t>
      </w:r>
    </w:p>
    <w:p w:rsidR="00B34609" w:rsidRPr="00577E11" w:rsidRDefault="00663216">
      <w:pPr>
        <w:spacing w:line="360" w:lineRule="auto"/>
        <w:rPr>
          <w:rFonts w:asciiTheme="majorEastAsia" w:eastAsiaTheme="majorEastAsia" w:hAnsiTheme="majorEastAsia"/>
          <w:szCs w:val="21"/>
        </w:rPr>
      </w:pPr>
      <w:r w:rsidRPr="00577E11">
        <w:rPr>
          <w:rFonts w:asciiTheme="majorEastAsia" w:eastAsiaTheme="majorEastAsia" w:hAnsiTheme="majorEastAsia" w:hint="eastAsia"/>
          <w:b/>
          <w:szCs w:val="21"/>
        </w:rPr>
        <w:t>◆最具前沿与实践操作性的课程设置，MBA核心课程</w:t>
      </w:r>
    </w:p>
    <w:p w:rsidR="00B34609" w:rsidRPr="00577E11" w:rsidRDefault="00663216">
      <w:pPr>
        <w:spacing w:line="360" w:lineRule="auto"/>
        <w:rPr>
          <w:rFonts w:asciiTheme="majorEastAsia" w:eastAsiaTheme="majorEastAsia" w:hAnsiTheme="majorEastAsia"/>
          <w:szCs w:val="21"/>
        </w:rPr>
      </w:pPr>
      <w:r w:rsidRPr="00577E11">
        <w:rPr>
          <w:rFonts w:asciiTheme="majorEastAsia" w:eastAsiaTheme="majorEastAsia" w:hAnsiTheme="majorEastAsia" w:hint="eastAsia"/>
          <w:b/>
          <w:szCs w:val="21"/>
        </w:rPr>
        <w:t>◆汇聚对外经济贸易大学最强师资阵容</w:t>
      </w:r>
    </w:p>
    <w:p w:rsidR="00B34609" w:rsidRPr="00577E11" w:rsidRDefault="00663216">
      <w:pPr>
        <w:spacing w:line="360" w:lineRule="auto"/>
        <w:ind w:firstLineChars="200" w:firstLine="420"/>
        <w:rPr>
          <w:rFonts w:asciiTheme="majorEastAsia" w:eastAsiaTheme="majorEastAsia" w:hAnsiTheme="majorEastAsia"/>
          <w:szCs w:val="21"/>
        </w:rPr>
      </w:pPr>
      <w:r w:rsidRPr="00577E11">
        <w:rPr>
          <w:rFonts w:asciiTheme="majorEastAsia" w:eastAsiaTheme="majorEastAsia" w:hAnsiTheme="majorEastAsia" w:hint="eastAsia"/>
          <w:szCs w:val="21"/>
        </w:rPr>
        <w:t>众多对外经贸大学知名教师，如：</w:t>
      </w:r>
      <w:r w:rsidRPr="00577E11">
        <w:rPr>
          <w:rFonts w:asciiTheme="majorEastAsia" w:eastAsiaTheme="majorEastAsia" w:hAnsiTheme="majorEastAsia" w:cs="宋体" w:hint="eastAsia"/>
          <w:b/>
          <w:kern w:val="0"/>
          <w:szCs w:val="21"/>
        </w:rPr>
        <w:t>张杰教授、范黎波教授、李自杰教授、汤谷良教授、王玉荣教授</w:t>
      </w:r>
      <w:r w:rsidRPr="00577E11">
        <w:rPr>
          <w:rFonts w:asciiTheme="majorEastAsia" w:eastAsiaTheme="majorEastAsia" w:hAnsiTheme="majorEastAsia" w:cs="宋体" w:hint="eastAsia"/>
          <w:kern w:val="0"/>
          <w:szCs w:val="21"/>
        </w:rPr>
        <w:t>等。</w:t>
      </w:r>
    </w:p>
    <w:p w:rsidR="00B34609" w:rsidRPr="00577E11" w:rsidRDefault="00663216">
      <w:pPr>
        <w:spacing w:line="360" w:lineRule="auto"/>
        <w:rPr>
          <w:rFonts w:asciiTheme="majorEastAsia" w:eastAsiaTheme="majorEastAsia" w:hAnsiTheme="majorEastAsia"/>
          <w:szCs w:val="21"/>
        </w:rPr>
      </w:pPr>
      <w:r w:rsidRPr="00577E11">
        <w:rPr>
          <w:rFonts w:asciiTheme="majorEastAsia" w:eastAsiaTheme="majorEastAsia" w:hAnsiTheme="majorEastAsia" w:hint="eastAsia"/>
          <w:b/>
          <w:szCs w:val="21"/>
        </w:rPr>
        <w:t>◆学员具有多种获得硕士学位渠道</w:t>
      </w:r>
    </w:p>
    <w:p w:rsidR="00B34609" w:rsidRPr="00577E11" w:rsidRDefault="00663216">
      <w:pPr>
        <w:spacing w:line="360" w:lineRule="auto"/>
        <w:ind w:firstLineChars="200" w:firstLine="420"/>
        <w:rPr>
          <w:rFonts w:asciiTheme="majorEastAsia" w:eastAsiaTheme="majorEastAsia" w:hAnsiTheme="majorEastAsia"/>
          <w:szCs w:val="21"/>
        </w:rPr>
      </w:pPr>
      <w:r w:rsidRPr="00577E11">
        <w:rPr>
          <w:rFonts w:asciiTheme="majorEastAsia" w:eastAsiaTheme="majorEastAsia" w:hAnsiTheme="majorEastAsia" w:hint="eastAsia"/>
          <w:szCs w:val="21"/>
        </w:rPr>
        <w:t>1.获得学士学位满3年者，在通过国家同等学力的英语、综合课程考试，并公开发表一篇相关论文，即可以进入硕士学位申请阶段。通过学校论文答辩和学位审批后，可以获得对外经济贸易大学企业管理专业管理学硕士学位。</w:t>
      </w:r>
    </w:p>
    <w:p w:rsidR="00B34609" w:rsidRPr="00577E11" w:rsidRDefault="00160A32">
      <w:pPr>
        <w:spacing w:line="360" w:lineRule="auto"/>
        <w:ind w:firstLineChars="200" w:firstLine="420"/>
        <w:rPr>
          <w:rFonts w:asciiTheme="majorEastAsia" w:eastAsiaTheme="majorEastAsia" w:hAnsiTheme="majorEastAsia"/>
          <w:szCs w:val="21"/>
        </w:rPr>
      </w:pPr>
      <w:r w:rsidRPr="00577E11">
        <w:rPr>
          <w:rFonts w:asciiTheme="majorEastAsia" w:eastAsiaTheme="majorEastAsia" w:hAnsiTheme="majorEastAsia" w:hint="eastAsia"/>
          <w:szCs w:val="21"/>
        </w:rPr>
        <w:t>2</w:t>
      </w:r>
      <w:r w:rsidR="00663216" w:rsidRPr="00577E11">
        <w:rPr>
          <w:rFonts w:asciiTheme="majorEastAsia" w:eastAsiaTheme="majorEastAsia" w:hAnsiTheme="majorEastAsia" w:hint="eastAsia"/>
          <w:szCs w:val="21"/>
        </w:rPr>
        <w:t>.可以参加不同申硕项目考试，只能选择一条申硕渠道，攻取得一个硕士学位。</w:t>
      </w:r>
    </w:p>
    <w:p w:rsidR="00B34609" w:rsidRPr="00577E11" w:rsidRDefault="00663216">
      <w:pPr>
        <w:spacing w:line="360" w:lineRule="auto"/>
        <w:rPr>
          <w:rFonts w:asciiTheme="majorEastAsia" w:eastAsiaTheme="majorEastAsia" w:hAnsiTheme="majorEastAsia"/>
          <w:szCs w:val="21"/>
        </w:rPr>
      </w:pPr>
      <w:r w:rsidRPr="00577E11">
        <w:rPr>
          <w:rFonts w:asciiTheme="majorEastAsia" w:eastAsiaTheme="majorEastAsia" w:hAnsiTheme="majorEastAsia" w:hint="eastAsia"/>
          <w:b/>
          <w:szCs w:val="21"/>
        </w:rPr>
        <w:t>◆完善的班务管理制度、丰富的班务活动</w:t>
      </w:r>
    </w:p>
    <w:p w:rsidR="00B34609" w:rsidRPr="00577E11" w:rsidRDefault="00663216">
      <w:pPr>
        <w:spacing w:line="360" w:lineRule="auto"/>
        <w:ind w:firstLineChars="200" w:firstLine="420"/>
        <w:rPr>
          <w:rFonts w:asciiTheme="majorEastAsia" w:eastAsiaTheme="majorEastAsia" w:hAnsiTheme="majorEastAsia"/>
          <w:szCs w:val="21"/>
        </w:rPr>
      </w:pPr>
      <w:r w:rsidRPr="00577E11">
        <w:rPr>
          <w:rFonts w:asciiTheme="majorEastAsia" w:eastAsiaTheme="majorEastAsia" w:hAnsiTheme="majorEastAsia" w:hint="eastAsia"/>
          <w:szCs w:val="21"/>
        </w:rPr>
        <w:t>定期开展野外拓展训练、全院学员大联谊、元旦联欢、论坛沙龙等活动，为学员提供开放的学习和沟通平台。</w:t>
      </w:r>
    </w:p>
    <w:p w:rsidR="00B34609" w:rsidRPr="00577E11" w:rsidRDefault="00663216">
      <w:pPr>
        <w:widowControl/>
        <w:numPr>
          <w:ilvl w:val="0"/>
          <w:numId w:val="1"/>
        </w:numPr>
        <w:spacing w:line="480" w:lineRule="auto"/>
        <w:jc w:val="left"/>
        <w:rPr>
          <w:rFonts w:asciiTheme="majorEastAsia" w:eastAsiaTheme="majorEastAsia" w:hAnsiTheme="majorEastAsia" w:cs="宋体"/>
          <w:b/>
          <w:bCs/>
          <w:kern w:val="0"/>
          <w:szCs w:val="21"/>
        </w:rPr>
      </w:pPr>
      <w:r w:rsidRPr="00577E11">
        <w:rPr>
          <w:rFonts w:asciiTheme="majorEastAsia" w:eastAsiaTheme="majorEastAsia" w:hAnsiTheme="majorEastAsia" w:cs="宋体" w:hint="eastAsia"/>
          <w:b/>
          <w:bCs/>
          <w:kern w:val="0"/>
          <w:szCs w:val="21"/>
        </w:rPr>
        <w:t>核心内容：</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6"/>
        <w:gridCol w:w="3052"/>
        <w:gridCol w:w="3005"/>
      </w:tblGrid>
      <w:tr w:rsidR="00B34609" w:rsidRPr="00577E11">
        <w:trPr>
          <w:jc w:val="center"/>
        </w:trPr>
        <w:tc>
          <w:tcPr>
            <w:tcW w:w="2816" w:type="dxa"/>
            <w:vAlign w:val="center"/>
          </w:tcPr>
          <w:p w:rsidR="00B34609" w:rsidRPr="00577E11" w:rsidRDefault="00663216">
            <w:pPr>
              <w:widowControl/>
              <w:spacing w:line="360" w:lineRule="auto"/>
              <w:jc w:val="center"/>
              <w:rPr>
                <w:rFonts w:asciiTheme="majorEastAsia" w:eastAsiaTheme="majorEastAsia" w:hAnsiTheme="majorEastAsia" w:cs="宋体"/>
                <w:b/>
                <w:bCs/>
                <w:kern w:val="0"/>
                <w:szCs w:val="21"/>
              </w:rPr>
            </w:pPr>
            <w:r w:rsidRPr="00577E11">
              <w:rPr>
                <w:rFonts w:asciiTheme="majorEastAsia" w:eastAsiaTheme="majorEastAsia" w:hAnsiTheme="majorEastAsia" w:hint="eastAsia"/>
                <w:b/>
              </w:rPr>
              <w:t>企业运营与战略管理</w:t>
            </w:r>
          </w:p>
        </w:tc>
        <w:tc>
          <w:tcPr>
            <w:tcW w:w="3052" w:type="dxa"/>
            <w:vAlign w:val="center"/>
          </w:tcPr>
          <w:p w:rsidR="00B34609" w:rsidRPr="00577E11" w:rsidRDefault="00663216">
            <w:pPr>
              <w:widowControl/>
              <w:spacing w:line="360" w:lineRule="auto"/>
              <w:jc w:val="center"/>
              <w:rPr>
                <w:rFonts w:asciiTheme="majorEastAsia" w:eastAsiaTheme="majorEastAsia" w:hAnsiTheme="majorEastAsia" w:cs="宋体"/>
                <w:b/>
                <w:bCs/>
                <w:kern w:val="0"/>
                <w:szCs w:val="21"/>
              </w:rPr>
            </w:pPr>
            <w:r w:rsidRPr="00577E11">
              <w:rPr>
                <w:rFonts w:asciiTheme="majorEastAsia" w:eastAsiaTheme="majorEastAsia" w:hAnsiTheme="majorEastAsia" w:hint="eastAsia"/>
                <w:b/>
              </w:rPr>
              <w:t>公司治理与投融资决策</w:t>
            </w:r>
          </w:p>
        </w:tc>
        <w:tc>
          <w:tcPr>
            <w:tcW w:w="3005" w:type="dxa"/>
          </w:tcPr>
          <w:p w:rsidR="00B34609" w:rsidRPr="00577E11" w:rsidRDefault="00663216">
            <w:pPr>
              <w:widowControl/>
              <w:spacing w:line="360" w:lineRule="auto"/>
              <w:jc w:val="center"/>
              <w:rPr>
                <w:rFonts w:asciiTheme="majorEastAsia" w:eastAsiaTheme="majorEastAsia" w:hAnsiTheme="majorEastAsia"/>
                <w:b/>
              </w:rPr>
            </w:pPr>
            <w:r w:rsidRPr="00577E11">
              <w:rPr>
                <w:rFonts w:asciiTheme="majorEastAsia" w:eastAsiaTheme="majorEastAsia" w:hAnsiTheme="majorEastAsia" w:hint="eastAsia"/>
                <w:b/>
              </w:rPr>
              <w:t>项目管理与企业财务管理</w:t>
            </w:r>
          </w:p>
        </w:tc>
      </w:tr>
      <w:tr w:rsidR="00B34609" w:rsidRPr="00577E11">
        <w:trPr>
          <w:jc w:val="center"/>
        </w:trPr>
        <w:tc>
          <w:tcPr>
            <w:tcW w:w="2816" w:type="dxa"/>
            <w:vAlign w:val="center"/>
          </w:tcPr>
          <w:p w:rsidR="00B34609" w:rsidRPr="00577E11" w:rsidRDefault="00663216">
            <w:pPr>
              <w:widowControl/>
              <w:spacing w:line="360" w:lineRule="auto"/>
              <w:jc w:val="center"/>
              <w:rPr>
                <w:rFonts w:asciiTheme="majorEastAsia" w:eastAsiaTheme="majorEastAsia" w:hAnsiTheme="majorEastAsia" w:cs="宋体"/>
                <w:b/>
                <w:bCs/>
                <w:kern w:val="0"/>
                <w:szCs w:val="21"/>
              </w:rPr>
            </w:pPr>
            <w:r w:rsidRPr="00577E11">
              <w:rPr>
                <w:rFonts w:asciiTheme="majorEastAsia" w:eastAsiaTheme="majorEastAsia" w:hAnsiTheme="majorEastAsia" w:cs="宋体" w:hint="eastAsia"/>
                <w:b/>
                <w:bCs/>
                <w:kern w:val="0"/>
                <w:szCs w:val="21"/>
              </w:rPr>
              <w:t>企业经营与风险管理</w:t>
            </w:r>
          </w:p>
        </w:tc>
        <w:tc>
          <w:tcPr>
            <w:tcW w:w="3052" w:type="dxa"/>
            <w:vAlign w:val="center"/>
          </w:tcPr>
          <w:p w:rsidR="00B34609" w:rsidRPr="00577E11" w:rsidRDefault="00663216">
            <w:pPr>
              <w:spacing w:line="360" w:lineRule="auto"/>
              <w:jc w:val="center"/>
              <w:rPr>
                <w:rFonts w:asciiTheme="majorEastAsia" w:eastAsiaTheme="majorEastAsia" w:hAnsiTheme="majorEastAsia"/>
                <w:b/>
              </w:rPr>
            </w:pPr>
            <w:r w:rsidRPr="00577E11">
              <w:rPr>
                <w:rFonts w:asciiTheme="majorEastAsia" w:eastAsiaTheme="majorEastAsia" w:hAnsiTheme="majorEastAsia" w:hint="eastAsia"/>
                <w:b/>
              </w:rPr>
              <w:t>领导力与人力资源管理</w:t>
            </w:r>
          </w:p>
        </w:tc>
        <w:tc>
          <w:tcPr>
            <w:tcW w:w="3005" w:type="dxa"/>
          </w:tcPr>
          <w:p w:rsidR="00B34609" w:rsidRPr="00577E11" w:rsidRDefault="00663216">
            <w:pPr>
              <w:spacing w:line="360" w:lineRule="auto"/>
              <w:jc w:val="center"/>
              <w:rPr>
                <w:rFonts w:asciiTheme="majorEastAsia" w:eastAsiaTheme="majorEastAsia" w:hAnsiTheme="majorEastAsia"/>
                <w:b/>
              </w:rPr>
            </w:pPr>
            <w:r w:rsidRPr="00577E11">
              <w:rPr>
                <w:rFonts w:asciiTheme="majorEastAsia" w:eastAsiaTheme="majorEastAsia" w:hAnsiTheme="majorEastAsia" w:hint="eastAsia"/>
                <w:b/>
              </w:rPr>
              <w:t>竞争力创造与营销管理</w:t>
            </w:r>
          </w:p>
        </w:tc>
      </w:tr>
    </w:tbl>
    <w:p w:rsidR="00B34609" w:rsidRPr="00577E11" w:rsidRDefault="00B34609">
      <w:pPr>
        <w:widowControl/>
        <w:spacing w:line="360" w:lineRule="auto"/>
        <w:jc w:val="left"/>
        <w:rPr>
          <w:rFonts w:asciiTheme="majorEastAsia" w:eastAsiaTheme="majorEastAsia" w:hAnsiTheme="majorEastAsia" w:cs="宋体"/>
          <w:b/>
          <w:bCs/>
          <w:color w:val="FF0000"/>
          <w:kern w:val="0"/>
          <w:szCs w:val="21"/>
        </w:rPr>
      </w:pPr>
    </w:p>
    <w:p w:rsidR="00B34609" w:rsidRPr="00577E11" w:rsidRDefault="00663216">
      <w:pPr>
        <w:widowControl/>
        <w:spacing w:line="360" w:lineRule="auto"/>
        <w:jc w:val="left"/>
        <w:rPr>
          <w:rFonts w:asciiTheme="majorEastAsia" w:eastAsiaTheme="majorEastAsia" w:hAnsiTheme="majorEastAsia" w:cs="宋体"/>
          <w:b/>
          <w:bCs/>
          <w:kern w:val="0"/>
          <w:szCs w:val="21"/>
        </w:rPr>
      </w:pPr>
      <w:r w:rsidRPr="00577E11">
        <w:rPr>
          <w:rFonts w:asciiTheme="majorEastAsia" w:eastAsiaTheme="majorEastAsia" w:hAnsiTheme="majorEastAsia" w:cs="宋体" w:hint="eastAsia"/>
          <w:b/>
          <w:bCs/>
          <w:kern w:val="0"/>
          <w:szCs w:val="21"/>
        </w:rPr>
        <w:t>三、招生对象：</w:t>
      </w:r>
    </w:p>
    <w:p w:rsidR="00B34609" w:rsidRPr="00577E11" w:rsidRDefault="00663216">
      <w:pPr>
        <w:widowControl/>
        <w:spacing w:line="360" w:lineRule="auto"/>
        <w:ind w:firstLineChars="400" w:firstLine="840"/>
        <w:jc w:val="left"/>
        <w:rPr>
          <w:rFonts w:asciiTheme="majorEastAsia" w:eastAsiaTheme="majorEastAsia" w:hAnsiTheme="majorEastAsia" w:cs="宋体"/>
          <w:kern w:val="0"/>
          <w:szCs w:val="21"/>
        </w:rPr>
      </w:pPr>
      <w:r w:rsidRPr="00577E11">
        <w:rPr>
          <w:rFonts w:asciiTheme="majorEastAsia" w:eastAsiaTheme="majorEastAsia" w:hAnsiTheme="majorEastAsia" w:cs="宋体"/>
          <w:kern w:val="0"/>
          <w:szCs w:val="21"/>
        </w:rPr>
        <w:t>大学本科毕业</w:t>
      </w:r>
      <w:r w:rsidRPr="00577E11">
        <w:rPr>
          <w:rFonts w:asciiTheme="majorEastAsia" w:eastAsiaTheme="majorEastAsia" w:hAnsiTheme="majorEastAsia" w:cs="宋体" w:hint="eastAsia"/>
          <w:kern w:val="0"/>
          <w:szCs w:val="21"/>
        </w:rPr>
        <w:t>生</w:t>
      </w:r>
      <w:r w:rsidRPr="00577E11">
        <w:rPr>
          <w:rFonts w:asciiTheme="majorEastAsia" w:eastAsiaTheme="majorEastAsia" w:hAnsiTheme="majorEastAsia" w:cs="宋体"/>
          <w:kern w:val="0"/>
          <w:szCs w:val="21"/>
        </w:rPr>
        <w:t>及具有一定工作经验的大学专科毕业生</w:t>
      </w:r>
      <w:r w:rsidRPr="00577E11">
        <w:rPr>
          <w:rFonts w:asciiTheme="majorEastAsia" w:eastAsiaTheme="majorEastAsia" w:hAnsiTheme="majorEastAsia" w:cs="宋体" w:hint="eastAsia"/>
          <w:kern w:val="0"/>
          <w:szCs w:val="21"/>
        </w:rPr>
        <w:t>，专业背景不限。</w:t>
      </w:r>
    </w:p>
    <w:p w:rsidR="00B34609" w:rsidRPr="00577E11" w:rsidRDefault="00B34609">
      <w:pPr>
        <w:widowControl/>
        <w:spacing w:line="360" w:lineRule="auto"/>
        <w:ind w:firstLineChars="400" w:firstLine="840"/>
        <w:jc w:val="left"/>
        <w:rPr>
          <w:rFonts w:asciiTheme="majorEastAsia" w:eastAsiaTheme="majorEastAsia" w:hAnsiTheme="majorEastAsia" w:cs="宋体"/>
          <w:kern w:val="0"/>
          <w:szCs w:val="21"/>
        </w:rPr>
      </w:pPr>
    </w:p>
    <w:p w:rsidR="00B34609" w:rsidRPr="00577E11" w:rsidRDefault="00663216">
      <w:pPr>
        <w:widowControl/>
        <w:numPr>
          <w:ilvl w:val="0"/>
          <w:numId w:val="2"/>
        </w:numPr>
        <w:spacing w:line="360" w:lineRule="auto"/>
        <w:jc w:val="left"/>
        <w:rPr>
          <w:rFonts w:asciiTheme="majorEastAsia" w:eastAsiaTheme="majorEastAsia" w:hAnsiTheme="majorEastAsia" w:cs="宋体"/>
          <w:b/>
          <w:bCs/>
          <w:kern w:val="0"/>
          <w:szCs w:val="21"/>
        </w:rPr>
      </w:pPr>
      <w:r w:rsidRPr="00577E11">
        <w:rPr>
          <w:rFonts w:asciiTheme="majorEastAsia" w:eastAsiaTheme="majorEastAsia" w:hAnsiTheme="majorEastAsia" w:cs="宋体" w:hint="eastAsia"/>
          <w:b/>
          <w:bCs/>
          <w:kern w:val="0"/>
          <w:szCs w:val="21"/>
        </w:rPr>
        <w:t>课程设置：</w:t>
      </w:r>
    </w:p>
    <w:p w:rsidR="00B34609" w:rsidRPr="003C5E1E" w:rsidRDefault="00663216" w:rsidP="003C5E1E">
      <w:pPr>
        <w:rPr>
          <w:rFonts w:ascii="仿宋" w:eastAsia="仿宋" w:hAnsi="仿宋"/>
        </w:rPr>
      </w:pPr>
      <w:r w:rsidRPr="003C5E1E">
        <w:rPr>
          <w:rFonts w:ascii="仿宋" w:eastAsia="仿宋" w:hAnsi="仿宋" w:hint="eastAsia"/>
        </w:rPr>
        <w:t>对外经济贸易大学企业管理专业课程按照MBA培养方案设置，案例教学，</w:t>
      </w:r>
      <w:r w:rsidRPr="003C5E1E">
        <w:rPr>
          <w:rFonts w:ascii="仿宋" w:eastAsia="仿宋" w:hAnsi="仿宋"/>
        </w:rPr>
        <w:t>针对</w:t>
      </w:r>
      <w:r w:rsidRPr="003C5E1E">
        <w:rPr>
          <w:rFonts w:ascii="仿宋" w:eastAsia="仿宋" w:hAnsi="仿宋" w:hint="eastAsia"/>
        </w:rPr>
        <w:t>不断变换的经济环境</w:t>
      </w:r>
      <w:r w:rsidRPr="003C5E1E">
        <w:rPr>
          <w:rFonts w:ascii="仿宋" w:eastAsia="仿宋" w:hAnsi="仿宋"/>
        </w:rPr>
        <w:t>企业面临的挑战及问题</w:t>
      </w:r>
      <w:r w:rsidRPr="003C5E1E">
        <w:rPr>
          <w:rFonts w:ascii="仿宋" w:eastAsia="仿宋" w:hAnsi="仿宋" w:hint="eastAsia"/>
        </w:rPr>
        <w:t>设置与时俱进的课程</w:t>
      </w:r>
      <w:r w:rsidRPr="003C5E1E">
        <w:rPr>
          <w:rFonts w:ascii="仿宋" w:eastAsia="仿宋" w:hAnsi="仿宋"/>
        </w:rPr>
        <w:t>，</w:t>
      </w:r>
      <w:r w:rsidRPr="003C5E1E">
        <w:rPr>
          <w:rFonts w:ascii="仿宋" w:eastAsia="仿宋" w:hAnsi="仿宋" w:hint="eastAsia"/>
        </w:rPr>
        <w:t>采取理论与实践相结合、集中讲授与自学相结合的学习方式教学。</w:t>
      </w: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835"/>
        <w:gridCol w:w="6179"/>
      </w:tblGrid>
      <w:tr w:rsidR="00B34609" w:rsidRPr="003C5E1E">
        <w:trPr>
          <w:trHeight w:val="701"/>
        </w:trPr>
        <w:tc>
          <w:tcPr>
            <w:tcW w:w="1702" w:type="dxa"/>
            <w:tcBorders>
              <w:bottom w:val="single" w:sz="4" w:space="0" w:color="auto"/>
            </w:tcBorders>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模块</w:t>
            </w:r>
          </w:p>
        </w:tc>
        <w:tc>
          <w:tcPr>
            <w:tcW w:w="2835"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课程名称</w:t>
            </w:r>
          </w:p>
        </w:tc>
        <w:tc>
          <w:tcPr>
            <w:tcW w:w="6179"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课程释义</w:t>
            </w:r>
          </w:p>
        </w:tc>
      </w:tr>
      <w:tr w:rsidR="00B34609" w:rsidRPr="003C5E1E">
        <w:trPr>
          <w:trHeight w:val="567"/>
        </w:trPr>
        <w:tc>
          <w:tcPr>
            <w:tcW w:w="1702" w:type="dxa"/>
            <w:vMerge w:val="restart"/>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企业运营</w:t>
            </w:r>
          </w:p>
          <w:p w:rsidR="00B34609" w:rsidRPr="003C5E1E" w:rsidRDefault="00663216" w:rsidP="003C5E1E">
            <w:pPr>
              <w:rPr>
                <w:rFonts w:ascii="仿宋" w:eastAsia="仿宋" w:hAnsi="仿宋"/>
              </w:rPr>
            </w:pPr>
            <w:r w:rsidRPr="003C5E1E">
              <w:rPr>
                <w:rFonts w:ascii="仿宋" w:eastAsia="仿宋" w:hAnsi="仿宋" w:hint="eastAsia"/>
              </w:rPr>
              <w:t>模块</w:t>
            </w:r>
          </w:p>
        </w:tc>
        <w:tc>
          <w:tcPr>
            <w:tcW w:w="2835" w:type="dxa"/>
          </w:tcPr>
          <w:p w:rsidR="00B34609" w:rsidRPr="003C5E1E" w:rsidRDefault="00663216" w:rsidP="003C5E1E">
            <w:pPr>
              <w:rPr>
                <w:rFonts w:ascii="仿宋" w:eastAsia="仿宋" w:hAnsi="仿宋"/>
              </w:rPr>
            </w:pPr>
            <w:r w:rsidRPr="003C5E1E">
              <w:rPr>
                <w:rFonts w:ascii="仿宋" w:eastAsia="仿宋" w:hAnsi="仿宋" w:hint="eastAsia"/>
              </w:rPr>
              <w:t>企业战略逻辑与执行力管理</w:t>
            </w:r>
          </w:p>
        </w:tc>
        <w:tc>
          <w:tcPr>
            <w:tcW w:w="6179" w:type="dxa"/>
            <w:vMerge w:val="restart"/>
          </w:tcPr>
          <w:p w:rsidR="00B34609" w:rsidRPr="003C5E1E" w:rsidRDefault="00B34609" w:rsidP="003C5E1E">
            <w:pPr>
              <w:rPr>
                <w:rFonts w:ascii="仿宋" w:eastAsia="仿宋" w:hAnsi="仿宋"/>
              </w:rPr>
            </w:pPr>
          </w:p>
          <w:p w:rsidR="00B34609" w:rsidRPr="003C5E1E" w:rsidRDefault="00663216" w:rsidP="003C5E1E">
            <w:pPr>
              <w:rPr>
                <w:rFonts w:ascii="仿宋" w:eastAsia="仿宋" w:hAnsi="仿宋"/>
              </w:rPr>
            </w:pPr>
            <w:r w:rsidRPr="003C5E1E">
              <w:rPr>
                <w:rFonts w:ascii="仿宋" w:eastAsia="仿宋" w:hAnsi="仿宋" w:hint="eastAsia"/>
              </w:rPr>
              <w:t>教授学生从总体把握运营管理；了解先进的运营管理模式和现代运营管理手段，培养科学的运营管理能力。</w:t>
            </w:r>
          </w:p>
          <w:p w:rsidR="00B34609" w:rsidRPr="003C5E1E" w:rsidRDefault="00663216" w:rsidP="003C5E1E">
            <w:pPr>
              <w:rPr>
                <w:rFonts w:ascii="仿宋" w:eastAsia="仿宋" w:hAnsi="仿宋"/>
              </w:rPr>
            </w:pPr>
            <w:r w:rsidRPr="003C5E1E">
              <w:rPr>
                <w:rFonts w:ascii="仿宋" w:eastAsia="仿宋" w:hAnsi="仿宋" w:hint="eastAsia"/>
              </w:rPr>
              <w:t>教会对</w:t>
            </w:r>
            <w:r w:rsidRPr="003C5E1E">
              <w:rPr>
                <w:rFonts w:ascii="仿宋" w:eastAsia="仿宋" w:hAnsi="仿宋"/>
              </w:rPr>
              <w:t>企业内可能产生的各种风险进行识别、衡量、分析、评价，并适时采取及时有效的方法进行防范和控制，</w:t>
            </w:r>
            <w:r w:rsidRPr="003C5E1E">
              <w:rPr>
                <w:rFonts w:ascii="仿宋" w:eastAsia="仿宋" w:hAnsi="仿宋" w:hint="eastAsia"/>
              </w:rPr>
              <w:t>并能处理企业突发危机。</w:t>
            </w: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rPr>
              <w:t>管理学</w:t>
            </w:r>
            <w:r w:rsidRPr="003C5E1E">
              <w:rPr>
                <w:rFonts w:ascii="仿宋" w:eastAsia="仿宋" w:hAnsi="仿宋" w:hint="eastAsia"/>
              </w:rPr>
              <w:t>原理</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hint="eastAsia"/>
              </w:rPr>
              <w:t>竞争力再造与运营管理</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hint="eastAsia"/>
              </w:rPr>
              <w:t>企业经营中的风险管理</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val="restart"/>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财务管理与</w:t>
            </w:r>
          </w:p>
          <w:p w:rsidR="00B34609" w:rsidRPr="003C5E1E" w:rsidRDefault="00663216" w:rsidP="003C5E1E">
            <w:pPr>
              <w:rPr>
                <w:rFonts w:ascii="仿宋" w:eastAsia="仿宋" w:hAnsi="仿宋"/>
              </w:rPr>
            </w:pPr>
            <w:r w:rsidRPr="003C5E1E">
              <w:rPr>
                <w:rFonts w:ascii="仿宋" w:eastAsia="仿宋" w:hAnsi="仿宋" w:hint="eastAsia"/>
              </w:rPr>
              <w:t>投融资模块</w:t>
            </w:r>
          </w:p>
        </w:tc>
        <w:tc>
          <w:tcPr>
            <w:tcW w:w="2835" w:type="dxa"/>
          </w:tcPr>
          <w:p w:rsidR="00B34609" w:rsidRPr="003C5E1E" w:rsidRDefault="00663216" w:rsidP="003C5E1E">
            <w:pPr>
              <w:rPr>
                <w:rFonts w:ascii="仿宋" w:eastAsia="仿宋" w:hAnsi="仿宋"/>
              </w:rPr>
            </w:pPr>
            <w:r w:rsidRPr="003C5E1E">
              <w:rPr>
                <w:rFonts w:ascii="仿宋" w:eastAsia="仿宋" w:hAnsi="仿宋"/>
              </w:rPr>
              <w:t>公司财务管理</w:t>
            </w:r>
          </w:p>
        </w:tc>
        <w:tc>
          <w:tcPr>
            <w:tcW w:w="6179" w:type="dxa"/>
            <w:vMerge w:val="restart"/>
          </w:tcPr>
          <w:p w:rsidR="00B34609" w:rsidRPr="003C5E1E" w:rsidRDefault="00B34609" w:rsidP="003C5E1E">
            <w:pPr>
              <w:rPr>
                <w:rFonts w:ascii="仿宋" w:eastAsia="仿宋" w:hAnsi="仿宋"/>
              </w:rPr>
            </w:pPr>
          </w:p>
          <w:p w:rsidR="00B34609" w:rsidRPr="003C5E1E" w:rsidRDefault="00B34609" w:rsidP="003C5E1E">
            <w:pPr>
              <w:rPr>
                <w:rFonts w:ascii="仿宋" w:eastAsia="仿宋" w:hAnsi="仿宋"/>
              </w:rPr>
            </w:pPr>
          </w:p>
          <w:p w:rsidR="00B34609" w:rsidRPr="003C5E1E" w:rsidRDefault="00663216" w:rsidP="003C5E1E">
            <w:pPr>
              <w:rPr>
                <w:rFonts w:ascii="仿宋" w:eastAsia="仿宋" w:hAnsi="仿宋"/>
              </w:rPr>
            </w:pPr>
            <w:r w:rsidRPr="003C5E1E">
              <w:rPr>
                <w:rFonts w:ascii="仿宋" w:eastAsia="仿宋" w:hAnsi="仿宋" w:hint="eastAsia"/>
              </w:rPr>
              <w:t>内容涉及财务战略、投资决策、融资决策、分配政策、购并决策、外汇管理决策和全面预算管理等。教会学生分析财务报表，便于企业进行投融资决策和经营管理分析，实现最佳的经济效益。</w:t>
            </w:r>
          </w:p>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hint="eastAsia"/>
              </w:rPr>
              <w:t>现代管理会计</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rPr>
              <w:t>财务会计</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hint="eastAsia"/>
              </w:rPr>
              <w:t>管理</w:t>
            </w:r>
            <w:r w:rsidRPr="003C5E1E">
              <w:rPr>
                <w:rFonts w:ascii="仿宋" w:eastAsia="仿宋" w:hAnsi="仿宋"/>
              </w:rPr>
              <w:t>经济学</w:t>
            </w:r>
            <w:r w:rsidRPr="003C5E1E">
              <w:rPr>
                <w:rFonts w:ascii="仿宋" w:eastAsia="仿宋" w:hAnsi="仿宋" w:hint="eastAsia"/>
              </w:rPr>
              <w:t>（微观）</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rPr>
              <w:t>国际金融</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val="restart"/>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综合提升</w:t>
            </w:r>
          </w:p>
          <w:p w:rsidR="00B34609" w:rsidRPr="003C5E1E" w:rsidRDefault="00663216" w:rsidP="003C5E1E">
            <w:pPr>
              <w:rPr>
                <w:rFonts w:ascii="仿宋" w:eastAsia="仿宋" w:hAnsi="仿宋"/>
              </w:rPr>
            </w:pPr>
            <w:r w:rsidRPr="003C5E1E">
              <w:rPr>
                <w:rFonts w:ascii="仿宋" w:eastAsia="仿宋" w:hAnsi="仿宋" w:hint="eastAsia"/>
              </w:rPr>
              <w:t>模块</w:t>
            </w:r>
          </w:p>
        </w:tc>
        <w:tc>
          <w:tcPr>
            <w:tcW w:w="2835" w:type="dxa"/>
          </w:tcPr>
          <w:p w:rsidR="00B34609" w:rsidRPr="003C5E1E" w:rsidRDefault="00663216" w:rsidP="003C5E1E">
            <w:pPr>
              <w:rPr>
                <w:rFonts w:ascii="仿宋" w:eastAsia="仿宋" w:hAnsi="仿宋"/>
              </w:rPr>
            </w:pPr>
            <w:r w:rsidRPr="003C5E1E">
              <w:rPr>
                <w:rFonts w:ascii="仿宋" w:eastAsia="仿宋" w:hAnsi="仿宋" w:hint="eastAsia"/>
              </w:rPr>
              <w:t>赢在市场-营销管理</w:t>
            </w:r>
          </w:p>
        </w:tc>
        <w:tc>
          <w:tcPr>
            <w:tcW w:w="6179" w:type="dxa"/>
            <w:vMerge w:val="restart"/>
          </w:tcPr>
          <w:p w:rsidR="00B34609" w:rsidRPr="003C5E1E" w:rsidRDefault="00B34609" w:rsidP="003C5E1E">
            <w:pPr>
              <w:rPr>
                <w:rFonts w:ascii="仿宋" w:eastAsia="仿宋" w:hAnsi="仿宋"/>
              </w:rPr>
            </w:pPr>
          </w:p>
          <w:p w:rsidR="00B34609" w:rsidRPr="003C5E1E" w:rsidRDefault="00663216" w:rsidP="003C5E1E">
            <w:pPr>
              <w:rPr>
                <w:rFonts w:ascii="仿宋" w:eastAsia="仿宋" w:hAnsi="仿宋"/>
              </w:rPr>
            </w:pPr>
            <w:r w:rsidRPr="003C5E1E">
              <w:rPr>
                <w:rFonts w:ascii="仿宋" w:eastAsia="仿宋" w:hAnsi="仿宋" w:hint="eastAsia"/>
              </w:rPr>
              <w:t>通过实际案例分析，使学生掌握消费心理学、营销技巧；团队建设、员工心理学、如何提高执行力；商务交流等相关的企业管理中面临的核心问题，达到提高学生综合能力的目标。</w:t>
            </w: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rPr>
              <w:t>组织行为学</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rPr>
              <w:t>人力资源管理</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rPr>
              <w:t>高级商务英语</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shd w:val="clear" w:color="auto" w:fill="BFBFBF"/>
            <w:vAlign w:val="center"/>
          </w:tcPr>
          <w:p w:rsidR="00B34609" w:rsidRPr="003C5E1E" w:rsidRDefault="00B34609" w:rsidP="003C5E1E">
            <w:pPr>
              <w:rPr>
                <w:rFonts w:ascii="仿宋" w:eastAsia="仿宋" w:hAnsi="仿宋"/>
              </w:rPr>
            </w:pPr>
          </w:p>
        </w:tc>
        <w:tc>
          <w:tcPr>
            <w:tcW w:w="2835" w:type="dxa"/>
          </w:tcPr>
          <w:p w:rsidR="00B34609" w:rsidRPr="003C5E1E" w:rsidRDefault="00663216" w:rsidP="003C5E1E">
            <w:pPr>
              <w:rPr>
                <w:rFonts w:ascii="仿宋" w:eastAsia="仿宋" w:hAnsi="仿宋"/>
              </w:rPr>
            </w:pPr>
            <w:r w:rsidRPr="003C5E1E">
              <w:rPr>
                <w:rFonts w:ascii="仿宋" w:eastAsia="仿宋" w:hAnsi="仿宋" w:hint="eastAsia"/>
              </w:rPr>
              <w:t>中国</w:t>
            </w:r>
            <w:r w:rsidRPr="003C5E1E">
              <w:rPr>
                <w:rFonts w:ascii="仿宋" w:eastAsia="仿宋" w:hAnsi="仿宋"/>
              </w:rPr>
              <w:t>市场经济</w:t>
            </w:r>
            <w:r w:rsidRPr="003C5E1E">
              <w:rPr>
                <w:rFonts w:ascii="仿宋" w:eastAsia="仿宋" w:hAnsi="仿宋" w:hint="eastAsia"/>
              </w:rPr>
              <w:t>理论</w:t>
            </w:r>
          </w:p>
        </w:tc>
        <w:tc>
          <w:tcPr>
            <w:tcW w:w="6179" w:type="dxa"/>
            <w:vMerge/>
          </w:tcPr>
          <w:p w:rsidR="00B34609" w:rsidRPr="003C5E1E" w:rsidRDefault="00B34609" w:rsidP="003C5E1E">
            <w:pPr>
              <w:rPr>
                <w:rFonts w:ascii="仿宋" w:eastAsia="仿宋" w:hAnsi="仿宋"/>
              </w:rPr>
            </w:pPr>
          </w:p>
        </w:tc>
      </w:tr>
      <w:tr w:rsidR="00B34609" w:rsidRPr="003C5E1E">
        <w:trPr>
          <w:trHeight w:val="567"/>
        </w:trPr>
        <w:tc>
          <w:tcPr>
            <w:tcW w:w="1702" w:type="dxa"/>
            <w:vMerge w:val="restart"/>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前沿性课程</w:t>
            </w:r>
          </w:p>
        </w:tc>
        <w:tc>
          <w:tcPr>
            <w:tcW w:w="2835" w:type="dxa"/>
          </w:tcPr>
          <w:p w:rsidR="00B34609" w:rsidRPr="003C5E1E" w:rsidRDefault="00663216" w:rsidP="003C5E1E">
            <w:pPr>
              <w:rPr>
                <w:rFonts w:ascii="仿宋" w:eastAsia="仿宋" w:hAnsi="仿宋"/>
              </w:rPr>
            </w:pPr>
            <w:r w:rsidRPr="003C5E1E">
              <w:rPr>
                <w:rFonts w:ascii="仿宋" w:eastAsia="仿宋" w:hAnsi="仿宋" w:hint="eastAsia"/>
              </w:rPr>
              <w:t>创新与创业管理</w:t>
            </w:r>
          </w:p>
        </w:tc>
        <w:tc>
          <w:tcPr>
            <w:tcW w:w="6179" w:type="dxa"/>
            <w:vMerge w:val="restart"/>
          </w:tcPr>
          <w:p w:rsidR="00B34609" w:rsidRPr="003C5E1E" w:rsidRDefault="00663216" w:rsidP="003C5E1E">
            <w:pPr>
              <w:rPr>
                <w:rFonts w:ascii="仿宋" w:eastAsia="仿宋" w:hAnsi="仿宋"/>
              </w:rPr>
            </w:pPr>
            <w:r w:rsidRPr="003C5E1E">
              <w:rPr>
                <w:rFonts w:ascii="仿宋" w:eastAsia="仿宋" w:hAnsi="仿宋" w:hint="eastAsia"/>
              </w:rPr>
              <w:t>教授学生适应新的大数据时代及电商时代的市场环境变化，利用分析、试验、量化的方法研究系统最优化的问题，对经济系统中的人力、物力、财务等资源进行统筹安排，为决策者提供科学依据。</w:t>
            </w:r>
          </w:p>
        </w:tc>
      </w:tr>
      <w:tr w:rsidR="00B34609" w:rsidRPr="00577E11">
        <w:trPr>
          <w:trHeight w:val="567"/>
        </w:trPr>
        <w:tc>
          <w:tcPr>
            <w:tcW w:w="1702" w:type="dxa"/>
            <w:vMerge/>
            <w:shd w:val="clear" w:color="auto" w:fill="BFBFBF"/>
          </w:tcPr>
          <w:p w:rsidR="00B34609" w:rsidRPr="00577E11" w:rsidRDefault="00B34609">
            <w:pPr>
              <w:widowControl/>
              <w:spacing w:line="360" w:lineRule="auto"/>
              <w:jc w:val="left"/>
              <w:rPr>
                <w:rFonts w:asciiTheme="majorEastAsia" w:eastAsiaTheme="majorEastAsia" w:hAnsiTheme="majorEastAsia" w:cs="宋体"/>
                <w:bCs/>
                <w:kern w:val="0"/>
                <w:szCs w:val="21"/>
              </w:rPr>
            </w:pPr>
          </w:p>
        </w:tc>
        <w:tc>
          <w:tcPr>
            <w:tcW w:w="2835" w:type="dxa"/>
          </w:tcPr>
          <w:p w:rsidR="00B34609" w:rsidRPr="00577E11" w:rsidRDefault="00663216">
            <w:pPr>
              <w:widowControl/>
              <w:spacing w:line="360" w:lineRule="auto"/>
              <w:jc w:val="left"/>
              <w:rPr>
                <w:rFonts w:asciiTheme="majorEastAsia" w:eastAsiaTheme="majorEastAsia" w:hAnsiTheme="majorEastAsia" w:cs="宋体"/>
                <w:bCs/>
                <w:kern w:val="0"/>
                <w:szCs w:val="21"/>
              </w:rPr>
            </w:pPr>
            <w:r w:rsidRPr="00577E11">
              <w:rPr>
                <w:rFonts w:asciiTheme="majorEastAsia" w:eastAsiaTheme="majorEastAsia" w:hAnsiTheme="majorEastAsia" w:cs="宋体" w:hint="eastAsia"/>
                <w:b/>
                <w:kern w:val="0"/>
                <w:szCs w:val="21"/>
              </w:rPr>
              <w:t>基于数据的战略决策/数据模型与决策</w:t>
            </w:r>
          </w:p>
        </w:tc>
        <w:tc>
          <w:tcPr>
            <w:tcW w:w="6179" w:type="dxa"/>
            <w:vMerge/>
          </w:tcPr>
          <w:p w:rsidR="00B34609" w:rsidRPr="00577E11" w:rsidRDefault="00B34609">
            <w:pPr>
              <w:widowControl/>
              <w:spacing w:line="360" w:lineRule="auto"/>
              <w:jc w:val="left"/>
              <w:rPr>
                <w:rFonts w:asciiTheme="majorEastAsia" w:eastAsiaTheme="majorEastAsia" w:hAnsiTheme="majorEastAsia" w:cs="宋体"/>
                <w:bCs/>
                <w:kern w:val="0"/>
                <w:szCs w:val="21"/>
              </w:rPr>
            </w:pPr>
          </w:p>
        </w:tc>
      </w:tr>
    </w:tbl>
    <w:p w:rsidR="00B34609" w:rsidRPr="00577E11" w:rsidRDefault="00663216">
      <w:pPr>
        <w:widowControl/>
        <w:spacing w:line="360" w:lineRule="auto"/>
        <w:jc w:val="left"/>
        <w:rPr>
          <w:rFonts w:asciiTheme="majorEastAsia" w:eastAsiaTheme="majorEastAsia" w:hAnsiTheme="majorEastAsia" w:cs="宋体"/>
          <w:b/>
          <w:kern w:val="0"/>
          <w:szCs w:val="21"/>
        </w:rPr>
      </w:pPr>
      <w:r w:rsidRPr="00577E11">
        <w:rPr>
          <w:rFonts w:asciiTheme="majorEastAsia" w:eastAsiaTheme="majorEastAsia" w:hAnsiTheme="majorEastAsia" w:cs="宋体" w:hint="eastAsia"/>
          <w:b/>
          <w:kern w:val="0"/>
          <w:szCs w:val="21"/>
        </w:rPr>
        <w:t>五、特色讲座：</w:t>
      </w:r>
    </w:p>
    <w:p w:rsidR="00B34609" w:rsidRPr="00577E11" w:rsidRDefault="00663216">
      <w:pPr>
        <w:spacing w:line="360" w:lineRule="auto"/>
        <w:ind w:left="413" w:hangingChars="196" w:hanging="413"/>
        <w:rPr>
          <w:rFonts w:asciiTheme="majorEastAsia" w:eastAsiaTheme="majorEastAsia" w:hAnsiTheme="majorEastAsia" w:cs="宋体"/>
          <w:kern w:val="0"/>
          <w:szCs w:val="21"/>
        </w:rPr>
      </w:pPr>
      <w:r w:rsidRPr="00577E11">
        <w:rPr>
          <w:rFonts w:asciiTheme="majorEastAsia" w:eastAsiaTheme="majorEastAsia" w:hAnsiTheme="majorEastAsia" w:cs="宋体" w:hint="eastAsia"/>
          <w:b/>
          <w:color w:val="FF0000"/>
          <w:kern w:val="0"/>
          <w:szCs w:val="21"/>
        </w:rPr>
        <w:t xml:space="preserve">        </w:t>
      </w:r>
      <w:r w:rsidRPr="00577E11">
        <w:rPr>
          <w:rFonts w:asciiTheme="majorEastAsia" w:eastAsiaTheme="majorEastAsia" w:hAnsiTheme="majorEastAsia" w:cs="宋体" w:hint="eastAsia"/>
          <w:kern w:val="0"/>
          <w:szCs w:val="21"/>
        </w:rPr>
        <w:t>学校专门为企业管理专业在职研修班开设</w:t>
      </w:r>
      <w:r w:rsidRPr="00577E11">
        <w:rPr>
          <w:rFonts w:asciiTheme="majorEastAsia" w:eastAsiaTheme="majorEastAsia" w:hAnsiTheme="majorEastAsia" w:cs="宋体"/>
          <w:kern w:val="0"/>
          <w:szCs w:val="21"/>
        </w:rPr>
        <w:t>论坛及专家讲座活动，使</w:t>
      </w:r>
      <w:r w:rsidRPr="00577E11">
        <w:rPr>
          <w:rFonts w:asciiTheme="majorEastAsia" w:eastAsiaTheme="majorEastAsia" w:hAnsiTheme="majorEastAsia" w:cs="宋体" w:hint="eastAsia"/>
          <w:kern w:val="0"/>
          <w:szCs w:val="21"/>
        </w:rPr>
        <w:t>学员更好的掌握专业</w:t>
      </w:r>
      <w:r w:rsidRPr="00577E11">
        <w:rPr>
          <w:rFonts w:asciiTheme="majorEastAsia" w:eastAsiaTheme="majorEastAsia" w:hAnsiTheme="majorEastAsia" w:cs="宋体"/>
          <w:kern w:val="0"/>
          <w:szCs w:val="21"/>
        </w:rPr>
        <w:t>知识</w:t>
      </w:r>
      <w:r w:rsidRPr="00577E11">
        <w:rPr>
          <w:rFonts w:asciiTheme="majorEastAsia" w:eastAsiaTheme="majorEastAsia" w:hAnsiTheme="majorEastAsia" w:cs="宋体" w:hint="eastAsia"/>
          <w:kern w:val="0"/>
          <w:szCs w:val="21"/>
        </w:rPr>
        <w:t>，拓宽视野，学习企业管理学科领域相关操作方法，帮助学员在实际工作当中加以运用</w:t>
      </w:r>
      <w:r w:rsidRPr="00577E11">
        <w:rPr>
          <w:rFonts w:asciiTheme="majorEastAsia" w:eastAsiaTheme="majorEastAsia" w:hAnsiTheme="majorEastAsia" w:cs="宋体"/>
          <w:kern w:val="0"/>
          <w:szCs w:val="21"/>
        </w:rPr>
        <w:t>。</w:t>
      </w:r>
      <w:r w:rsidRPr="00577E11">
        <w:rPr>
          <w:rFonts w:asciiTheme="majorEastAsia" w:eastAsiaTheme="majorEastAsia" w:hAnsiTheme="majorEastAsia" w:cs="宋体" w:hint="eastAsia"/>
          <w:kern w:val="0"/>
          <w:szCs w:val="21"/>
        </w:rPr>
        <w:t>主要讲座如下：</w:t>
      </w:r>
    </w:p>
    <w:p w:rsidR="00B34609" w:rsidRPr="00577E11" w:rsidRDefault="00663216">
      <w:pPr>
        <w:widowControl/>
        <w:numPr>
          <w:ilvl w:val="0"/>
          <w:numId w:val="3"/>
        </w:numPr>
        <w:spacing w:line="360" w:lineRule="auto"/>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kern w:val="0"/>
          <w:szCs w:val="21"/>
        </w:rPr>
        <w:t>财务报表分析                     （2）公司战略与管控-财务视角</w:t>
      </w:r>
    </w:p>
    <w:p w:rsidR="00B34609" w:rsidRPr="00577E11" w:rsidRDefault="00663216">
      <w:pPr>
        <w:widowControl/>
        <w:numPr>
          <w:ilvl w:val="0"/>
          <w:numId w:val="4"/>
        </w:numPr>
        <w:spacing w:line="360" w:lineRule="auto"/>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kern w:val="0"/>
          <w:szCs w:val="21"/>
        </w:rPr>
        <w:t>审计治理与风险管控               （4）税务会计与税务策划</w:t>
      </w:r>
    </w:p>
    <w:p w:rsidR="00B34609" w:rsidRPr="00577E11" w:rsidRDefault="00663216">
      <w:pPr>
        <w:widowControl/>
        <w:numPr>
          <w:ilvl w:val="0"/>
          <w:numId w:val="5"/>
        </w:numPr>
        <w:spacing w:line="360" w:lineRule="auto"/>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b/>
          <w:kern w:val="0"/>
          <w:szCs w:val="21"/>
        </w:rPr>
        <w:t>投资环境与招商引资</w:t>
      </w:r>
      <w:r w:rsidRPr="00577E11">
        <w:rPr>
          <w:rFonts w:asciiTheme="majorEastAsia" w:eastAsiaTheme="majorEastAsia" w:hAnsiTheme="majorEastAsia" w:cs="宋体" w:hint="eastAsia"/>
          <w:kern w:val="0"/>
          <w:szCs w:val="21"/>
        </w:rPr>
        <w:t xml:space="preserve">               （6）</w:t>
      </w:r>
      <w:r w:rsidRPr="00577E11">
        <w:rPr>
          <w:rFonts w:asciiTheme="majorEastAsia" w:eastAsiaTheme="majorEastAsia" w:hAnsiTheme="majorEastAsia" w:cs="宋体" w:hint="eastAsia"/>
          <w:b/>
          <w:kern w:val="0"/>
          <w:szCs w:val="21"/>
        </w:rPr>
        <w:t>国际商法的订立与履行</w:t>
      </w:r>
    </w:p>
    <w:p w:rsidR="00B34609" w:rsidRPr="00577E11" w:rsidRDefault="00663216">
      <w:pPr>
        <w:widowControl/>
        <w:numPr>
          <w:ilvl w:val="0"/>
          <w:numId w:val="6"/>
        </w:numPr>
        <w:spacing w:line="360" w:lineRule="auto"/>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kern w:val="0"/>
          <w:szCs w:val="21"/>
        </w:rPr>
        <w:t>资本市场与证券                   （8）</w:t>
      </w:r>
      <w:r w:rsidRPr="00577E11">
        <w:rPr>
          <w:rFonts w:asciiTheme="majorEastAsia" w:eastAsiaTheme="majorEastAsia" w:hAnsiTheme="majorEastAsia" w:cs="宋体" w:hint="eastAsia"/>
          <w:b/>
          <w:kern w:val="0"/>
          <w:szCs w:val="21"/>
        </w:rPr>
        <w:t>情绪与压力应对</w:t>
      </w:r>
    </w:p>
    <w:p w:rsidR="00B34609" w:rsidRPr="00577E11" w:rsidRDefault="00663216">
      <w:pPr>
        <w:widowControl/>
        <w:numPr>
          <w:ilvl w:val="0"/>
          <w:numId w:val="7"/>
        </w:numPr>
        <w:spacing w:line="360" w:lineRule="auto"/>
        <w:jc w:val="left"/>
        <w:rPr>
          <w:rFonts w:asciiTheme="majorEastAsia" w:eastAsiaTheme="majorEastAsia" w:hAnsiTheme="majorEastAsia" w:cs="宋体"/>
          <w:b/>
          <w:kern w:val="0"/>
          <w:szCs w:val="21"/>
        </w:rPr>
      </w:pPr>
      <w:r w:rsidRPr="00577E11">
        <w:rPr>
          <w:rFonts w:asciiTheme="majorEastAsia" w:eastAsiaTheme="majorEastAsia" w:hAnsiTheme="majorEastAsia" w:cs="宋体" w:hint="eastAsia"/>
          <w:b/>
          <w:kern w:val="0"/>
          <w:szCs w:val="21"/>
        </w:rPr>
        <w:t>如何管理人生-当代青年的蚁族困惑</w:t>
      </w:r>
    </w:p>
    <w:p w:rsidR="00B34609" w:rsidRPr="00577E11" w:rsidRDefault="00663216">
      <w:pPr>
        <w:widowControl/>
        <w:spacing w:line="360" w:lineRule="auto"/>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kern w:val="0"/>
          <w:szCs w:val="21"/>
        </w:rPr>
        <w:t xml:space="preserve">  </w:t>
      </w:r>
      <w:r w:rsidRPr="00577E11">
        <w:rPr>
          <w:rFonts w:asciiTheme="majorEastAsia" w:eastAsiaTheme="majorEastAsia" w:hAnsiTheme="majorEastAsia" w:cs="宋体" w:hint="eastAsia"/>
          <w:color w:val="FF0000"/>
          <w:kern w:val="0"/>
          <w:szCs w:val="21"/>
        </w:rPr>
        <w:t xml:space="preserve">  </w:t>
      </w:r>
      <w:r w:rsidRPr="00577E11">
        <w:rPr>
          <w:rFonts w:asciiTheme="majorEastAsia" w:eastAsiaTheme="majorEastAsia" w:hAnsiTheme="majorEastAsia" w:cs="宋体" w:hint="eastAsia"/>
          <w:b/>
          <w:kern w:val="0"/>
          <w:szCs w:val="21"/>
        </w:rPr>
        <w:t>企业参观：</w:t>
      </w:r>
      <w:r w:rsidRPr="00577E11">
        <w:rPr>
          <w:rFonts w:asciiTheme="majorEastAsia" w:eastAsiaTheme="majorEastAsia" w:hAnsiTheme="majorEastAsia" w:cs="宋体" w:hint="eastAsia"/>
          <w:kern w:val="0"/>
          <w:szCs w:val="21"/>
        </w:rPr>
        <w:t>定期组织学员去知名企业进行参观考察，交流实践管理经验。</w:t>
      </w:r>
    </w:p>
    <w:p w:rsidR="00B34609" w:rsidRPr="00577E11" w:rsidRDefault="00663216">
      <w:pPr>
        <w:widowControl/>
        <w:spacing w:line="360" w:lineRule="auto"/>
        <w:ind w:firstLineChars="199" w:firstLine="420"/>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b/>
          <w:kern w:val="0"/>
          <w:szCs w:val="21"/>
        </w:rPr>
        <w:t>拓展训练：</w:t>
      </w:r>
      <w:r w:rsidRPr="00577E11">
        <w:rPr>
          <w:rFonts w:asciiTheme="majorEastAsia" w:eastAsiaTheme="majorEastAsia" w:hAnsiTheme="majorEastAsia" w:cs="宋体" w:hint="eastAsia"/>
          <w:kern w:val="0"/>
          <w:szCs w:val="21"/>
        </w:rPr>
        <w:t>每期学员入学后组织户外拓展活动，促进同学间沟通交流。</w:t>
      </w:r>
    </w:p>
    <w:p w:rsidR="00B34609" w:rsidRPr="00577E11" w:rsidRDefault="00B34609">
      <w:pPr>
        <w:widowControl/>
        <w:spacing w:line="360" w:lineRule="auto"/>
        <w:jc w:val="left"/>
        <w:rPr>
          <w:rFonts w:asciiTheme="majorEastAsia" w:eastAsiaTheme="majorEastAsia" w:hAnsiTheme="majorEastAsia" w:cs="宋体"/>
          <w:b/>
          <w:color w:val="FF0000"/>
          <w:kern w:val="0"/>
          <w:szCs w:val="21"/>
        </w:rPr>
      </w:pPr>
    </w:p>
    <w:p w:rsidR="00B34609" w:rsidRPr="00577E11" w:rsidRDefault="00663216">
      <w:pPr>
        <w:widowControl/>
        <w:spacing w:line="360" w:lineRule="auto"/>
        <w:jc w:val="left"/>
        <w:rPr>
          <w:rFonts w:asciiTheme="majorEastAsia" w:eastAsiaTheme="majorEastAsia" w:hAnsiTheme="majorEastAsia" w:cs="宋体"/>
          <w:b/>
          <w:kern w:val="0"/>
          <w:szCs w:val="21"/>
        </w:rPr>
      </w:pPr>
      <w:r w:rsidRPr="00577E11">
        <w:rPr>
          <w:rFonts w:asciiTheme="majorEastAsia" w:eastAsiaTheme="majorEastAsia" w:hAnsiTheme="majorEastAsia" w:cs="宋体" w:hint="eastAsia"/>
          <w:b/>
          <w:kern w:val="0"/>
          <w:szCs w:val="21"/>
        </w:rPr>
        <w:t>六、师资介绍：</w:t>
      </w:r>
    </w:p>
    <w:p w:rsidR="00B34609" w:rsidRPr="003C5E1E" w:rsidRDefault="00663216" w:rsidP="003C5E1E">
      <w:pPr>
        <w:rPr>
          <w:rFonts w:ascii="仿宋" w:eastAsia="仿宋" w:hAnsi="仿宋"/>
        </w:rPr>
      </w:pPr>
      <w:r w:rsidRPr="003C5E1E">
        <w:rPr>
          <w:rFonts w:ascii="仿宋" w:eastAsia="仿宋" w:hAnsi="仿宋" w:hint="eastAsia"/>
        </w:rPr>
        <w:t>优秀的教师是教学质量的重要保证。对外经济贸易大学积极引进海归人才，海归博士比率居全国高校之首。学校为企业管理专业在职课程研修班配备最强师资阵容，众多知名教师、EMBA教师均参与在职研究生授课，另外邀请企业家导师定期开设管理相关讲座。</w:t>
      </w:r>
    </w:p>
    <w:p w:rsidR="00B34609" w:rsidRPr="003C5E1E" w:rsidRDefault="00B34609" w:rsidP="003C5E1E">
      <w:pPr>
        <w:rPr>
          <w:rFonts w:ascii="仿宋" w:eastAsia="仿宋" w:hAnsi="仿宋"/>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5953"/>
        <w:gridCol w:w="4111"/>
      </w:tblGrid>
      <w:tr w:rsidR="00B34609" w:rsidRPr="003C5E1E">
        <w:trPr>
          <w:trHeight w:val="660"/>
        </w:trPr>
        <w:tc>
          <w:tcPr>
            <w:tcW w:w="1277" w:type="dxa"/>
            <w:tcBorders>
              <w:bottom w:val="single" w:sz="4" w:space="0" w:color="auto"/>
            </w:tcBorders>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任课教师</w:t>
            </w:r>
          </w:p>
        </w:tc>
        <w:tc>
          <w:tcPr>
            <w:tcW w:w="5953"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职务/职称</w:t>
            </w:r>
          </w:p>
        </w:tc>
        <w:tc>
          <w:tcPr>
            <w:tcW w:w="4111"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主讲/研究领域</w:t>
            </w:r>
          </w:p>
        </w:tc>
      </w:tr>
      <w:tr w:rsidR="00B34609" w:rsidRPr="003C5E1E">
        <w:trPr>
          <w:trHeight w:val="596"/>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范黎波</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rPr>
              <w:t>教授、博士生导师</w:t>
            </w:r>
            <w:r w:rsidRPr="003C5E1E">
              <w:rPr>
                <w:rFonts w:ascii="仿宋" w:eastAsia="仿宋" w:hAnsi="仿宋" w:hint="eastAsia"/>
              </w:rPr>
              <w:t>、对外经济贸易大学</w:t>
            </w:r>
            <w:r w:rsidRPr="003C5E1E">
              <w:rPr>
                <w:rFonts w:ascii="仿宋" w:eastAsia="仿宋" w:hAnsi="仿宋"/>
              </w:rPr>
              <w:t>国际商学院</w:t>
            </w:r>
            <w:r w:rsidRPr="003C5E1E">
              <w:rPr>
                <w:rFonts w:ascii="仿宋" w:eastAsia="仿宋" w:hAnsi="仿宋" w:hint="eastAsia"/>
              </w:rPr>
              <w:t>分党委书记；</w:t>
            </w:r>
            <w:r w:rsidRPr="003C5E1E">
              <w:rPr>
                <w:rFonts w:ascii="仿宋" w:eastAsia="仿宋" w:hAnsi="仿宋"/>
              </w:rPr>
              <w:t>对外经济贸易大学国际商学院</w:t>
            </w:r>
            <w:r w:rsidRPr="003C5E1E">
              <w:rPr>
                <w:rFonts w:ascii="仿宋" w:eastAsia="仿宋" w:hAnsi="仿宋" w:hint="eastAsia"/>
              </w:rPr>
              <w:t>副院长</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企业战略逻辑与执行力管理、</w:t>
            </w:r>
            <w:r w:rsidRPr="003C5E1E">
              <w:rPr>
                <w:rFonts w:ascii="仿宋" w:eastAsia="仿宋" w:hAnsi="仿宋"/>
              </w:rPr>
              <w:t>并购与重组</w:t>
            </w:r>
          </w:p>
        </w:tc>
      </w:tr>
      <w:tr w:rsidR="00B34609" w:rsidRPr="003C5E1E">
        <w:trPr>
          <w:trHeight w:val="596"/>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rPr>
              <w:t>桑百川</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rPr>
              <w:t>教授、博士生导师</w:t>
            </w:r>
            <w:r w:rsidRPr="003C5E1E">
              <w:rPr>
                <w:rFonts w:ascii="仿宋" w:eastAsia="仿宋" w:hAnsi="仿宋" w:hint="eastAsia"/>
              </w:rPr>
              <w:t>，对外经济贸易大学国际经济研究院院长、</w:t>
            </w:r>
            <w:r w:rsidRPr="003C5E1E">
              <w:rPr>
                <w:rFonts w:ascii="仿宋" w:eastAsia="仿宋" w:hAnsi="仿宋"/>
              </w:rPr>
              <w:t>中国国际贸易学会理事</w:t>
            </w:r>
            <w:r w:rsidRPr="003C5E1E">
              <w:rPr>
                <w:rFonts w:ascii="仿宋" w:eastAsia="仿宋" w:hAnsi="仿宋" w:hint="eastAsia"/>
              </w:rPr>
              <w:t>中国国际贸易学会理事，中国商务部特</w:t>
            </w:r>
            <w:r w:rsidRPr="003C5E1E">
              <w:rPr>
                <w:rFonts w:ascii="仿宋" w:eastAsia="仿宋" w:hAnsi="仿宋" w:hint="eastAsia"/>
              </w:rPr>
              <w:lastRenderedPageBreak/>
              <w:t>聘商务时评专家；EMBA客座教授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lastRenderedPageBreak/>
              <w:t>中国</w:t>
            </w:r>
            <w:r w:rsidRPr="003C5E1E">
              <w:rPr>
                <w:rFonts w:ascii="仿宋" w:eastAsia="仿宋" w:hAnsi="仿宋"/>
              </w:rPr>
              <w:t>市场经济</w:t>
            </w:r>
            <w:r w:rsidRPr="003C5E1E">
              <w:rPr>
                <w:rFonts w:ascii="仿宋" w:eastAsia="仿宋" w:hAnsi="仿宋" w:hint="eastAsia"/>
              </w:rPr>
              <w:t>理论、国际直接投资</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rPr>
              <w:lastRenderedPageBreak/>
              <w:t>李自杰</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rPr>
              <w:t>教授、</w:t>
            </w:r>
            <w:r w:rsidRPr="003C5E1E">
              <w:rPr>
                <w:rFonts w:ascii="仿宋" w:eastAsia="仿宋" w:hAnsi="仿宋" w:hint="eastAsia"/>
              </w:rPr>
              <w:t>博士生导师，对外经贸大学</w:t>
            </w:r>
            <w:r w:rsidRPr="003C5E1E">
              <w:rPr>
                <w:rFonts w:ascii="仿宋" w:eastAsia="仿宋" w:hAnsi="仿宋"/>
              </w:rPr>
              <w:t>国际商学院管理学系主任</w:t>
            </w:r>
            <w:r w:rsidRPr="003C5E1E">
              <w:rPr>
                <w:rFonts w:ascii="仿宋" w:eastAsia="仿宋" w:hAnsi="仿宋" w:hint="eastAsia"/>
              </w:rPr>
              <w:t>、</w:t>
            </w:r>
            <w:r w:rsidRPr="003C5E1E">
              <w:rPr>
                <w:rFonts w:ascii="仿宋" w:eastAsia="仿宋" w:hAnsi="仿宋"/>
              </w:rPr>
              <w:t>跨国公司研究中心秘书长</w:t>
            </w:r>
            <w:r w:rsidRPr="003C5E1E">
              <w:rPr>
                <w:rFonts w:ascii="仿宋" w:eastAsia="仿宋" w:hAnsi="仿宋" w:hint="eastAsia"/>
              </w:rPr>
              <w:t>；EMBA客座教授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管理</w:t>
            </w:r>
            <w:r w:rsidRPr="003C5E1E">
              <w:rPr>
                <w:rFonts w:ascii="仿宋" w:eastAsia="仿宋" w:hAnsi="仿宋"/>
              </w:rPr>
              <w:t>经济学</w:t>
            </w:r>
            <w:r w:rsidRPr="003C5E1E">
              <w:rPr>
                <w:rFonts w:ascii="仿宋" w:eastAsia="仿宋" w:hAnsi="仿宋" w:hint="eastAsia"/>
              </w:rPr>
              <w:t>、</w:t>
            </w:r>
            <w:r w:rsidRPr="003C5E1E">
              <w:rPr>
                <w:rFonts w:ascii="仿宋" w:eastAsia="仿宋" w:hAnsi="仿宋"/>
              </w:rPr>
              <w:t>国际企业管理</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吴剑峰</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教授、博士生导师，对外经贸大学管理学系主任</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企业战略管理</w:t>
            </w:r>
            <w:r w:rsidRPr="003C5E1E">
              <w:rPr>
                <w:rFonts w:ascii="仿宋" w:eastAsia="仿宋" w:hAnsi="仿宋" w:hint="eastAsia"/>
              </w:rPr>
              <w:t>、</w:t>
            </w:r>
            <w:r w:rsidRPr="003C5E1E">
              <w:rPr>
                <w:rFonts w:ascii="仿宋" w:eastAsia="仿宋" w:hAnsi="仿宋"/>
              </w:rPr>
              <w:t>战略</w:t>
            </w:r>
            <w:r w:rsidRPr="003C5E1E">
              <w:rPr>
                <w:rFonts w:ascii="仿宋" w:eastAsia="仿宋" w:hAnsi="仿宋" w:hint="eastAsia"/>
              </w:rPr>
              <w:t>领导力与</w:t>
            </w:r>
            <w:r w:rsidRPr="003C5E1E">
              <w:rPr>
                <w:rFonts w:ascii="仿宋" w:eastAsia="仿宋" w:hAnsi="仿宋"/>
              </w:rPr>
              <w:t>执行力的提升</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吴  革</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教授、博士生导师，对外经贸大学会计学系主任；EMBA客座教授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现代管理会计、</w:t>
            </w:r>
            <w:r w:rsidRPr="003C5E1E">
              <w:rPr>
                <w:rFonts w:ascii="仿宋" w:eastAsia="仿宋" w:hAnsi="仿宋"/>
              </w:rPr>
              <w:t>成本与管理会计</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rPr>
              <w:t>蒋　屏</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rPr>
              <w:t>教授、博士</w:t>
            </w:r>
            <w:r w:rsidRPr="003C5E1E">
              <w:rPr>
                <w:rFonts w:ascii="仿宋" w:eastAsia="仿宋" w:hAnsi="仿宋" w:hint="eastAsia"/>
              </w:rPr>
              <w:t>、博士生导师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公司财务管理</w:t>
            </w:r>
            <w:r w:rsidRPr="003C5E1E">
              <w:rPr>
                <w:rFonts w:ascii="仿宋" w:eastAsia="仿宋" w:hAnsi="仿宋" w:hint="eastAsia"/>
              </w:rPr>
              <w:t>、</w:t>
            </w:r>
            <w:r w:rsidRPr="003C5E1E">
              <w:rPr>
                <w:rFonts w:ascii="仿宋" w:eastAsia="仿宋" w:hAnsi="仿宋"/>
              </w:rPr>
              <w:t>企业财务风险管理</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汤谷良</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教授、博士生导师，对外经济贸易大学</w:t>
            </w:r>
            <w:r w:rsidRPr="003C5E1E">
              <w:rPr>
                <w:rFonts w:ascii="仿宋" w:eastAsia="仿宋" w:hAnsi="仿宋"/>
              </w:rPr>
              <w:t>国际商学院</w:t>
            </w:r>
            <w:r w:rsidRPr="003C5E1E">
              <w:rPr>
                <w:rFonts w:ascii="仿宋" w:eastAsia="仿宋" w:hAnsi="仿宋" w:hint="eastAsia"/>
              </w:rPr>
              <w:t>院长；EMBA客座教授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公司战略与管控、</w:t>
            </w:r>
            <w:r w:rsidRPr="003C5E1E">
              <w:rPr>
                <w:rFonts w:ascii="仿宋" w:eastAsia="仿宋" w:hAnsi="仿宋"/>
              </w:rPr>
              <w:t>公司财务治理</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王秀丽</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教授、博士生导师、对外经济贸易大学国际商学院财务管理学系主任；EMBA客座教授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财务报表分析、</w:t>
            </w:r>
            <w:r w:rsidRPr="003C5E1E">
              <w:rPr>
                <w:rFonts w:ascii="仿宋" w:eastAsia="仿宋" w:hAnsi="仿宋"/>
              </w:rPr>
              <w:t>高级财务会计</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雷光勇</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教授、博士后、博士生导师、对外经济贸易大学国际商学院副院长</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现代审计与风险控制、</w:t>
            </w:r>
            <w:r w:rsidRPr="003C5E1E">
              <w:rPr>
                <w:rFonts w:ascii="仿宋" w:eastAsia="仿宋" w:hAnsi="仿宋"/>
              </w:rPr>
              <w:t>会计与公司治理</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刘立新</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rPr>
              <w:t>教授、博士</w:t>
            </w:r>
            <w:r w:rsidRPr="003C5E1E">
              <w:rPr>
                <w:rFonts w:ascii="仿宋" w:eastAsia="仿宋" w:hAnsi="仿宋" w:hint="eastAsia"/>
              </w:rPr>
              <w:t>、博士生导师、对外经济贸易大学统计学院副院长</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企业经营中的风险管理、</w:t>
            </w:r>
            <w:r w:rsidRPr="003C5E1E">
              <w:rPr>
                <w:rFonts w:ascii="仿宋" w:eastAsia="仿宋" w:hAnsi="仿宋"/>
              </w:rPr>
              <w:t>金融衍生品定价</w:t>
            </w:r>
          </w:p>
        </w:tc>
      </w:tr>
      <w:tr w:rsidR="00B34609" w:rsidRPr="003C5E1E">
        <w:trPr>
          <w:trHeight w:val="388"/>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张  杰</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教授、博士生导师、宾夕法尼亚大学高级访问学者、EMBA教授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竞争力再造与运营管理、</w:t>
            </w:r>
            <w:r w:rsidRPr="003C5E1E">
              <w:rPr>
                <w:rFonts w:ascii="仿宋" w:eastAsia="仿宋" w:hAnsi="仿宋"/>
              </w:rPr>
              <w:t>项目管理</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王玉荣</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rPr>
              <w:t>教授、博士、博士生导师</w:t>
            </w:r>
            <w:r w:rsidRPr="003C5E1E">
              <w:rPr>
                <w:rFonts w:ascii="仿宋" w:eastAsia="仿宋" w:hAnsi="仿宋" w:hint="eastAsia"/>
              </w:rPr>
              <w:t>，对外经济贸易大学</w:t>
            </w:r>
            <w:r w:rsidRPr="003C5E1E">
              <w:rPr>
                <w:rFonts w:ascii="仿宋" w:eastAsia="仿宋" w:hAnsi="仿宋"/>
              </w:rPr>
              <w:t>国际商学院统计学系主任</w:t>
            </w:r>
            <w:r w:rsidRPr="003C5E1E">
              <w:rPr>
                <w:rFonts w:ascii="仿宋" w:eastAsia="仿宋" w:hAnsi="仿宋" w:hint="eastAsia"/>
              </w:rPr>
              <w:t>，</w:t>
            </w:r>
            <w:r w:rsidRPr="003C5E1E">
              <w:rPr>
                <w:rFonts w:ascii="仿宋" w:eastAsia="仿宋" w:hAnsi="仿宋"/>
              </w:rPr>
              <w:t>对外经济贸易大学创新与创业研究中心主任</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数据模型与决策、</w:t>
            </w:r>
            <w:r w:rsidRPr="003C5E1E">
              <w:rPr>
                <w:rFonts w:ascii="仿宋" w:eastAsia="仿宋" w:hAnsi="仿宋"/>
              </w:rPr>
              <w:t>现代投资理论</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汪  洋</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经济学博士、比利时鲁汶大学访问学者、对外经济贸易大学国际商学院院长助理、EDP中心主任</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创新与创业管理、</w:t>
            </w:r>
            <w:r w:rsidRPr="003C5E1E">
              <w:rPr>
                <w:rFonts w:ascii="仿宋" w:eastAsia="仿宋" w:hAnsi="仿宋"/>
              </w:rPr>
              <w:t>企业国际化</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郑建明</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教授、博士生导师、对外经济贸易大学财务管理学系主任</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资本市场与证券、</w:t>
            </w:r>
            <w:r w:rsidRPr="003C5E1E">
              <w:rPr>
                <w:rFonts w:ascii="仿宋" w:eastAsia="仿宋" w:hAnsi="仿宋"/>
              </w:rPr>
              <w:t>金融经济学</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续  芹</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会计学博士、cpa、cia、acca会员</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财务会计</w:t>
            </w:r>
            <w:r w:rsidRPr="003C5E1E">
              <w:rPr>
                <w:rFonts w:ascii="仿宋" w:eastAsia="仿宋" w:hAnsi="仿宋" w:hint="eastAsia"/>
              </w:rPr>
              <w:t>、</w:t>
            </w:r>
            <w:r w:rsidRPr="003C5E1E">
              <w:rPr>
                <w:rFonts w:ascii="仿宋" w:eastAsia="仿宋" w:hAnsi="仿宋"/>
              </w:rPr>
              <w:t>上市公司会计与财务问题</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张建平</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教授、博士生导师，对外经贸大学商学院副院长</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公司财务管理</w:t>
            </w:r>
            <w:r w:rsidRPr="003C5E1E">
              <w:rPr>
                <w:rFonts w:ascii="仿宋" w:eastAsia="仿宋" w:hAnsi="仿宋" w:hint="eastAsia"/>
              </w:rPr>
              <w:t>、</w:t>
            </w:r>
            <w:r w:rsidRPr="003C5E1E">
              <w:rPr>
                <w:rFonts w:ascii="仿宋" w:eastAsia="仿宋" w:hAnsi="仿宋"/>
              </w:rPr>
              <w:t>企业战略决策</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王  皓</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副教授、博士</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管理学</w:t>
            </w:r>
            <w:r w:rsidRPr="003C5E1E">
              <w:rPr>
                <w:rFonts w:ascii="仿宋" w:eastAsia="仿宋" w:hAnsi="仿宋" w:hint="eastAsia"/>
              </w:rPr>
              <w:t>、</w:t>
            </w:r>
            <w:r w:rsidRPr="003C5E1E">
              <w:rPr>
                <w:rFonts w:ascii="仿宋" w:eastAsia="仿宋" w:hAnsi="仿宋"/>
              </w:rPr>
              <w:t>组织理论与战略</w:t>
            </w:r>
            <w:r w:rsidRPr="003C5E1E">
              <w:rPr>
                <w:rFonts w:ascii="仿宋" w:eastAsia="仿宋" w:hAnsi="仿宋" w:hint="eastAsia"/>
              </w:rPr>
              <w:t>、</w:t>
            </w:r>
            <w:r w:rsidRPr="003C5E1E">
              <w:rPr>
                <w:rFonts w:ascii="仿宋" w:eastAsia="仿宋" w:hAnsi="仿宋"/>
              </w:rPr>
              <w:t>公司治理</w:t>
            </w:r>
          </w:p>
        </w:tc>
      </w:tr>
      <w:tr w:rsidR="00B34609" w:rsidRPr="003C5E1E">
        <w:trPr>
          <w:trHeight w:val="101"/>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陈  可</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副教授、多个市场营销重大课题项目研究</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赢在市场-营销管理、</w:t>
            </w:r>
            <w:r w:rsidRPr="003C5E1E">
              <w:rPr>
                <w:rFonts w:ascii="仿宋" w:eastAsia="仿宋" w:hAnsi="仿宋"/>
              </w:rPr>
              <w:t>消费者行为</w:t>
            </w:r>
          </w:p>
        </w:tc>
      </w:tr>
      <w:tr w:rsidR="00B34609" w:rsidRPr="003C5E1E">
        <w:trPr>
          <w:trHeight w:val="177"/>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郝旭光</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教授、博士、博士生导师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组织行为学</w:t>
            </w:r>
            <w:r w:rsidRPr="003C5E1E">
              <w:rPr>
                <w:rFonts w:ascii="仿宋" w:eastAsia="仿宋" w:hAnsi="仿宋" w:hint="eastAsia"/>
              </w:rPr>
              <w:t>、</w:t>
            </w:r>
            <w:r w:rsidRPr="003C5E1E">
              <w:rPr>
                <w:rFonts w:ascii="仿宋" w:eastAsia="仿宋" w:hAnsi="仿宋"/>
              </w:rPr>
              <w:t>管理学</w:t>
            </w:r>
            <w:r w:rsidRPr="003C5E1E">
              <w:rPr>
                <w:rFonts w:ascii="仿宋" w:eastAsia="仿宋" w:hAnsi="仿宋" w:hint="eastAsia"/>
              </w:rPr>
              <w:t>、</w:t>
            </w:r>
            <w:r w:rsidRPr="003C5E1E">
              <w:rPr>
                <w:rFonts w:ascii="仿宋" w:eastAsia="仿宋" w:hAnsi="仿宋"/>
              </w:rPr>
              <w:t>领导力</w:t>
            </w:r>
          </w:p>
        </w:tc>
      </w:tr>
      <w:tr w:rsidR="00B34609" w:rsidRPr="003C5E1E">
        <w:trPr>
          <w:trHeight w:val="253"/>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陈胜军</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副教授、博士、硕士生导师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人力资源管理</w:t>
            </w:r>
            <w:r w:rsidRPr="003C5E1E">
              <w:rPr>
                <w:rFonts w:ascii="仿宋" w:eastAsia="仿宋" w:hAnsi="仿宋" w:hint="eastAsia"/>
              </w:rPr>
              <w:t>、</w:t>
            </w:r>
            <w:r w:rsidRPr="003C5E1E">
              <w:rPr>
                <w:rFonts w:ascii="仿宋" w:eastAsia="仿宋" w:hAnsi="仿宋"/>
              </w:rPr>
              <w:t>人员培训与开发</w:t>
            </w:r>
            <w:r w:rsidRPr="003C5E1E">
              <w:rPr>
                <w:rFonts w:ascii="仿宋" w:eastAsia="仿宋" w:hAnsi="仿宋" w:hint="eastAsia"/>
              </w:rPr>
              <w:t>、</w:t>
            </w:r>
            <w:r w:rsidRPr="003C5E1E">
              <w:rPr>
                <w:rFonts w:ascii="仿宋" w:eastAsia="仿宋" w:hAnsi="仿宋"/>
              </w:rPr>
              <w:t>绩效管理</w:t>
            </w:r>
          </w:p>
        </w:tc>
      </w:tr>
      <w:tr w:rsidR="00B34609" w:rsidRPr="003C5E1E">
        <w:trPr>
          <w:trHeight w:val="253"/>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杜奇华</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教授、博士生导师、对外经济贸易大学国家商务与合作学系副主任</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投资环境与招商引资</w:t>
            </w:r>
          </w:p>
        </w:tc>
      </w:tr>
      <w:tr w:rsidR="00B34609" w:rsidRPr="003C5E1E">
        <w:trPr>
          <w:trHeight w:val="253"/>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吴  青</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rPr>
              <w:t>教授、博士、博士生导师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国际金融</w:t>
            </w:r>
            <w:r w:rsidRPr="003C5E1E">
              <w:rPr>
                <w:rFonts w:ascii="仿宋" w:eastAsia="仿宋" w:hAnsi="仿宋" w:hint="eastAsia"/>
              </w:rPr>
              <w:t>、</w:t>
            </w:r>
            <w:r w:rsidRPr="003C5E1E">
              <w:rPr>
                <w:rFonts w:ascii="仿宋" w:eastAsia="仿宋" w:hAnsi="仿宋"/>
              </w:rPr>
              <w:t>银行管理</w:t>
            </w:r>
            <w:r w:rsidRPr="003C5E1E">
              <w:rPr>
                <w:rFonts w:ascii="仿宋" w:eastAsia="仿宋" w:hAnsi="仿宋" w:hint="eastAsia"/>
              </w:rPr>
              <w:t>、</w:t>
            </w:r>
            <w:r w:rsidRPr="003C5E1E">
              <w:rPr>
                <w:rFonts w:ascii="仿宋" w:eastAsia="仿宋" w:hAnsi="仿宋"/>
              </w:rPr>
              <w:t>风险管理</w:t>
            </w:r>
          </w:p>
        </w:tc>
      </w:tr>
      <w:tr w:rsidR="00B34609" w:rsidRPr="003C5E1E">
        <w:trPr>
          <w:trHeight w:val="253"/>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王素荣</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教授、博士、硕士生导师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hint="eastAsia"/>
              </w:rPr>
              <w:t>税务会计与税务筹划、</w:t>
            </w:r>
            <w:r w:rsidRPr="003C5E1E">
              <w:rPr>
                <w:rFonts w:ascii="仿宋" w:eastAsia="仿宋" w:hAnsi="仿宋"/>
              </w:rPr>
              <w:t>上市公司税负</w:t>
            </w:r>
          </w:p>
        </w:tc>
      </w:tr>
      <w:tr w:rsidR="00B34609" w:rsidRPr="003C5E1E">
        <w:trPr>
          <w:trHeight w:val="253"/>
        </w:trPr>
        <w:tc>
          <w:tcPr>
            <w:tcW w:w="1277" w:type="dxa"/>
            <w:shd w:val="clear" w:color="auto" w:fill="BFBFBF"/>
            <w:vAlign w:val="center"/>
          </w:tcPr>
          <w:p w:rsidR="00B34609" w:rsidRPr="003C5E1E" w:rsidRDefault="00663216" w:rsidP="003C5E1E">
            <w:pPr>
              <w:rPr>
                <w:rFonts w:ascii="仿宋" w:eastAsia="仿宋" w:hAnsi="仿宋"/>
              </w:rPr>
            </w:pPr>
            <w:r w:rsidRPr="003C5E1E">
              <w:rPr>
                <w:rFonts w:ascii="仿宋" w:eastAsia="仿宋" w:hAnsi="仿宋" w:hint="eastAsia"/>
              </w:rPr>
              <w:t>于少蔚</w:t>
            </w:r>
          </w:p>
        </w:tc>
        <w:tc>
          <w:tcPr>
            <w:tcW w:w="5953" w:type="dxa"/>
            <w:vAlign w:val="center"/>
          </w:tcPr>
          <w:p w:rsidR="00B34609" w:rsidRPr="003C5E1E" w:rsidRDefault="00663216" w:rsidP="003C5E1E">
            <w:pPr>
              <w:rPr>
                <w:rFonts w:ascii="仿宋" w:eastAsia="仿宋" w:hAnsi="仿宋"/>
              </w:rPr>
            </w:pPr>
            <w:r w:rsidRPr="003C5E1E">
              <w:rPr>
                <w:rFonts w:ascii="仿宋" w:eastAsia="仿宋" w:hAnsi="仿宋" w:hint="eastAsia"/>
              </w:rPr>
              <w:t>中国科学院研究生</w:t>
            </w:r>
            <w:r w:rsidRPr="003C5E1E">
              <w:rPr>
                <w:rFonts w:ascii="仿宋" w:eastAsia="仿宋" w:hAnsi="仿宋"/>
              </w:rPr>
              <w:t>院副教授</w:t>
            </w:r>
          </w:p>
        </w:tc>
        <w:tc>
          <w:tcPr>
            <w:tcW w:w="4111" w:type="dxa"/>
            <w:vAlign w:val="center"/>
          </w:tcPr>
          <w:p w:rsidR="00B34609" w:rsidRPr="003C5E1E" w:rsidRDefault="00663216" w:rsidP="003C5E1E">
            <w:pPr>
              <w:rPr>
                <w:rFonts w:ascii="仿宋" w:eastAsia="仿宋" w:hAnsi="仿宋"/>
              </w:rPr>
            </w:pPr>
            <w:r w:rsidRPr="003C5E1E">
              <w:rPr>
                <w:rFonts w:ascii="仿宋" w:eastAsia="仿宋" w:hAnsi="仿宋"/>
              </w:rPr>
              <w:t>高级商务英语</w:t>
            </w:r>
          </w:p>
        </w:tc>
      </w:tr>
    </w:tbl>
    <w:p w:rsidR="00B34609" w:rsidRPr="00577E11" w:rsidRDefault="00B34609">
      <w:pPr>
        <w:widowControl/>
        <w:spacing w:line="360" w:lineRule="auto"/>
        <w:jc w:val="left"/>
        <w:rPr>
          <w:rFonts w:asciiTheme="majorEastAsia" w:eastAsiaTheme="majorEastAsia" w:hAnsiTheme="majorEastAsia" w:cs="宋体"/>
          <w:kern w:val="0"/>
          <w:szCs w:val="21"/>
        </w:rPr>
      </w:pPr>
    </w:p>
    <w:p w:rsidR="00B34609" w:rsidRPr="00577E11" w:rsidRDefault="00663216">
      <w:pPr>
        <w:widowControl/>
        <w:spacing w:line="360" w:lineRule="auto"/>
        <w:jc w:val="left"/>
        <w:rPr>
          <w:rFonts w:asciiTheme="majorEastAsia" w:eastAsiaTheme="majorEastAsia" w:hAnsiTheme="majorEastAsia" w:cs="宋体"/>
          <w:b/>
          <w:bCs/>
          <w:kern w:val="0"/>
          <w:szCs w:val="21"/>
        </w:rPr>
      </w:pPr>
      <w:r w:rsidRPr="00577E11">
        <w:rPr>
          <w:rFonts w:asciiTheme="majorEastAsia" w:eastAsiaTheme="majorEastAsia" w:hAnsiTheme="majorEastAsia" w:cs="宋体" w:hint="eastAsia"/>
          <w:b/>
          <w:bCs/>
          <w:kern w:val="0"/>
          <w:szCs w:val="21"/>
        </w:rPr>
        <w:t>七、教学方式：</w:t>
      </w:r>
    </w:p>
    <w:p w:rsidR="00B34609" w:rsidRPr="00577E11" w:rsidRDefault="00663216" w:rsidP="0083779C">
      <w:pPr>
        <w:widowControl/>
        <w:spacing w:line="360" w:lineRule="auto"/>
        <w:ind w:firstLineChars="196" w:firstLine="412"/>
        <w:jc w:val="left"/>
        <w:rPr>
          <w:rFonts w:asciiTheme="majorEastAsia" w:eastAsiaTheme="majorEastAsia" w:hAnsiTheme="majorEastAsia"/>
        </w:rPr>
      </w:pPr>
      <w:r w:rsidRPr="00577E11">
        <w:rPr>
          <w:rFonts w:asciiTheme="majorEastAsia" w:eastAsiaTheme="majorEastAsia" w:hAnsiTheme="majorEastAsia" w:hint="eastAsia"/>
        </w:rPr>
        <w:t>进修期间采取理论与实践相结合方式。</w:t>
      </w:r>
    </w:p>
    <w:p w:rsidR="00B34609" w:rsidRPr="00577E11" w:rsidRDefault="00663216" w:rsidP="0083779C">
      <w:pPr>
        <w:widowControl/>
        <w:spacing w:line="360" w:lineRule="auto"/>
        <w:ind w:firstLineChars="196" w:firstLine="412"/>
        <w:jc w:val="left"/>
        <w:rPr>
          <w:rFonts w:asciiTheme="majorEastAsia" w:eastAsiaTheme="majorEastAsia" w:hAnsiTheme="majorEastAsia"/>
        </w:rPr>
      </w:pPr>
      <w:r w:rsidRPr="00577E11">
        <w:rPr>
          <w:rFonts w:asciiTheme="majorEastAsia" w:eastAsiaTheme="majorEastAsia" w:hAnsiTheme="majorEastAsia" w:hint="eastAsia"/>
        </w:rPr>
        <w:t>在职攻读，学制两年，利用双休日面授，隔周周末（六、日）上课。</w:t>
      </w:r>
    </w:p>
    <w:p w:rsidR="00B34609" w:rsidRPr="00577E11" w:rsidRDefault="00663216" w:rsidP="00577E11">
      <w:pPr>
        <w:widowControl/>
        <w:spacing w:afterLines="50" w:line="360" w:lineRule="auto"/>
        <w:ind w:firstLineChars="200" w:firstLine="420"/>
        <w:jc w:val="left"/>
        <w:rPr>
          <w:rFonts w:asciiTheme="majorEastAsia" w:eastAsiaTheme="majorEastAsia" w:hAnsiTheme="majorEastAsia"/>
        </w:rPr>
      </w:pPr>
      <w:r w:rsidRPr="00577E11">
        <w:rPr>
          <w:rFonts w:asciiTheme="majorEastAsia" w:eastAsiaTheme="majorEastAsia" w:hAnsiTheme="majorEastAsia" w:hint="eastAsia"/>
        </w:rPr>
        <w:t>授课地点：</w:t>
      </w:r>
      <w:r w:rsidRPr="00577E11">
        <w:rPr>
          <w:rFonts w:asciiTheme="majorEastAsia" w:eastAsiaTheme="majorEastAsia" w:hAnsiTheme="majorEastAsia"/>
        </w:rPr>
        <w:t>对外经济贸易大学多媒体空调教室</w:t>
      </w:r>
    </w:p>
    <w:p w:rsidR="00B34609" w:rsidRPr="00577E11" w:rsidRDefault="00B34609" w:rsidP="00577E11">
      <w:pPr>
        <w:widowControl/>
        <w:spacing w:afterLines="50" w:line="360" w:lineRule="auto"/>
        <w:ind w:firstLineChars="200" w:firstLine="420"/>
        <w:jc w:val="left"/>
        <w:rPr>
          <w:rFonts w:asciiTheme="majorEastAsia" w:eastAsiaTheme="majorEastAsia" w:hAnsiTheme="majorEastAsia"/>
        </w:rPr>
      </w:pPr>
    </w:p>
    <w:p w:rsidR="00B34609" w:rsidRPr="00577E11" w:rsidRDefault="00663216">
      <w:pPr>
        <w:widowControl/>
        <w:spacing w:line="360" w:lineRule="auto"/>
        <w:jc w:val="left"/>
        <w:rPr>
          <w:rFonts w:asciiTheme="majorEastAsia" w:eastAsiaTheme="majorEastAsia" w:hAnsiTheme="majorEastAsia" w:cs="宋体"/>
          <w:b/>
          <w:bCs/>
          <w:kern w:val="0"/>
          <w:szCs w:val="21"/>
        </w:rPr>
      </w:pPr>
      <w:r w:rsidRPr="00577E11">
        <w:rPr>
          <w:rFonts w:asciiTheme="majorEastAsia" w:eastAsiaTheme="majorEastAsia" w:hAnsiTheme="majorEastAsia" w:cs="宋体" w:hint="eastAsia"/>
          <w:b/>
          <w:bCs/>
          <w:kern w:val="0"/>
          <w:szCs w:val="21"/>
        </w:rPr>
        <w:t>八、证    书：</w:t>
      </w:r>
    </w:p>
    <w:p w:rsidR="00B34609" w:rsidRPr="00577E11" w:rsidRDefault="00663216" w:rsidP="00577E11">
      <w:pPr>
        <w:widowControl/>
        <w:spacing w:afterLines="50" w:line="360" w:lineRule="auto"/>
        <w:ind w:leftChars="200" w:left="735" w:hangingChars="150" w:hanging="315"/>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kern w:val="0"/>
          <w:szCs w:val="21"/>
        </w:rPr>
        <w:lastRenderedPageBreak/>
        <w:t>1、</w:t>
      </w:r>
      <w:r w:rsidRPr="00577E11">
        <w:rPr>
          <w:rFonts w:asciiTheme="majorEastAsia" w:eastAsiaTheme="majorEastAsia" w:hAnsiTheme="majorEastAsia" w:cs="宋体"/>
          <w:kern w:val="0"/>
          <w:szCs w:val="21"/>
        </w:rPr>
        <w:t>学员修完全部课程，经考试合格后，</w:t>
      </w:r>
      <w:r w:rsidRPr="00577E11">
        <w:rPr>
          <w:rFonts w:asciiTheme="majorEastAsia" w:eastAsiaTheme="majorEastAsia" w:hAnsiTheme="majorEastAsia" w:cs="宋体" w:hint="eastAsia"/>
          <w:kern w:val="0"/>
          <w:szCs w:val="21"/>
        </w:rPr>
        <w:t>获得</w:t>
      </w:r>
      <w:r w:rsidRPr="00577E11">
        <w:rPr>
          <w:rFonts w:asciiTheme="majorEastAsia" w:eastAsiaTheme="majorEastAsia" w:hAnsiTheme="majorEastAsia" w:cs="宋体"/>
          <w:kern w:val="0"/>
          <w:szCs w:val="21"/>
        </w:rPr>
        <w:t>对外经济贸易大学企业管理专业</w:t>
      </w:r>
      <w:r w:rsidRPr="00577E11">
        <w:rPr>
          <w:rFonts w:asciiTheme="majorEastAsia" w:eastAsiaTheme="majorEastAsia" w:hAnsiTheme="majorEastAsia" w:cs="宋体" w:hint="eastAsia"/>
          <w:kern w:val="0"/>
          <w:szCs w:val="21"/>
        </w:rPr>
        <w:t>管理学研修班</w:t>
      </w:r>
      <w:r w:rsidRPr="00577E11">
        <w:rPr>
          <w:rFonts w:asciiTheme="majorEastAsia" w:eastAsiaTheme="majorEastAsia" w:hAnsiTheme="majorEastAsia" w:cs="宋体"/>
          <w:kern w:val="0"/>
          <w:szCs w:val="21"/>
        </w:rPr>
        <w:t>结业证书（为同等学力教育）。</w:t>
      </w:r>
    </w:p>
    <w:p w:rsidR="00B34609" w:rsidRPr="00577E11" w:rsidRDefault="00663216" w:rsidP="00577E11">
      <w:pPr>
        <w:widowControl/>
        <w:spacing w:afterLines="50" w:line="360" w:lineRule="auto"/>
        <w:ind w:leftChars="200" w:left="735" w:hangingChars="150" w:hanging="315"/>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kern w:val="0"/>
          <w:szCs w:val="21"/>
        </w:rPr>
        <w:t>2、符合申请硕士学位条件的学员（取得国家承认学士学位）可按我校有关规定申请对外经贸大学企业管理专业管理学硕士学位。</w:t>
      </w:r>
    </w:p>
    <w:p w:rsidR="00B34609" w:rsidRPr="00577E11" w:rsidRDefault="00663216" w:rsidP="00577E11">
      <w:pPr>
        <w:widowControl/>
        <w:spacing w:afterLines="50" w:line="360" w:lineRule="auto"/>
        <w:jc w:val="left"/>
        <w:rPr>
          <w:rFonts w:asciiTheme="majorEastAsia" w:eastAsiaTheme="majorEastAsia" w:hAnsiTheme="majorEastAsia" w:cs="宋体"/>
          <w:b/>
          <w:kern w:val="0"/>
          <w:szCs w:val="21"/>
        </w:rPr>
      </w:pPr>
      <w:r w:rsidRPr="00577E11">
        <w:rPr>
          <w:rFonts w:asciiTheme="majorEastAsia" w:eastAsiaTheme="majorEastAsia" w:hAnsiTheme="majorEastAsia" w:cs="宋体" w:hint="eastAsia"/>
          <w:b/>
          <w:kern w:val="0"/>
          <w:szCs w:val="21"/>
        </w:rPr>
        <w:t>九、费    用：</w:t>
      </w:r>
    </w:p>
    <w:p w:rsidR="00B34609" w:rsidRPr="00577E11" w:rsidRDefault="00663216" w:rsidP="00577E11">
      <w:pPr>
        <w:widowControl/>
        <w:spacing w:afterLines="50" w:line="360" w:lineRule="auto"/>
        <w:ind w:firstLineChars="200" w:firstLine="420"/>
        <w:jc w:val="left"/>
        <w:rPr>
          <w:rFonts w:asciiTheme="majorEastAsia" w:eastAsiaTheme="majorEastAsia" w:hAnsiTheme="majorEastAsia" w:cs="宋体"/>
          <w:color w:val="000000"/>
          <w:kern w:val="0"/>
          <w:szCs w:val="21"/>
        </w:rPr>
      </w:pPr>
      <w:r w:rsidRPr="00577E11">
        <w:rPr>
          <w:rFonts w:asciiTheme="majorEastAsia" w:eastAsiaTheme="majorEastAsia" w:hAnsiTheme="majorEastAsia" w:cs="宋体"/>
          <w:color w:val="000000"/>
          <w:kern w:val="0"/>
          <w:szCs w:val="21"/>
        </w:rPr>
        <w:t>1</w:t>
      </w:r>
      <w:r w:rsidRPr="00577E11">
        <w:rPr>
          <w:rFonts w:asciiTheme="majorEastAsia" w:eastAsiaTheme="majorEastAsia" w:hAnsiTheme="majorEastAsia" w:cs="宋体" w:hint="eastAsia"/>
          <w:color w:val="000000"/>
          <w:kern w:val="0"/>
          <w:szCs w:val="21"/>
        </w:rPr>
        <w:t>、拓展费：</w:t>
      </w:r>
      <w:r w:rsidRPr="00577E11">
        <w:rPr>
          <w:rFonts w:asciiTheme="majorEastAsia" w:eastAsiaTheme="majorEastAsia" w:hAnsiTheme="majorEastAsia" w:cs="宋体"/>
          <w:color w:val="000000"/>
          <w:kern w:val="0"/>
          <w:szCs w:val="21"/>
        </w:rPr>
        <w:t>240</w:t>
      </w:r>
      <w:r w:rsidRPr="00577E11">
        <w:rPr>
          <w:rFonts w:asciiTheme="majorEastAsia" w:eastAsiaTheme="majorEastAsia" w:hAnsiTheme="majorEastAsia" w:cs="宋体" w:hint="eastAsia"/>
          <w:color w:val="000000"/>
          <w:kern w:val="0"/>
          <w:szCs w:val="21"/>
        </w:rPr>
        <w:t>元，学员参加</w:t>
      </w:r>
      <w:r w:rsidR="00160A32" w:rsidRPr="00577E11">
        <w:rPr>
          <w:rFonts w:asciiTheme="majorEastAsia" w:eastAsiaTheme="majorEastAsia" w:hAnsiTheme="majorEastAsia" w:cs="宋体" w:hint="eastAsia"/>
          <w:color w:val="000000"/>
          <w:kern w:val="0"/>
          <w:szCs w:val="21"/>
        </w:rPr>
        <w:t>1-</w:t>
      </w:r>
      <w:r w:rsidRPr="00577E11">
        <w:rPr>
          <w:rFonts w:asciiTheme="majorEastAsia" w:eastAsiaTheme="majorEastAsia" w:hAnsiTheme="majorEastAsia" w:cs="宋体"/>
          <w:color w:val="000000"/>
          <w:kern w:val="0"/>
          <w:szCs w:val="21"/>
        </w:rPr>
        <w:t>2</w:t>
      </w:r>
      <w:r w:rsidRPr="00577E11">
        <w:rPr>
          <w:rFonts w:asciiTheme="majorEastAsia" w:eastAsiaTheme="majorEastAsia" w:hAnsiTheme="majorEastAsia" w:cs="宋体" w:hint="eastAsia"/>
          <w:color w:val="000000"/>
          <w:kern w:val="0"/>
          <w:szCs w:val="21"/>
        </w:rPr>
        <w:t>天户外拓展，其余费用由学院补贴。</w:t>
      </w:r>
    </w:p>
    <w:p w:rsidR="00B34609" w:rsidRPr="00577E11" w:rsidRDefault="00663216" w:rsidP="00577E11">
      <w:pPr>
        <w:widowControl/>
        <w:spacing w:afterLines="50" w:line="360" w:lineRule="auto"/>
        <w:ind w:firstLineChars="200" w:firstLine="420"/>
        <w:jc w:val="left"/>
        <w:rPr>
          <w:rFonts w:asciiTheme="majorEastAsia" w:eastAsiaTheme="majorEastAsia" w:hAnsiTheme="majorEastAsia" w:cs="宋体"/>
          <w:color w:val="000000"/>
          <w:kern w:val="0"/>
          <w:szCs w:val="21"/>
        </w:rPr>
      </w:pPr>
      <w:r w:rsidRPr="00577E11">
        <w:rPr>
          <w:rFonts w:asciiTheme="majorEastAsia" w:eastAsiaTheme="majorEastAsia" w:hAnsiTheme="majorEastAsia" w:cs="宋体"/>
          <w:color w:val="000000"/>
          <w:kern w:val="0"/>
          <w:szCs w:val="21"/>
        </w:rPr>
        <w:t>2</w:t>
      </w:r>
      <w:r w:rsidRPr="00577E11">
        <w:rPr>
          <w:rFonts w:asciiTheme="majorEastAsia" w:eastAsiaTheme="majorEastAsia" w:hAnsiTheme="majorEastAsia" w:cs="宋体" w:hint="eastAsia"/>
          <w:color w:val="000000"/>
          <w:kern w:val="0"/>
          <w:szCs w:val="21"/>
        </w:rPr>
        <w:t>、学费：</w:t>
      </w:r>
      <w:r w:rsidRPr="00577E11">
        <w:rPr>
          <w:rFonts w:asciiTheme="majorEastAsia" w:eastAsiaTheme="majorEastAsia" w:hAnsiTheme="majorEastAsia" w:cs="宋体"/>
          <w:color w:val="000000"/>
          <w:kern w:val="0"/>
          <w:szCs w:val="21"/>
        </w:rPr>
        <w:t>29800</w:t>
      </w:r>
      <w:r w:rsidRPr="00577E11">
        <w:rPr>
          <w:rFonts w:asciiTheme="majorEastAsia" w:eastAsiaTheme="majorEastAsia" w:hAnsiTheme="majorEastAsia" w:cs="宋体" w:hint="eastAsia"/>
          <w:color w:val="000000"/>
          <w:kern w:val="0"/>
          <w:szCs w:val="21"/>
        </w:rPr>
        <w:t>元</w:t>
      </w:r>
      <w:r w:rsidRPr="00577E11">
        <w:rPr>
          <w:rFonts w:asciiTheme="majorEastAsia" w:eastAsiaTheme="majorEastAsia" w:hAnsiTheme="majorEastAsia" w:cs="宋体"/>
          <w:color w:val="000000"/>
          <w:kern w:val="0"/>
          <w:szCs w:val="21"/>
        </w:rPr>
        <w:t>/2</w:t>
      </w:r>
      <w:r w:rsidRPr="00577E11">
        <w:rPr>
          <w:rFonts w:asciiTheme="majorEastAsia" w:eastAsiaTheme="majorEastAsia" w:hAnsiTheme="majorEastAsia" w:cs="宋体" w:hint="eastAsia"/>
          <w:color w:val="000000"/>
          <w:kern w:val="0"/>
          <w:szCs w:val="21"/>
        </w:rPr>
        <w:t>年，一次性交齐，其中含两年</w:t>
      </w:r>
      <w:r w:rsidR="0083779C" w:rsidRPr="00577E11">
        <w:rPr>
          <w:rFonts w:asciiTheme="majorEastAsia" w:eastAsiaTheme="majorEastAsia" w:hAnsiTheme="majorEastAsia" w:cs="宋体" w:hint="eastAsia"/>
          <w:b/>
          <w:color w:val="000000"/>
          <w:kern w:val="0"/>
          <w:szCs w:val="21"/>
        </w:rPr>
        <w:t>全部</w:t>
      </w:r>
      <w:r w:rsidRPr="00577E11">
        <w:rPr>
          <w:rFonts w:asciiTheme="majorEastAsia" w:eastAsiaTheme="majorEastAsia" w:hAnsiTheme="majorEastAsia" w:cs="宋体" w:hint="eastAsia"/>
          <w:b/>
          <w:color w:val="000000"/>
          <w:kern w:val="0"/>
          <w:szCs w:val="21"/>
        </w:rPr>
        <w:t>资料费用</w:t>
      </w:r>
      <w:r w:rsidRPr="00577E11">
        <w:rPr>
          <w:rFonts w:asciiTheme="majorEastAsia" w:eastAsiaTheme="majorEastAsia" w:hAnsiTheme="majorEastAsia" w:cs="宋体" w:hint="eastAsia"/>
          <w:color w:val="000000"/>
          <w:kern w:val="0"/>
          <w:szCs w:val="21"/>
        </w:rPr>
        <w:t>。</w:t>
      </w:r>
    </w:p>
    <w:p w:rsidR="00B34609" w:rsidRPr="00577E11" w:rsidRDefault="00663216" w:rsidP="00577E11">
      <w:pPr>
        <w:widowControl/>
        <w:spacing w:afterLines="50" w:line="360" w:lineRule="auto"/>
        <w:ind w:firstLineChars="200" w:firstLine="420"/>
        <w:jc w:val="left"/>
        <w:rPr>
          <w:rFonts w:asciiTheme="majorEastAsia" w:eastAsiaTheme="majorEastAsia" w:hAnsiTheme="majorEastAsia" w:cs="宋体"/>
          <w:color w:val="000000"/>
          <w:kern w:val="0"/>
          <w:szCs w:val="21"/>
        </w:rPr>
      </w:pPr>
      <w:r w:rsidRPr="00577E11">
        <w:rPr>
          <w:rFonts w:asciiTheme="majorEastAsia" w:eastAsiaTheme="majorEastAsia" w:hAnsiTheme="majorEastAsia" w:cs="宋体"/>
          <w:color w:val="000000"/>
          <w:kern w:val="0"/>
          <w:szCs w:val="21"/>
        </w:rPr>
        <w:t>3</w:t>
      </w:r>
      <w:r w:rsidRPr="00577E11">
        <w:rPr>
          <w:rFonts w:asciiTheme="majorEastAsia" w:eastAsiaTheme="majorEastAsia" w:hAnsiTheme="majorEastAsia" w:cs="宋体" w:hint="eastAsia"/>
          <w:color w:val="000000"/>
          <w:kern w:val="0"/>
          <w:szCs w:val="21"/>
        </w:rPr>
        <w:t>、</w:t>
      </w:r>
      <w:r w:rsidRPr="00577E11">
        <w:rPr>
          <w:rFonts w:asciiTheme="majorEastAsia" w:eastAsiaTheme="majorEastAsia" w:hAnsiTheme="majorEastAsia" w:cs="宋体" w:hint="eastAsia"/>
          <w:b/>
          <w:color w:val="000000"/>
          <w:kern w:val="0"/>
          <w:szCs w:val="21"/>
        </w:rPr>
        <w:t>学习期间每门结业考试均不另收取考试费，（无题库考试）</w:t>
      </w:r>
    </w:p>
    <w:p w:rsidR="00B34609" w:rsidRPr="00577E11" w:rsidRDefault="00663216" w:rsidP="00577E11">
      <w:pPr>
        <w:widowControl/>
        <w:spacing w:afterLines="50" w:line="360" w:lineRule="auto"/>
        <w:ind w:firstLineChars="200" w:firstLine="420"/>
        <w:jc w:val="left"/>
        <w:rPr>
          <w:rFonts w:asciiTheme="majorEastAsia" w:eastAsiaTheme="majorEastAsia" w:hAnsiTheme="majorEastAsia" w:cs="宋体"/>
          <w:color w:val="000000"/>
          <w:kern w:val="0"/>
          <w:szCs w:val="21"/>
        </w:rPr>
      </w:pPr>
      <w:r w:rsidRPr="00577E11">
        <w:rPr>
          <w:rFonts w:asciiTheme="majorEastAsia" w:eastAsiaTheme="majorEastAsia" w:hAnsiTheme="majorEastAsia" w:hint="eastAsia"/>
          <w:szCs w:val="21"/>
        </w:rPr>
        <w:t>4、</w:t>
      </w:r>
      <w:r w:rsidRPr="00577E11">
        <w:rPr>
          <w:rFonts w:asciiTheme="majorEastAsia" w:eastAsiaTheme="majorEastAsia" w:hAnsiTheme="majorEastAsia"/>
          <w:szCs w:val="21"/>
        </w:rPr>
        <w:t>申请</w:t>
      </w:r>
      <w:r w:rsidRPr="00577E11">
        <w:rPr>
          <w:rFonts w:asciiTheme="majorEastAsia" w:eastAsiaTheme="majorEastAsia" w:hAnsiTheme="majorEastAsia" w:hint="eastAsia"/>
          <w:szCs w:val="21"/>
        </w:rPr>
        <w:t>管理学</w:t>
      </w:r>
      <w:r w:rsidRPr="00577E11">
        <w:rPr>
          <w:rFonts w:asciiTheme="majorEastAsia" w:eastAsiaTheme="majorEastAsia" w:hAnsiTheme="majorEastAsia"/>
          <w:szCs w:val="21"/>
        </w:rPr>
        <w:t>硕士学位的</w:t>
      </w:r>
      <w:r w:rsidRPr="00577E11">
        <w:rPr>
          <w:rFonts w:asciiTheme="majorEastAsia" w:eastAsiaTheme="majorEastAsia" w:hAnsiTheme="majorEastAsia" w:hint="eastAsia"/>
          <w:szCs w:val="21"/>
        </w:rPr>
        <w:t>相关费用根据当年标准另行支付</w:t>
      </w:r>
      <w:r w:rsidRPr="00577E11">
        <w:rPr>
          <w:rFonts w:asciiTheme="majorEastAsia" w:eastAsiaTheme="majorEastAsia" w:hAnsiTheme="majorEastAsia"/>
          <w:szCs w:val="21"/>
        </w:rPr>
        <w:t>。</w:t>
      </w:r>
    </w:p>
    <w:p w:rsidR="00B34609" w:rsidRPr="00577E11" w:rsidRDefault="00663216" w:rsidP="00577E11">
      <w:pPr>
        <w:widowControl/>
        <w:spacing w:afterLines="50" w:line="276" w:lineRule="auto"/>
        <w:jc w:val="left"/>
        <w:rPr>
          <w:rFonts w:asciiTheme="majorEastAsia" w:eastAsiaTheme="majorEastAsia" w:hAnsiTheme="majorEastAsia" w:cs="宋体"/>
          <w:b/>
          <w:kern w:val="0"/>
          <w:szCs w:val="21"/>
        </w:rPr>
      </w:pPr>
      <w:r w:rsidRPr="00577E11">
        <w:rPr>
          <w:rFonts w:asciiTheme="majorEastAsia" w:eastAsiaTheme="majorEastAsia" w:hAnsiTheme="majorEastAsia" w:cs="宋体" w:hint="eastAsia"/>
          <w:b/>
          <w:kern w:val="0"/>
          <w:szCs w:val="21"/>
        </w:rPr>
        <w:t>十、报名流程：</w:t>
      </w:r>
    </w:p>
    <w:p w:rsidR="00B34609" w:rsidRPr="00577E11" w:rsidRDefault="00663216" w:rsidP="00577E11">
      <w:pPr>
        <w:widowControl/>
        <w:spacing w:afterLines="50" w:line="276" w:lineRule="auto"/>
        <w:ind w:firstLineChars="200" w:firstLine="420"/>
        <w:jc w:val="left"/>
        <w:rPr>
          <w:rFonts w:asciiTheme="majorEastAsia" w:eastAsiaTheme="majorEastAsia" w:hAnsiTheme="majorEastAsia" w:cs="宋体"/>
          <w:kern w:val="0"/>
          <w:szCs w:val="21"/>
        </w:rPr>
      </w:pPr>
      <w:r w:rsidRPr="00577E11">
        <w:rPr>
          <w:rFonts w:asciiTheme="majorEastAsia" w:eastAsiaTheme="majorEastAsia" w:hAnsiTheme="majorEastAsia" w:cs="宋体"/>
          <w:kern w:val="0"/>
          <w:szCs w:val="21"/>
        </w:rPr>
        <w:t>1、</w:t>
      </w:r>
      <w:r w:rsidRPr="00577E11">
        <w:rPr>
          <w:rFonts w:asciiTheme="majorEastAsia" w:eastAsiaTheme="majorEastAsia" w:hAnsiTheme="majorEastAsia" w:cs="宋体" w:hint="eastAsia"/>
          <w:kern w:val="0"/>
          <w:szCs w:val="21"/>
        </w:rPr>
        <w:t>到学校</w:t>
      </w:r>
      <w:r w:rsidRPr="00577E11">
        <w:rPr>
          <w:rFonts w:asciiTheme="majorEastAsia" w:eastAsiaTheme="majorEastAsia" w:hAnsiTheme="majorEastAsia" w:cs="宋体"/>
          <w:kern w:val="0"/>
          <w:szCs w:val="21"/>
        </w:rPr>
        <w:t>现场填写</w:t>
      </w:r>
      <w:r w:rsidRPr="00577E11">
        <w:rPr>
          <w:rFonts w:asciiTheme="majorEastAsia" w:eastAsiaTheme="majorEastAsia" w:hAnsiTheme="majorEastAsia" w:cs="宋体" w:hint="eastAsia"/>
          <w:kern w:val="0"/>
          <w:szCs w:val="21"/>
        </w:rPr>
        <w:t>报名表。</w:t>
      </w:r>
      <w:r w:rsidRPr="00577E11">
        <w:rPr>
          <w:rFonts w:asciiTheme="majorEastAsia" w:eastAsiaTheme="majorEastAsia" w:hAnsiTheme="majorEastAsia" w:cs="宋体"/>
          <w:kern w:val="0"/>
          <w:szCs w:val="21"/>
        </w:rPr>
        <w:t xml:space="preserve"> </w:t>
      </w:r>
    </w:p>
    <w:p w:rsidR="00B34609" w:rsidRPr="00577E11" w:rsidRDefault="00663216" w:rsidP="00577E11">
      <w:pPr>
        <w:widowControl/>
        <w:spacing w:afterLines="50" w:line="276" w:lineRule="auto"/>
        <w:ind w:firstLineChars="200" w:firstLine="420"/>
        <w:jc w:val="left"/>
        <w:rPr>
          <w:rFonts w:asciiTheme="majorEastAsia" w:eastAsiaTheme="majorEastAsia" w:hAnsiTheme="majorEastAsia" w:cs="宋体"/>
          <w:kern w:val="0"/>
          <w:szCs w:val="21"/>
        </w:rPr>
      </w:pPr>
      <w:r w:rsidRPr="00577E11">
        <w:rPr>
          <w:rFonts w:asciiTheme="majorEastAsia" w:eastAsiaTheme="majorEastAsia" w:hAnsiTheme="majorEastAsia" w:cs="宋体"/>
          <w:kern w:val="0"/>
          <w:szCs w:val="21"/>
        </w:rPr>
        <w:t>2、</w:t>
      </w:r>
      <w:r w:rsidRPr="00577E11">
        <w:rPr>
          <w:rFonts w:asciiTheme="majorEastAsia" w:eastAsiaTheme="majorEastAsia" w:hAnsiTheme="majorEastAsia" w:cs="宋体" w:hint="eastAsia"/>
          <w:kern w:val="0"/>
          <w:szCs w:val="21"/>
        </w:rPr>
        <w:t>交</w:t>
      </w:r>
      <w:r w:rsidRPr="00577E11">
        <w:rPr>
          <w:rFonts w:asciiTheme="majorEastAsia" w:eastAsiaTheme="majorEastAsia" w:hAnsiTheme="majorEastAsia" w:cs="宋体"/>
          <w:kern w:val="0"/>
          <w:szCs w:val="21"/>
        </w:rPr>
        <w:t>报名</w:t>
      </w:r>
      <w:r w:rsidRPr="00577E11">
        <w:rPr>
          <w:rFonts w:asciiTheme="majorEastAsia" w:eastAsiaTheme="majorEastAsia" w:hAnsiTheme="majorEastAsia" w:cs="宋体" w:hint="eastAsia"/>
          <w:kern w:val="0"/>
          <w:szCs w:val="21"/>
        </w:rPr>
        <w:t>资料</w:t>
      </w:r>
      <w:r w:rsidRPr="00577E11">
        <w:rPr>
          <w:rFonts w:asciiTheme="majorEastAsia" w:eastAsiaTheme="majorEastAsia" w:hAnsiTheme="majorEastAsia" w:cs="宋体"/>
          <w:kern w:val="0"/>
          <w:szCs w:val="21"/>
        </w:rPr>
        <w:t>：（1）学历、学位证书</w:t>
      </w:r>
      <w:r w:rsidRPr="00577E11">
        <w:rPr>
          <w:rFonts w:asciiTheme="majorEastAsia" w:eastAsiaTheme="majorEastAsia" w:hAnsiTheme="majorEastAsia" w:cs="宋体" w:hint="eastAsia"/>
          <w:kern w:val="0"/>
          <w:szCs w:val="21"/>
        </w:rPr>
        <w:t>、身份证</w:t>
      </w:r>
      <w:r w:rsidRPr="00577E11">
        <w:rPr>
          <w:rFonts w:asciiTheme="majorEastAsia" w:eastAsiaTheme="majorEastAsia" w:hAnsiTheme="majorEastAsia" w:cs="宋体"/>
          <w:kern w:val="0"/>
          <w:szCs w:val="21"/>
        </w:rPr>
        <w:t>复印件</w:t>
      </w:r>
      <w:r w:rsidRPr="00577E11">
        <w:rPr>
          <w:rFonts w:asciiTheme="majorEastAsia" w:eastAsiaTheme="majorEastAsia" w:hAnsiTheme="majorEastAsia" w:cs="宋体" w:hint="eastAsia"/>
          <w:kern w:val="0"/>
          <w:szCs w:val="21"/>
        </w:rPr>
        <w:t>各一份</w:t>
      </w:r>
      <w:r w:rsidRPr="00577E11">
        <w:rPr>
          <w:rFonts w:asciiTheme="majorEastAsia" w:eastAsiaTheme="majorEastAsia" w:hAnsiTheme="majorEastAsia" w:cs="宋体"/>
          <w:kern w:val="0"/>
          <w:szCs w:val="21"/>
        </w:rPr>
        <w:t>；</w:t>
      </w:r>
    </w:p>
    <w:p w:rsidR="00B34609" w:rsidRPr="00577E11" w:rsidRDefault="00663216" w:rsidP="00577E11">
      <w:pPr>
        <w:widowControl/>
        <w:spacing w:afterLines="50" w:line="276" w:lineRule="auto"/>
        <w:ind w:firstLineChars="950" w:firstLine="1995"/>
        <w:jc w:val="left"/>
        <w:rPr>
          <w:rFonts w:asciiTheme="majorEastAsia" w:eastAsiaTheme="majorEastAsia" w:hAnsiTheme="majorEastAsia" w:cs="宋体"/>
          <w:kern w:val="0"/>
          <w:szCs w:val="21"/>
        </w:rPr>
      </w:pPr>
      <w:r w:rsidRPr="00577E11">
        <w:rPr>
          <w:rFonts w:asciiTheme="majorEastAsia" w:eastAsiaTheme="majorEastAsia" w:hAnsiTheme="majorEastAsia" w:cs="宋体"/>
          <w:kern w:val="0"/>
          <w:szCs w:val="21"/>
        </w:rPr>
        <w:t>（2）</w:t>
      </w:r>
      <w:r w:rsidRPr="00577E11">
        <w:rPr>
          <w:rFonts w:asciiTheme="majorEastAsia" w:eastAsiaTheme="majorEastAsia" w:hAnsiTheme="majorEastAsia" w:cs="宋体" w:hint="eastAsia"/>
          <w:kern w:val="0"/>
          <w:szCs w:val="21"/>
        </w:rPr>
        <w:t>一</w:t>
      </w:r>
      <w:r w:rsidRPr="00577E11">
        <w:rPr>
          <w:rFonts w:asciiTheme="majorEastAsia" w:eastAsiaTheme="majorEastAsia" w:hAnsiTheme="majorEastAsia" w:cs="宋体"/>
          <w:kern w:val="0"/>
          <w:szCs w:val="21"/>
        </w:rPr>
        <w:t>寸</w:t>
      </w:r>
      <w:r w:rsidRPr="00577E11">
        <w:rPr>
          <w:rFonts w:asciiTheme="majorEastAsia" w:eastAsiaTheme="majorEastAsia" w:hAnsiTheme="majorEastAsia" w:cs="宋体" w:hint="eastAsia"/>
          <w:kern w:val="0"/>
          <w:szCs w:val="21"/>
        </w:rPr>
        <w:t>、两寸</w:t>
      </w:r>
      <w:r w:rsidRPr="00577E11">
        <w:rPr>
          <w:rFonts w:asciiTheme="majorEastAsia" w:eastAsiaTheme="majorEastAsia" w:hAnsiTheme="majorEastAsia" w:cs="宋体"/>
          <w:kern w:val="0"/>
          <w:szCs w:val="21"/>
        </w:rPr>
        <w:t>免冠彩色近照</w:t>
      </w:r>
      <w:r w:rsidRPr="00577E11">
        <w:rPr>
          <w:rFonts w:asciiTheme="majorEastAsia" w:eastAsiaTheme="majorEastAsia" w:hAnsiTheme="majorEastAsia" w:cs="宋体" w:hint="eastAsia"/>
          <w:kern w:val="0"/>
          <w:szCs w:val="21"/>
        </w:rPr>
        <w:t>各2张</w:t>
      </w:r>
      <w:r w:rsidRPr="00577E11">
        <w:rPr>
          <w:rFonts w:asciiTheme="majorEastAsia" w:eastAsiaTheme="majorEastAsia" w:hAnsiTheme="majorEastAsia" w:cs="宋体"/>
          <w:kern w:val="0"/>
          <w:szCs w:val="21"/>
        </w:rPr>
        <w:t>；</w:t>
      </w:r>
    </w:p>
    <w:p w:rsidR="00B34609" w:rsidRPr="00577E11" w:rsidRDefault="00663216" w:rsidP="00577E11">
      <w:pPr>
        <w:widowControl/>
        <w:spacing w:afterLines="50" w:line="276" w:lineRule="auto"/>
        <w:ind w:firstLineChars="200" w:firstLine="420"/>
        <w:jc w:val="left"/>
        <w:rPr>
          <w:rFonts w:asciiTheme="majorEastAsia" w:eastAsiaTheme="majorEastAsia" w:hAnsiTheme="majorEastAsia" w:cs="宋体"/>
          <w:kern w:val="0"/>
          <w:szCs w:val="21"/>
        </w:rPr>
      </w:pPr>
      <w:r w:rsidRPr="00577E11">
        <w:rPr>
          <w:rFonts w:asciiTheme="majorEastAsia" w:eastAsiaTheme="majorEastAsia" w:hAnsiTheme="majorEastAsia" w:cs="宋体"/>
          <w:kern w:val="0"/>
          <w:szCs w:val="21"/>
        </w:rPr>
        <w:t>3、</w:t>
      </w:r>
      <w:r w:rsidRPr="00577E11">
        <w:rPr>
          <w:rFonts w:asciiTheme="majorEastAsia" w:eastAsiaTheme="majorEastAsia" w:hAnsiTheme="majorEastAsia" w:cs="宋体" w:hint="eastAsia"/>
          <w:kern w:val="0"/>
          <w:szCs w:val="21"/>
        </w:rPr>
        <w:t>拓展</w:t>
      </w:r>
      <w:r w:rsidRPr="00577E11">
        <w:rPr>
          <w:rFonts w:asciiTheme="majorEastAsia" w:eastAsiaTheme="majorEastAsia" w:hAnsiTheme="majorEastAsia" w:cs="宋体"/>
          <w:kern w:val="0"/>
          <w:szCs w:val="21"/>
        </w:rPr>
        <w:t>费</w:t>
      </w:r>
      <w:r w:rsidRPr="00577E11">
        <w:rPr>
          <w:rFonts w:asciiTheme="majorEastAsia" w:eastAsiaTheme="majorEastAsia" w:hAnsiTheme="majorEastAsia" w:cs="宋体" w:hint="eastAsia"/>
          <w:kern w:val="0"/>
          <w:szCs w:val="21"/>
        </w:rPr>
        <w:t>：24</w:t>
      </w:r>
      <w:r w:rsidRPr="00577E11">
        <w:rPr>
          <w:rFonts w:asciiTheme="majorEastAsia" w:eastAsiaTheme="majorEastAsia" w:hAnsiTheme="majorEastAsia" w:cs="宋体"/>
          <w:kern w:val="0"/>
          <w:szCs w:val="21"/>
        </w:rPr>
        <w:t>0元</w:t>
      </w:r>
      <w:r w:rsidRPr="00577E11">
        <w:rPr>
          <w:rFonts w:asciiTheme="majorEastAsia" w:eastAsiaTheme="majorEastAsia" w:hAnsiTheme="majorEastAsia" w:cs="宋体" w:hint="eastAsia"/>
          <w:kern w:val="0"/>
          <w:szCs w:val="21"/>
        </w:rPr>
        <w:t>，学费29800元/2年（缴纳方式可刷卡、现金、转账、汇款、支票）</w:t>
      </w:r>
    </w:p>
    <w:p w:rsidR="00B34609" w:rsidRPr="00577E11" w:rsidRDefault="00663216" w:rsidP="00577E11">
      <w:pPr>
        <w:widowControl/>
        <w:spacing w:afterLines="50" w:line="276" w:lineRule="auto"/>
        <w:ind w:firstLineChars="200" w:firstLine="420"/>
        <w:jc w:val="left"/>
        <w:rPr>
          <w:rFonts w:asciiTheme="majorEastAsia" w:eastAsiaTheme="majorEastAsia" w:hAnsiTheme="majorEastAsia" w:cs="宋体"/>
          <w:kern w:val="0"/>
          <w:szCs w:val="21"/>
        </w:rPr>
      </w:pPr>
      <w:r w:rsidRPr="00577E11">
        <w:rPr>
          <w:rFonts w:asciiTheme="majorEastAsia" w:eastAsiaTheme="majorEastAsia" w:hAnsiTheme="majorEastAsia" w:cs="宋体" w:hint="eastAsia"/>
          <w:kern w:val="0"/>
          <w:szCs w:val="21"/>
        </w:rPr>
        <w:t>4</w:t>
      </w:r>
      <w:r w:rsidRPr="00577E11">
        <w:rPr>
          <w:rFonts w:asciiTheme="majorEastAsia" w:eastAsiaTheme="majorEastAsia" w:hAnsiTheme="majorEastAsia" w:cs="宋体"/>
          <w:kern w:val="0"/>
          <w:szCs w:val="21"/>
        </w:rPr>
        <w:t>、</w:t>
      </w:r>
      <w:r w:rsidRPr="00577E11">
        <w:rPr>
          <w:rFonts w:asciiTheme="majorEastAsia" w:eastAsiaTheme="majorEastAsia" w:hAnsiTheme="majorEastAsia" w:cs="宋体" w:hint="eastAsia"/>
          <w:kern w:val="0"/>
          <w:szCs w:val="21"/>
        </w:rPr>
        <w:t>银行汇款</w:t>
      </w:r>
      <w:r w:rsidRPr="00577E11">
        <w:rPr>
          <w:rFonts w:asciiTheme="majorEastAsia" w:eastAsiaTheme="majorEastAsia" w:hAnsiTheme="majorEastAsia" w:cs="宋体"/>
          <w:kern w:val="0"/>
          <w:szCs w:val="21"/>
        </w:rPr>
        <w:t>收费单位：对外经济贸易大学</w:t>
      </w:r>
    </w:p>
    <w:p w:rsidR="00B34609" w:rsidRPr="00577E11" w:rsidRDefault="00663216" w:rsidP="00577E11">
      <w:pPr>
        <w:widowControl/>
        <w:spacing w:afterLines="50" w:line="276" w:lineRule="auto"/>
        <w:ind w:firstLineChars="200" w:firstLine="420"/>
        <w:jc w:val="left"/>
        <w:rPr>
          <w:rFonts w:asciiTheme="majorEastAsia" w:eastAsiaTheme="majorEastAsia" w:hAnsiTheme="majorEastAsia" w:cs="宋体"/>
          <w:kern w:val="0"/>
          <w:szCs w:val="21"/>
        </w:rPr>
      </w:pPr>
      <w:r w:rsidRPr="00577E11">
        <w:rPr>
          <w:rFonts w:asciiTheme="majorEastAsia" w:eastAsiaTheme="majorEastAsia" w:hAnsiTheme="majorEastAsia" w:cs="宋体"/>
          <w:kern w:val="0"/>
          <w:szCs w:val="21"/>
        </w:rPr>
        <w:t>开户银行：北京银行和平里支行</w:t>
      </w:r>
    </w:p>
    <w:p w:rsidR="00B34609" w:rsidRPr="00577E11" w:rsidRDefault="00663216" w:rsidP="00577E11">
      <w:pPr>
        <w:widowControl/>
        <w:spacing w:afterLines="50" w:line="276" w:lineRule="auto"/>
        <w:ind w:firstLineChars="200" w:firstLine="420"/>
        <w:jc w:val="left"/>
        <w:rPr>
          <w:rFonts w:asciiTheme="majorEastAsia" w:eastAsiaTheme="majorEastAsia" w:hAnsiTheme="majorEastAsia" w:cs="宋体"/>
          <w:kern w:val="0"/>
          <w:szCs w:val="21"/>
        </w:rPr>
      </w:pPr>
      <w:r w:rsidRPr="00577E11">
        <w:rPr>
          <w:rFonts w:asciiTheme="majorEastAsia" w:eastAsiaTheme="majorEastAsia" w:hAnsiTheme="majorEastAsia" w:cs="宋体"/>
          <w:kern w:val="0"/>
          <w:szCs w:val="21"/>
        </w:rPr>
        <w:t>开户银行帐号：</w:t>
      </w:r>
      <w:r w:rsidRPr="00577E11">
        <w:rPr>
          <w:rFonts w:asciiTheme="majorEastAsia" w:eastAsiaTheme="majorEastAsia" w:hAnsiTheme="majorEastAsia" w:cs="宋体" w:hint="eastAsia"/>
          <w:kern w:val="0"/>
          <w:szCs w:val="21"/>
        </w:rPr>
        <w:t>01090 353</w:t>
      </w:r>
      <w:r w:rsidRPr="00577E11">
        <w:rPr>
          <w:rFonts w:asciiTheme="majorEastAsia" w:eastAsiaTheme="majorEastAsia" w:hAnsiTheme="majorEastAsia" w:cs="宋体"/>
          <w:kern w:val="0"/>
          <w:szCs w:val="21"/>
        </w:rPr>
        <w:t>7</w:t>
      </w:r>
      <w:r w:rsidRPr="00577E11">
        <w:rPr>
          <w:rFonts w:asciiTheme="majorEastAsia" w:eastAsiaTheme="majorEastAsia" w:hAnsiTheme="majorEastAsia" w:cs="宋体" w:hint="eastAsia"/>
          <w:kern w:val="0"/>
          <w:szCs w:val="21"/>
        </w:rPr>
        <w:t xml:space="preserve"> </w:t>
      </w:r>
      <w:r w:rsidRPr="00577E11">
        <w:rPr>
          <w:rFonts w:asciiTheme="majorEastAsia" w:eastAsiaTheme="majorEastAsia" w:hAnsiTheme="majorEastAsia" w:cs="宋体"/>
          <w:kern w:val="0"/>
          <w:szCs w:val="21"/>
        </w:rPr>
        <w:t>0012</w:t>
      </w:r>
      <w:r w:rsidRPr="00577E11">
        <w:rPr>
          <w:rFonts w:asciiTheme="majorEastAsia" w:eastAsiaTheme="majorEastAsia" w:hAnsiTheme="majorEastAsia" w:cs="宋体" w:hint="eastAsia"/>
          <w:kern w:val="0"/>
          <w:szCs w:val="21"/>
        </w:rPr>
        <w:t xml:space="preserve"> </w:t>
      </w:r>
      <w:r w:rsidRPr="00577E11">
        <w:rPr>
          <w:rFonts w:asciiTheme="majorEastAsia" w:eastAsiaTheme="majorEastAsia" w:hAnsiTheme="majorEastAsia" w:cs="宋体"/>
          <w:kern w:val="0"/>
          <w:szCs w:val="21"/>
        </w:rPr>
        <w:t>010</w:t>
      </w:r>
      <w:r w:rsidRPr="00577E11">
        <w:rPr>
          <w:rFonts w:asciiTheme="majorEastAsia" w:eastAsiaTheme="majorEastAsia" w:hAnsiTheme="majorEastAsia" w:cs="宋体" w:hint="eastAsia"/>
          <w:kern w:val="0"/>
          <w:szCs w:val="21"/>
        </w:rPr>
        <w:t>5 4749 48</w:t>
      </w:r>
    </w:p>
    <w:p w:rsidR="00B34609" w:rsidRPr="00577E11" w:rsidRDefault="00663216" w:rsidP="00577E11">
      <w:pPr>
        <w:widowControl/>
        <w:spacing w:afterLines="50" w:line="276" w:lineRule="auto"/>
        <w:ind w:firstLineChars="200" w:firstLine="422"/>
        <w:jc w:val="left"/>
        <w:rPr>
          <w:rFonts w:asciiTheme="majorEastAsia" w:eastAsiaTheme="majorEastAsia" w:hAnsiTheme="majorEastAsia" w:cs="宋体"/>
          <w:kern w:val="0"/>
          <w:szCs w:val="21"/>
        </w:rPr>
      </w:pPr>
      <w:r w:rsidRPr="00577E11">
        <w:rPr>
          <w:rFonts w:asciiTheme="majorEastAsia" w:eastAsiaTheme="majorEastAsia" w:hAnsiTheme="majorEastAsia" w:cs="宋体"/>
          <w:b/>
          <w:kern w:val="0"/>
          <w:szCs w:val="21"/>
        </w:rPr>
        <w:t>须注明：</w:t>
      </w:r>
      <w:r w:rsidRPr="00577E11">
        <w:rPr>
          <w:rFonts w:asciiTheme="majorEastAsia" w:eastAsiaTheme="majorEastAsia" w:hAnsiTheme="majorEastAsia" w:cs="宋体"/>
          <w:kern w:val="0"/>
          <w:szCs w:val="21"/>
        </w:rPr>
        <w:t>学员姓名</w:t>
      </w:r>
      <w:r w:rsidRPr="00577E11">
        <w:rPr>
          <w:rFonts w:asciiTheme="majorEastAsia" w:eastAsiaTheme="majorEastAsia" w:hAnsiTheme="majorEastAsia" w:cs="宋体" w:hint="eastAsia"/>
          <w:kern w:val="0"/>
          <w:szCs w:val="21"/>
        </w:rPr>
        <w:t>、发票抬头（单位或个人姓名）、 所报专业（企业管理或会计学）</w:t>
      </w:r>
    </w:p>
    <w:p w:rsidR="00B34609" w:rsidRPr="00577E11" w:rsidRDefault="00B34609">
      <w:pPr>
        <w:widowControl/>
        <w:spacing w:line="360" w:lineRule="auto"/>
        <w:jc w:val="left"/>
        <w:rPr>
          <w:rFonts w:asciiTheme="majorEastAsia" w:eastAsiaTheme="majorEastAsia" w:hAnsiTheme="majorEastAsia" w:cs="宋体"/>
          <w:b/>
          <w:kern w:val="0"/>
          <w:szCs w:val="21"/>
        </w:rPr>
      </w:pPr>
    </w:p>
    <w:p w:rsidR="00B34609" w:rsidRPr="00577E11" w:rsidRDefault="00663216">
      <w:pPr>
        <w:pStyle w:val="a5"/>
        <w:spacing w:before="0" w:beforeAutospacing="0" w:after="0" w:afterAutospacing="0" w:line="360" w:lineRule="auto"/>
        <w:rPr>
          <w:rFonts w:asciiTheme="majorEastAsia" w:eastAsiaTheme="majorEastAsia" w:hAnsiTheme="majorEastAsia"/>
          <w:b/>
          <w:sz w:val="21"/>
          <w:szCs w:val="21"/>
        </w:rPr>
      </w:pPr>
      <w:r w:rsidRPr="00577E11">
        <w:rPr>
          <w:rFonts w:asciiTheme="majorEastAsia" w:eastAsiaTheme="majorEastAsia" w:hAnsiTheme="majorEastAsia" w:hint="eastAsia"/>
          <w:b/>
          <w:sz w:val="21"/>
          <w:szCs w:val="21"/>
        </w:rPr>
        <w:t xml:space="preserve">咨询、报名电话：   </w:t>
      </w:r>
      <w:r w:rsidR="00860C6B" w:rsidRPr="00577E11">
        <w:rPr>
          <w:rFonts w:asciiTheme="majorEastAsia" w:eastAsiaTheme="majorEastAsia" w:hAnsiTheme="majorEastAsia" w:hint="eastAsia"/>
          <w:b/>
          <w:sz w:val="21"/>
          <w:szCs w:val="21"/>
        </w:rPr>
        <w:t>400-061-6586</w:t>
      </w:r>
    </w:p>
    <w:p w:rsidR="00B34609" w:rsidRPr="00577E11" w:rsidRDefault="00663216">
      <w:pPr>
        <w:pStyle w:val="a5"/>
        <w:spacing w:before="0" w:beforeAutospacing="0" w:after="0" w:afterAutospacing="0" w:line="360" w:lineRule="auto"/>
        <w:rPr>
          <w:rFonts w:asciiTheme="majorEastAsia" w:eastAsiaTheme="majorEastAsia" w:hAnsiTheme="majorEastAsia"/>
          <w:b/>
          <w:sz w:val="21"/>
          <w:szCs w:val="21"/>
        </w:rPr>
      </w:pPr>
      <w:r w:rsidRPr="00577E11">
        <w:rPr>
          <w:rFonts w:asciiTheme="majorEastAsia" w:eastAsiaTheme="majorEastAsia" w:hAnsiTheme="majorEastAsia" w:hint="eastAsia"/>
          <w:b/>
          <w:sz w:val="21"/>
          <w:szCs w:val="21"/>
        </w:rPr>
        <w:t>地址：朝阳区惠新东街</w:t>
      </w:r>
      <w:r w:rsidRPr="00577E11">
        <w:rPr>
          <w:rFonts w:asciiTheme="majorEastAsia" w:eastAsiaTheme="majorEastAsia" w:hAnsiTheme="majorEastAsia"/>
          <w:b/>
          <w:sz w:val="21"/>
          <w:szCs w:val="21"/>
        </w:rPr>
        <w:t>10</w:t>
      </w:r>
      <w:r w:rsidRPr="00577E11">
        <w:rPr>
          <w:rFonts w:asciiTheme="majorEastAsia" w:eastAsiaTheme="majorEastAsia" w:hAnsiTheme="majorEastAsia" w:hint="eastAsia"/>
          <w:b/>
          <w:sz w:val="21"/>
          <w:szCs w:val="21"/>
        </w:rPr>
        <w:t>号对外经济贸易大学宁远楼</w:t>
      </w:r>
    </w:p>
    <w:p w:rsidR="00860C6B" w:rsidRPr="00577E11" w:rsidRDefault="00860C6B">
      <w:pPr>
        <w:pStyle w:val="a5"/>
        <w:spacing w:before="0" w:beforeAutospacing="0" w:after="0" w:afterAutospacing="0" w:line="360" w:lineRule="auto"/>
        <w:rPr>
          <w:rFonts w:asciiTheme="majorEastAsia" w:eastAsiaTheme="majorEastAsia" w:hAnsiTheme="majorEastAsia"/>
          <w:b/>
          <w:sz w:val="21"/>
          <w:szCs w:val="21"/>
        </w:rPr>
      </w:pPr>
    </w:p>
    <w:p w:rsidR="00860C6B" w:rsidRDefault="00860C6B">
      <w:pPr>
        <w:pStyle w:val="a5"/>
        <w:spacing w:before="0" w:beforeAutospacing="0" w:after="0" w:afterAutospacing="0" w:line="360" w:lineRule="auto"/>
        <w:rPr>
          <w:rFonts w:asciiTheme="majorEastAsia" w:eastAsiaTheme="majorEastAsia" w:hAnsiTheme="majorEastAsia" w:hint="eastAsia"/>
          <w:b/>
          <w:sz w:val="21"/>
          <w:szCs w:val="21"/>
        </w:rPr>
      </w:pPr>
    </w:p>
    <w:p w:rsidR="003C5E1E" w:rsidRDefault="003C5E1E">
      <w:pPr>
        <w:pStyle w:val="a5"/>
        <w:spacing w:before="0" w:beforeAutospacing="0" w:after="0" w:afterAutospacing="0" w:line="360" w:lineRule="auto"/>
        <w:rPr>
          <w:rFonts w:asciiTheme="majorEastAsia" w:eastAsiaTheme="majorEastAsia" w:hAnsiTheme="majorEastAsia" w:hint="eastAsia"/>
          <w:b/>
          <w:sz w:val="21"/>
          <w:szCs w:val="21"/>
        </w:rPr>
      </w:pPr>
    </w:p>
    <w:p w:rsidR="003C5E1E" w:rsidRPr="00577E11" w:rsidRDefault="003C5E1E">
      <w:pPr>
        <w:pStyle w:val="a5"/>
        <w:spacing w:before="0" w:beforeAutospacing="0" w:after="0" w:afterAutospacing="0" w:line="360" w:lineRule="auto"/>
        <w:rPr>
          <w:rFonts w:asciiTheme="majorEastAsia" w:eastAsiaTheme="majorEastAsia" w:hAnsiTheme="majorEastAsia"/>
          <w:b/>
          <w:sz w:val="21"/>
          <w:szCs w:val="21"/>
        </w:rPr>
      </w:pPr>
    </w:p>
    <w:p w:rsidR="00860C6B" w:rsidRPr="00577E11" w:rsidRDefault="00860C6B">
      <w:pPr>
        <w:pStyle w:val="a5"/>
        <w:spacing w:before="0" w:beforeAutospacing="0" w:after="0" w:afterAutospacing="0" w:line="360" w:lineRule="auto"/>
        <w:rPr>
          <w:rFonts w:asciiTheme="majorEastAsia" w:eastAsiaTheme="majorEastAsia" w:hAnsiTheme="majorEastAsia"/>
          <w:b/>
          <w:sz w:val="21"/>
          <w:szCs w:val="21"/>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72"/>
        </w:rPr>
      </w:pPr>
      <w:r w:rsidRPr="00577E11">
        <w:rPr>
          <w:rFonts w:asciiTheme="majorEastAsia" w:eastAsiaTheme="majorEastAsia" w:hAnsiTheme="majorEastAsia" w:hint="eastAsia"/>
          <w:b/>
          <w:sz w:val="72"/>
        </w:rPr>
        <w:lastRenderedPageBreak/>
        <w:t>对外经济贸易大学课程进修班入学申请表</w:t>
      </w: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44"/>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 w:val="18"/>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sz w:val="22"/>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sz w:val="22"/>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rPr>
      </w:pPr>
    </w:p>
    <w:tbl>
      <w:tblPr>
        <w:tblpPr w:leftFromText="180" w:rightFromText="180" w:vertAnchor="text" w:horzAnchor="margin" w:tblpXSpec="right" w:tblpY="361"/>
        <w:tblW w:w="0" w:type="auto"/>
        <w:tblLayout w:type="fixed"/>
        <w:tblCellMar>
          <w:left w:w="0" w:type="dxa"/>
        </w:tblCellMar>
        <w:tblLook w:val="04A0"/>
      </w:tblPr>
      <w:tblGrid>
        <w:gridCol w:w="1985"/>
        <w:gridCol w:w="3610"/>
      </w:tblGrid>
      <w:tr w:rsidR="00860C6B" w:rsidRPr="00577E11" w:rsidTr="00860C6B">
        <w:trPr>
          <w:trHeight w:hRule="exact" w:val="737"/>
        </w:trPr>
        <w:tc>
          <w:tcPr>
            <w:tcW w:w="1985" w:type="dxa"/>
            <w:tcBorders>
              <w:top w:val="nil"/>
              <w:left w:val="nil"/>
              <w:bottom w:val="single" w:sz="4" w:space="0" w:color="auto"/>
              <w:right w:val="nil"/>
            </w:tcBorders>
            <w:vAlign w:val="bottom"/>
            <w:hideMark/>
          </w:tcPr>
          <w:p w:rsidR="00860C6B" w:rsidRPr="00577E11" w:rsidRDefault="00860C6B">
            <w:pPr>
              <w:rPr>
                <w:rFonts w:asciiTheme="majorEastAsia" w:eastAsiaTheme="majorEastAsia" w:hAnsiTheme="majorEastAsia"/>
                <w:sz w:val="18"/>
                <w:szCs w:val="22"/>
              </w:rPr>
            </w:pPr>
            <w:r w:rsidRPr="00577E11">
              <w:rPr>
                <w:rFonts w:asciiTheme="majorEastAsia" w:eastAsiaTheme="majorEastAsia" w:hAnsiTheme="majorEastAsia" w:hint="eastAsia"/>
                <w:sz w:val="18"/>
              </w:rPr>
              <w:t>姓名</w:t>
            </w:r>
            <w:r w:rsidRPr="00577E11">
              <w:rPr>
                <w:rFonts w:asciiTheme="majorEastAsia" w:eastAsiaTheme="majorEastAsia" w:hAnsiTheme="majorEastAsia"/>
                <w:b/>
                <w:sz w:val="24"/>
              </w:rPr>
              <w:t>*</w:t>
            </w:r>
            <w:r w:rsidRPr="00577E11">
              <w:rPr>
                <w:rFonts w:asciiTheme="majorEastAsia" w:eastAsiaTheme="majorEastAsia" w:hAnsiTheme="majorEastAsia"/>
                <w:sz w:val="18"/>
              </w:rPr>
              <w:t>Name</w:t>
            </w:r>
          </w:p>
        </w:tc>
        <w:tc>
          <w:tcPr>
            <w:tcW w:w="3610" w:type="dxa"/>
            <w:tcBorders>
              <w:top w:val="nil"/>
              <w:left w:val="nil"/>
              <w:bottom w:val="single" w:sz="4" w:space="0" w:color="auto"/>
              <w:right w:val="nil"/>
            </w:tcBorders>
            <w:vAlign w:val="bottom"/>
          </w:tcPr>
          <w:p w:rsidR="00860C6B" w:rsidRPr="00577E11" w:rsidRDefault="00860C6B">
            <w:pPr>
              <w:rPr>
                <w:rFonts w:asciiTheme="majorEastAsia" w:eastAsiaTheme="majorEastAsia" w:hAnsiTheme="majorEastAsia"/>
                <w:sz w:val="22"/>
                <w:szCs w:val="22"/>
              </w:rPr>
            </w:pPr>
          </w:p>
        </w:tc>
      </w:tr>
      <w:tr w:rsidR="00860C6B" w:rsidRPr="00577E11" w:rsidTr="00860C6B">
        <w:trPr>
          <w:trHeight w:hRule="exact" w:val="737"/>
        </w:trPr>
        <w:tc>
          <w:tcPr>
            <w:tcW w:w="1985" w:type="dxa"/>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 w:val="18"/>
                <w:szCs w:val="22"/>
              </w:rPr>
            </w:pPr>
            <w:r w:rsidRPr="00577E11">
              <w:rPr>
                <w:rFonts w:asciiTheme="majorEastAsia" w:eastAsiaTheme="majorEastAsia" w:hAnsiTheme="majorEastAsia" w:hint="eastAsia"/>
                <w:sz w:val="18"/>
              </w:rPr>
              <w:t>报读专业</w:t>
            </w:r>
            <w:r w:rsidRPr="00577E11">
              <w:rPr>
                <w:rFonts w:asciiTheme="majorEastAsia" w:eastAsiaTheme="majorEastAsia" w:hAnsiTheme="majorEastAsia"/>
                <w:b/>
                <w:sz w:val="24"/>
              </w:rPr>
              <w:t>*</w:t>
            </w:r>
            <w:r w:rsidRPr="00577E11">
              <w:rPr>
                <w:rFonts w:asciiTheme="majorEastAsia" w:eastAsiaTheme="majorEastAsia" w:hAnsiTheme="majorEastAsia"/>
                <w:sz w:val="18"/>
              </w:rPr>
              <w:t xml:space="preserve"> Major</w:t>
            </w:r>
          </w:p>
        </w:tc>
        <w:tc>
          <w:tcPr>
            <w:tcW w:w="3610" w:type="dxa"/>
            <w:tcBorders>
              <w:top w:val="single" w:sz="4" w:space="0" w:color="auto"/>
              <w:left w:val="nil"/>
              <w:bottom w:val="single" w:sz="4" w:space="0" w:color="auto"/>
              <w:right w:val="nil"/>
            </w:tcBorders>
            <w:vAlign w:val="bottom"/>
          </w:tcPr>
          <w:p w:rsidR="00860C6B" w:rsidRPr="00577E11" w:rsidRDefault="00860C6B">
            <w:pPr>
              <w:rPr>
                <w:rFonts w:asciiTheme="majorEastAsia" w:eastAsiaTheme="majorEastAsia" w:hAnsiTheme="majorEastAsia"/>
                <w:sz w:val="22"/>
                <w:szCs w:val="22"/>
              </w:rPr>
            </w:pPr>
          </w:p>
        </w:tc>
      </w:tr>
      <w:tr w:rsidR="00860C6B" w:rsidRPr="00577E11" w:rsidTr="00860C6B">
        <w:trPr>
          <w:trHeight w:hRule="exact" w:val="737"/>
        </w:trPr>
        <w:tc>
          <w:tcPr>
            <w:tcW w:w="1985" w:type="dxa"/>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sz w:val="18"/>
              </w:rPr>
              <w:t xml:space="preserve">填表日期 </w:t>
            </w:r>
            <w:r w:rsidRPr="00577E11">
              <w:rPr>
                <w:rFonts w:asciiTheme="majorEastAsia" w:eastAsiaTheme="majorEastAsia" w:hAnsiTheme="majorEastAsia"/>
                <w:b/>
                <w:sz w:val="24"/>
              </w:rPr>
              <w:t>*</w:t>
            </w:r>
            <w:r w:rsidRPr="00577E11">
              <w:rPr>
                <w:rFonts w:asciiTheme="majorEastAsia" w:eastAsiaTheme="majorEastAsia" w:hAnsiTheme="majorEastAsia"/>
                <w:sz w:val="18"/>
              </w:rPr>
              <w:t>Date</w:t>
            </w:r>
          </w:p>
        </w:tc>
        <w:tc>
          <w:tcPr>
            <w:tcW w:w="3610" w:type="dxa"/>
            <w:tcBorders>
              <w:top w:val="single" w:sz="4" w:space="0" w:color="auto"/>
              <w:left w:val="nil"/>
              <w:bottom w:val="single" w:sz="4" w:space="0" w:color="auto"/>
              <w:right w:val="nil"/>
            </w:tcBorders>
            <w:vAlign w:val="bottom"/>
          </w:tcPr>
          <w:p w:rsidR="00860C6B" w:rsidRPr="00577E11" w:rsidRDefault="00860C6B">
            <w:pPr>
              <w:rPr>
                <w:rFonts w:asciiTheme="majorEastAsia" w:eastAsiaTheme="majorEastAsia" w:hAnsiTheme="majorEastAsia"/>
                <w:sz w:val="22"/>
                <w:szCs w:val="22"/>
              </w:rPr>
            </w:pPr>
          </w:p>
        </w:tc>
      </w:tr>
    </w:tbl>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bCs/>
          <w:szCs w:val="22"/>
        </w:rPr>
      </w:pPr>
      <w:r w:rsidRPr="00577E11">
        <w:rPr>
          <w:rFonts w:asciiTheme="majorEastAsia" w:eastAsiaTheme="majorEastAsia" w:hAnsiTheme="majorEastAsia" w:hint="eastAsia"/>
        </w:rPr>
        <w:br w:type="page"/>
      </w:r>
      <w:r w:rsidRPr="00577E11">
        <w:rPr>
          <w:rFonts w:asciiTheme="majorEastAsia" w:eastAsiaTheme="majorEastAsia" w:hAnsiTheme="majorEastAsia" w:hint="eastAsia"/>
        </w:rPr>
        <w:lastRenderedPageBreak/>
        <w:t>请按照所附“入学申请表填写须知”填写个人资料部分（带</w:t>
      </w:r>
      <w:r w:rsidRPr="00577E11">
        <w:rPr>
          <w:rFonts w:asciiTheme="majorEastAsia" w:eastAsiaTheme="majorEastAsia" w:hAnsiTheme="majorEastAsia"/>
          <w:b/>
          <w:sz w:val="24"/>
        </w:rPr>
        <w:t>*</w:t>
      </w:r>
      <w:r w:rsidRPr="00577E11">
        <w:rPr>
          <w:rFonts w:asciiTheme="majorEastAsia" w:eastAsiaTheme="majorEastAsia" w:hAnsiTheme="majorEastAsia" w:hint="eastAsia"/>
          <w:bCs/>
        </w:rPr>
        <w:t>必须填写）</w:t>
      </w: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ajorEastAsia" w:eastAsiaTheme="majorEastAsia" w:hAnsiTheme="majorEastAsia"/>
          <w:sz w:val="18"/>
        </w:rPr>
      </w:pPr>
    </w:p>
    <w:p w:rsidR="00860C6B" w:rsidRPr="00577E11" w:rsidRDefault="00860C6B" w:rsidP="00860C6B">
      <w:pPr>
        <w:tabs>
          <w:tab w:val="left" w:pos="8295"/>
        </w:tabs>
        <w:rPr>
          <w:rFonts w:asciiTheme="majorEastAsia" w:eastAsiaTheme="majorEastAsia" w:hAnsiTheme="majorEastAsia"/>
          <w:b/>
          <w:sz w:val="22"/>
        </w:rPr>
      </w:pPr>
      <w:r w:rsidRPr="00577E11">
        <w:rPr>
          <w:rFonts w:asciiTheme="majorEastAsia" w:eastAsiaTheme="majorEastAsia" w:hAnsiTheme="majorEastAsia"/>
          <w:b/>
          <w:sz w:val="22"/>
        </w:rPr>
        <w:t xml:space="preserve">1. </w:t>
      </w:r>
      <w:r w:rsidRPr="00577E11">
        <w:rPr>
          <w:rFonts w:asciiTheme="majorEastAsia" w:eastAsiaTheme="majorEastAsia" w:hAnsiTheme="majorEastAsia" w:hint="eastAsia"/>
          <w:b/>
          <w:sz w:val="22"/>
        </w:rPr>
        <w:t>个人资料</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85" w:type="dxa"/>
        </w:tblCellMar>
        <w:tblLook w:val="04A0"/>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rsidR="00860C6B" w:rsidRPr="00577E11" w:rsidTr="00860C6B">
        <w:trPr>
          <w:cantSplit/>
          <w:trHeight w:hRule="exact" w:val="624"/>
        </w:trPr>
        <w:tc>
          <w:tcPr>
            <w:tcW w:w="1074" w:type="dxa"/>
            <w:gridSpan w:val="3"/>
            <w:tcBorders>
              <w:top w:val="nil"/>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中文姓名</w:t>
            </w:r>
            <w:r w:rsidRPr="00577E11">
              <w:rPr>
                <w:rFonts w:asciiTheme="majorEastAsia" w:eastAsiaTheme="majorEastAsia" w:hAnsiTheme="majorEastAsia"/>
                <w:b/>
                <w:sz w:val="24"/>
              </w:rPr>
              <w:t>*</w:t>
            </w:r>
          </w:p>
        </w:tc>
        <w:tc>
          <w:tcPr>
            <w:tcW w:w="2515" w:type="dxa"/>
            <w:gridSpan w:val="12"/>
            <w:tcBorders>
              <w:top w:val="nil"/>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240" w:type="dxa"/>
            <w:gridSpan w:val="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1252" w:type="dxa"/>
            <w:gridSpan w:val="4"/>
            <w:tcBorders>
              <w:top w:val="nil"/>
              <w:left w:val="nil"/>
              <w:bottom w:val="single" w:sz="4" w:space="0" w:color="auto"/>
              <w:right w:val="nil"/>
            </w:tcBorders>
            <w:vAlign w:val="bottom"/>
          </w:tcPr>
          <w:p w:rsidR="00860C6B" w:rsidRPr="00577E11" w:rsidRDefault="00860C6B">
            <w:pPr>
              <w:spacing w:line="200" w:lineRule="exact"/>
              <w:rPr>
                <w:rFonts w:asciiTheme="majorEastAsia" w:eastAsiaTheme="majorEastAsia" w:hAnsiTheme="majorEastAsia"/>
                <w:szCs w:val="22"/>
              </w:rPr>
            </w:pPr>
          </w:p>
          <w:p w:rsidR="00860C6B" w:rsidRPr="00577E11" w:rsidRDefault="00860C6B">
            <w:pPr>
              <w:spacing w:line="200" w:lineRule="exact"/>
              <w:rPr>
                <w:rFonts w:asciiTheme="majorEastAsia" w:eastAsiaTheme="majorEastAsia" w:hAnsiTheme="majorEastAsia"/>
              </w:rPr>
            </w:pPr>
          </w:p>
          <w:p w:rsidR="00860C6B" w:rsidRPr="00577E11" w:rsidRDefault="00860C6B">
            <w:pPr>
              <w:spacing w:line="200" w:lineRule="exact"/>
              <w:rPr>
                <w:rFonts w:asciiTheme="majorEastAsia" w:eastAsiaTheme="majorEastAsia" w:hAnsiTheme="majorEastAsia"/>
              </w:rPr>
            </w:pPr>
            <w:r w:rsidRPr="00577E11">
              <w:rPr>
                <w:rFonts w:asciiTheme="majorEastAsia" w:eastAsiaTheme="majorEastAsia" w:hAnsiTheme="majorEastAsia" w:hint="eastAsia"/>
              </w:rPr>
              <w:t>籍贯</w:t>
            </w:r>
            <w:r w:rsidRPr="00577E11">
              <w:rPr>
                <w:rFonts w:asciiTheme="majorEastAsia" w:eastAsiaTheme="majorEastAsia" w:hAnsiTheme="majorEastAsia"/>
                <w:b/>
                <w:sz w:val="24"/>
              </w:rPr>
              <w:t>*</w:t>
            </w:r>
          </w:p>
          <w:p w:rsidR="00860C6B" w:rsidRPr="00577E11" w:rsidRDefault="00860C6B">
            <w:pPr>
              <w:rPr>
                <w:rFonts w:asciiTheme="majorEastAsia" w:eastAsiaTheme="majorEastAsia" w:hAnsiTheme="majorEastAsia"/>
                <w:szCs w:val="22"/>
              </w:rPr>
            </w:pPr>
          </w:p>
        </w:tc>
        <w:tc>
          <w:tcPr>
            <w:tcW w:w="2565" w:type="dxa"/>
            <w:gridSpan w:val="8"/>
            <w:tcBorders>
              <w:top w:val="nil"/>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286" w:type="dxa"/>
            <w:gridSpan w:val="2"/>
            <w:vMerge w:val="restart"/>
            <w:tcBorders>
              <w:top w:val="nil"/>
              <w:left w:val="nil"/>
              <w:bottom w:val="nil"/>
              <w:right w:val="single" w:sz="4" w:space="0" w:color="auto"/>
            </w:tcBorders>
            <w:vAlign w:val="bottom"/>
          </w:tcPr>
          <w:p w:rsidR="00860C6B" w:rsidRPr="00577E11" w:rsidRDefault="00860C6B">
            <w:pPr>
              <w:rPr>
                <w:rFonts w:asciiTheme="majorEastAsia" w:eastAsiaTheme="majorEastAsia" w:hAnsiTheme="majorEastAsia"/>
                <w:szCs w:val="22"/>
              </w:rPr>
            </w:pPr>
          </w:p>
        </w:tc>
        <w:tc>
          <w:tcPr>
            <w:tcW w:w="2045" w:type="dxa"/>
            <w:vMerge w:val="restart"/>
            <w:tcBorders>
              <w:top w:val="single" w:sz="4" w:space="0" w:color="auto"/>
              <w:left w:val="single" w:sz="4" w:space="0" w:color="auto"/>
              <w:bottom w:val="single" w:sz="4" w:space="0" w:color="auto"/>
              <w:right w:val="single" w:sz="4" w:space="0" w:color="auto"/>
            </w:tcBorders>
            <w:vAlign w:val="center"/>
          </w:tcPr>
          <w:p w:rsidR="00860C6B" w:rsidRPr="00577E11" w:rsidRDefault="00860C6B">
            <w:pPr>
              <w:jc w:val="center"/>
              <w:rPr>
                <w:rFonts w:asciiTheme="majorEastAsia" w:eastAsiaTheme="majorEastAsia" w:hAnsiTheme="majorEastAsia"/>
                <w:szCs w:val="22"/>
              </w:rPr>
            </w:pPr>
          </w:p>
        </w:tc>
      </w:tr>
      <w:tr w:rsidR="00860C6B" w:rsidRPr="00577E11" w:rsidTr="00860C6B">
        <w:trPr>
          <w:cantSplit/>
          <w:trHeight w:hRule="exact" w:val="624"/>
        </w:trPr>
        <w:tc>
          <w:tcPr>
            <w:tcW w:w="1074" w:type="dxa"/>
            <w:gridSpan w:val="3"/>
            <w:tcBorders>
              <w:top w:val="nil"/>
              <w:left w:val="nil"/>
              <w:bottom w:val="single" w:sz="4" w:space="0" w:color="auto"/>
              <w:right w:val="nil"/>
            </w:tcBorders>
            <w:vAlign w:val="bottom"/>
            <w:hideMark/>
          </w:tcPr>
          <w:p w:rsidR="00860C6B" w:rsidRPr="00577E11" w:rsidRDefault="00860C6B">
            <w:pPr>
              <w:ind w:left="120" w:hangingChars="57" w:hanging="120"/>
              <w:rPr>
                <w:rFonts w:asciiTheme="majorEastAsia" w:eastAsiaTheme="majorEastAsia" w:hAnsiTheme="majorEastAsia"/>
                <w:szCs w:val="22"/>
              </w:rPr>
            </w:pPr>
            <w:r w:rsidRPr="00577E11">
              <w:rPr>
                <w:rFonts w:asciiTheme="majorEastAsia" w:eastAsiaTheme="majorEastAsia" w:hAnsiTheme="majorEastAsia" w:hint="eastAsia"/>
              </w:rPr>
              <w:t>性别</w:t>
            </w:r>
            <w:r w:rsidRPr="00577E11">
              <w:rPr>
                <w:rFonts w:asciiTheme="majorEastAsia" w:eastAsiaTheme="majorEastAsia" w:hAnsiTheme="majorEastAsia"/>
                <w:b/>
                <w:sz w:val="24"/>
              </w:rPr>
              <w:t>*</w:t>
            </w:r>
          </w:p>
        </w:tc>
        <w:tc>
          <w:tcPr>
            <w:tcW w:w="2515" w:type="dxa"/>
            <w:gridSpan w:val="12"/>
            <w:tcBorders>
              <w:top w:val="single" w:sz="4" w:space="0" w:color="auto"/>
              <w:left w:val="nil"/>
              <w:bottom w:val="single" w:sz="4" w:space="0" w:color="auto"/>
              <w:right w:val="nil"/>
            </w:tcBorders>
            <w:vAlign w:val="bottom"/>
            <w:hideMark/>
          </w:tcPr>
          <w:p w:rsidR="00860C6B" w:rsidRPr="00577E11" w:rsidRDefault="00860C6B">
            <w:pPr>
              <w:ind w:left="2619" w:hanging="2205"/>
              <w:rPr>
                <w:rFonts w:asciiTheme="majorEastAsia" w:eastAsiaTheme="majorEastAsia" w:hAnsiTheme="majorEastAsia"/>
                <w:szCs w:val="22"/>
              </w:rPr>
            </w:pPr>
            <w:r w:rsidRPr="00577E11">
              <w:rPr>
                <w:rFonts w:asciiTheme="majorEastAsia" w:eastAsiaTheme="majorEastAsia" w:hAnsiTheme="majorEastAsia" w:hint="eastAsia"/>
              </w:rPr>
              <w:t xml:space="preserve">    </w:t>
            </w:r>
            <w:r w:rsidRPr="00577E11">
              <w:rPr>
                <w:rFonts w:asciiTheme="majorEastAsia" w:eastAsiaTheme="majorEastAsia" w:hAnsiTheme="majorEastAsia"/>
              </w:rPr>
              <w:sym w:font="Wingdings" w:char="F06F"/>
            </w:r>
            <w:r w:rsidRPr="00577E11">
              <w:rPr>
                <w:rFonts w:asciiTheme="majorEastAsia" w:eastAsiaTheme="majorEastAsia" w:hAnsiTheme="majorEastAsia" w:hint="eastAsia"/>
              </w:rPr>
              <w:t>男</w:t>
            </w:r>
            <w:r w:rsidRPr="00577E11">
              <w:rPr>
                <w:rFonts w:asciiTheme="majorEastAsia" w:eastAsiaTheme="majorEastAsia" w:hAnsiTheme="majorEastAsia"/>
              </w:rPr>
              <w:t xml:space="preserve">    </w:t>
            </w:r>
            <w:r w:rsidRPr="00577E11">
              <w:rPr>
                <w:rFonts w:asciiTheme="majorEastAsia" w:eastAsiaTheme="majorEastAsia" w:hAnsiTheme="majorEastAsia"/>
              </w:rPr>
              <w:sym w:font="Wingdings" w:char="F06F"/>
            </w:r>
            <w:r w:rsidRPr="00577E11">
              <w:rPr>
                <w:rFonts w:asciiTheme="majorEastAsia" w:eastAsiaTheme="majorEastAsia" w:hAnsiTheme="majorEastAsia" w:hint="eastAsia"/>
              </w:rPr>
              <w:t>女</w:t>
            </w:r>
          </w:p>
        </w:tc>
        <w:tc>
          <w:tcPr>
            <w:tcW w:w="240" w:type="dxa"/>
            <w:gridSpan w:val="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1252" w:type="dxa"/>
            <w:gridSpan w:val="4"/>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政治面貌</w:t>
            </w:r>
            <w:r w:rsidRPr="00577E11">
              <w:rPr>
                <w:rFonts w:asciiTheme="majorEastAsia" w:eastAsiaTheme="majorEastAsia" w:hAnsiTheme="majorEastAsia"/>
                <w:b/>
                <w:sz w:val="24"/>
              </w:rPr>
              <w:t>*</w:t>
            </w:r>
          </w:p>
        </w:tc>
        <w:tc>
          <w:tcPr>
            <w:tcW w:w="2565" w:type="dxa"/>
            <w:gridSpan w:val="8"/>
            <w:tcBorders>
              <w:top w:val="single" w:sz="4" w:space="0" w:color="auto"/>
              <w:left w:val="nil"/>
              <w:bottom w:val="single" w:sz="4" w:space="0" w:color="auto"/>
              <w:right w:val="nil"/>
            </w:tcBorders>
            <w:vAlign w:val="bottom"/>
          </w:tcPr>
          <w:p w:rsidR="00860C6B" w:rsidRPr="00577E11" w:rsidRDefault="00860C6B">
            <w:pPr>
              <w:ind w:leftChars="350" w:left="2205" w:hangingChars="700" w:hanging="1470"/>
              <w:rPr>
                <w:rFonts w:asciiTheme="majorEastAsia" w:eastAsiaTheme="majorEastAsia" w:hAnsiTheme="majorEastAsia"/>
                <w:szCs w:val="22"/>
              </w:rPr>
            </w:pPr>
          </w:p>
        </w:tc>
        <w:tc>
          <w:tcPr>
            <w:tcW w:w="2893" w:type="dxa"/>
            <w:gridSpan w:val="2"/>
            <w:vMerge/>
            <w:tcBorders>
              <w:top w:val="nil"/>
              <w:left w:val="nil"/>
              <w:bottom w:val="nil"/>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r>
      <w:tr w:rsidR="00860C6B" w:rsidRPr="00577E11" w:rsidTr="00860C6B">
        <w:trPr>
          <w:cantSplit/>
          <w:trHeight w:hRule="exact" w:val="57"/>
        </w:trPr>
        <w:tc>
          <w:tcPr>
            <w:tcW w:w="1074" w:type="dxa"/>
            <w:gridSpan w:val="3"/>
            <w:tcBorders>
              <w:top w:val="single" w:sz="4" w:space="0" w:color="auto"/>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2515" w:type="dxa"/>
            <w:gridSpan w:val="12"/>
            <w:tcBorders>
              <w:top w:val="single" w:sz="4" w:space="0" w:color="auto"/>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240" w:type="dxa"/>
            <w:gridSpan w:val="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1252" w:type="dxa"/>
            <w:gridSpan w:val="4"/>
            <w:tcBorders>
              <w:top w:val="single" w:sz="4" w:space="0" w:color="auto"/>
              <w:left w:val="nil"/>
              <w:bottom w:val="nil"/>
              <w:right w:val="nil"/>
            </w:tcBorders>
            <w:vAlign w:val="bottom"/>
          </w:tcPr>
          <w:p w:rsidR="00860C6B" w:rsidRPr="00577E11" w:rsidRDefault="00860C6B">
            <w:pPr>
              <w:rPr>
                <w:rFonts w:asciiTheme="majorEastAsia" w:eastAsiaTheme="majorEastAsia" w:hAnsiTheme="majorEastAsia"/>
                <w:szCs w:val="22"/>
                <w:lang w:val="en-GB" w:eastAsia="en-GB"/>
              </w:rPr>
            </w:pPr>
          </w:p>
        </w:tc>
        <w:tc>
          <w:tcPr>
            <w:tcW w:w="2565" w:type="dxa"/>
            <w:gridSpan w:val="8"/>
            <w:tcBorders>
              <w:top w:val="single" w:sz="4" w:space="0" w:color="auto"/>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2893" w:type="dxa"/>
            <w:gridSpan w:val="2"/>
            <w:vMerge/>
            <w:tcBorders>
              <w:top w:val="nil"/>
              <w:left w:val="nil"/>
              <w:bottom w:val="nil"/>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r>
      <w:tr w:rsidR="00860C6B" w:rsidRPr="00577E11" w:rsidTr="00860C6B">
        <w:trPr>
          <w:cantSplit/>
          <w:trHeight w:hRule="exact" w:val="567"/>
        </w:trPr>
        <w:tc>
          <w:tcPr>
            <w:tcW w:w="1074" w:type="dxa"/>
            <w:gridSpan w:val="3"/>
            <w:tcBorders>
              <w:top w:val="nil"/>
              <w:left w:val="nil"/>
              <w:bottom w:val="single" w:sz="4" w:space="0" w:color="000000"/>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手机</w:t>
            </w:r>
            <w:r w:rsidRPr="00577E11">
              <w:rPr>
                <w:rFonts w:asciiTheme="majorEastAsia" w:eastAsiaTheme="majorEastAsia" w:hAnsiTheme="majorEastAsia"/>
                <w:b/>
                <w:sz w:val="24"/>
              </w:rPr>
              <w:t>*</w:t>
            </w:r>
          </w:p>
        </w:tc>
        <w:tc>
          <w:tcPr>
            <w:tcW w:w="2515" w:type="dxa"/>
            <w:gridSpan w:val="12"/>
            <w:tcBorders>
              <w:top w:val="nil"/>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240" w:type="dxa"/>
            <w:gridSpan w:val="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1252" w:type="dxa"/>
            <w:gridSpan w:val="4"/>
            <w:tcBorders>
              <w:top w:val="nil"/>
              <w:left w:val="nil"/>
              <w:bottom w:val="nil"/>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lang w:val="en-GB" w:eastAsia="en-GB"/>
              </w:rPr>
              <w:t>婚姻状况</w:t>
            </w:r>
          </w:p>
        </w:tc>
        <w:tc>
          <w:tcPr>
            <w:tcW w:w="2565" w:type="dxa"/>
            <w:gridSpan w:val="8"/>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tblGrid>
            <w:tr w:rsidR="00860C6B" w:rsidRPr="00577E11">
              <w:trPr>
                <w:trHeight w:hRule="exact" w:val="454"/>
              </w:trPr>
              <w:tc>
                <w:tcPr>
                  <w:tcW w:w="454" w:type="dxa"/>
                  <w:tcBorders>
                    <w:top w:val="single" w:sz="4" w:space="0" w:color="000000"/>
                    <w:left w:val="single" w:sz="4" w:space="0" w:color="000000"/>
                    <w:bottom w:val="single" w:sz="4" w:space="0" w:color="000000"/>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r>
          </w:tbl>
          <w:p w:rsidR="00860C6B" w:rsidRPr="00577E11" w:rsidRDefault="00860C6B">
            <w:pPr>
              <w:widowControl/>
              <w:jc w:val="left"/>
              <w:rPr>
                <w:rFonts w:asciiTheme="majorEastAsia" w:eastAsiaTheme="majorEastAsia" w:hAnsiTheme="majorEastAsia"/>
                <w:kern w:val="0"/>
                <w:sz w:val="20"/>
                <w:szCs w:val="20"/>
              </w:rPr>
            </w:pPr>
          </w:p>
        </w:tc>
        <w:tc>
          <w:tcPr>
            <w:tcW w:w="2893" w:type="dxa"/>
            <w:gridSpan w:val="2"/>
            <w:vMerge/>
            <w:tcBorders>
              <w:top w:val="nil"/>
              <w:left w:val="nil"/>
              <w:bottom w:val="nil"/>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r>
      <w:tr w:rsidR="00860C6B" w:rsidRPr="00577E11" w:rsidTr="00860C6B">
        <w:trPr>
          <w:cantSplit/>
          <w:trHeight w:hRule="exact" w:val="624"/>
        </w:trPr>
        <w:tc>
          <w:tcPr>
            <w:tcW w:w="1074" w:type="dxa"/>
            <w:gridSpan w:val="3"/>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出生日期</w:t>
            </w:r>
            <w:r w:rsidRPr="00577E11">
              <w:rPr>
                <w:rFonts w:asciiTheme="majorEastAsia" w:eastAsiaTheme="majorEastAsia" w:hAnsiTheme="majorEastAsia"/>
                <w:b/>
                <w:sz w:val="24"/>
              </w:rPr>
              <w:t>*</w:t>
            </w:r>
          </w:p>
        </w:tc>
        <w:tc>
          <w:tcPr>
            <w:tcW w:w="660" w:type="dxa"/>
            <w:gridSpan w:val="2"/>
            <w:tcBorders>
              <w:top w:val="single" w:sz="4" w:space="0" w:color="auto"/>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286" w:type="dxa"/>
            <w:gridSpan w:val="2"/>
            <w:tcBorders>
              <w:top w:val="single" w:sz="4" w:space="0" w:color="auto"/>
              <w:left w:val="nil"/>
              <w:bottom w:val="single" w:sz="4" w:space="0" w:color="auto"/>
              <w:right w:val="nil"/>
            </w:tcBorders>
            <w:vAlign w:val="bottom"/>
            <w:hideMark/>
          </w:tcPr>
          <w:p w:rsidR="00860C6B" w:rsidRPr="00577E11" w:rsidRDefault="00860C6B">
            <w:pPr>
              <w:ind w:leftChars="2" w:left="4"/>
              <w:rPr>
                <w:rFonts w:asciiTheme="majorEastAsia" w:eastAsiaTheme="majorEastAsia" w:hAnsiTheme="majorEastAsia"/>
                <w:szCs w:val="22"/>
              </w:rPr>
            </w:pPr>
            <w:r w:rsidRPr="00577E11">
              <w:rPr>
                <w:rFonts w:asciiTheme="majorEastAsia" w:eastAsiaTheme="majorEastAsia" w:hAnsiTheme="majorEastAsia" w:hint="eastAsia"/>
              </w:rPr>
              <w:t>年</w:t>
            </w:r>
          </w:p>
        </w:tc>
        <w:tc>
          <w:tcPr>
            <w:tcW w:w="485" w:type="dxa"/>
            <w:gridSpan w:val="2"/>
            <w:tcBorders>
              <w:top w:val="single" w:sz="4" w:space="0" w:color="auto"/>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314" w:type="dxa"/>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月</w:t>
            </w:r>
          </w:p>
        </w:tc>
        <w:tc>
          <w:tcPr>
            <w:tcW w:w="455" w:type="dxa"/>
            <w:gridSpan w:val="3"/>
            <w:tcBorders>
              <w:top w:val="single" w:sz="4" w:space="0" w:color="auto"/>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315" w:type="dxa"/>
            <w:gridSpan w:val="2"/>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日</w:t>
            </w:r>
          </w:p>
        </w:tc>
        <w:tc>
          <w:tcPr>
            <w:tcW w:w="240" w:type="dxa"/>
            <w:gridSpan w:val="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1252" w:type="dxa"/>
            <w:gridSpan w:val="4"/>
            <w:tcBorders>
              <w:top w:val="nil"/>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工作年数</w:t>
            </w:r>
          </w:p>
        </w:tc>
        <w:tc>
          <w:tcPr>
            <w:tcW w:w="2565" w:type="dxa"/>
            <w:gridSpan w:val="8"/>
            <w:tcBorders>
              <w:top w:val="nil"/>
              <w:left w:val="nil"/>
              <w:bottom w:val="single" w:sz="4" w:space="0" w:color="000000"/>
              <w:right w:val="nil"/>
            </w:tcBorders>
            <w:vAlign w:val="bottom"/>
          </w:tcPr>
          <w:p w:rsidR="00860C6B" w:rsidRPr="00577E11" w:rsidRDefault="00860C6B">
            <w:pPr>
              <w:rPr>
                <w:rFonts w:asciiTheme="majorEastAsia" w:eastAsiaTheme="majorEastAsia" w:hAnsiTheme="majorEastAsia"/>
                <w:szCs w:val="22"/>
              </w:rPr>
            </w:pPr>
          </w:p>
        </w:tc>
        <w:tc>
          <w:tcPr>
            <w:tcW w:w="2893" w:type="dxa"/>
            <w:gridSpan w:val="2"/>
            <w:vMerge/>
            <w:tcBorders>
              <w:top w:val="nil"/>
              <w:left w:val="nil"/>
              <w:bottom w:val="nil"/>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r>
      <w:tr w:rsidR="00860C6B" w:rsidRPr="00577E11" w:rsidTr="00860C6B">
        <w:trPr>
          <w:trHeight w:val="57"/>
        </w:trPr>
        <w:tc>
          <w:tcPr>
            <w:tcW w:w="9977" w:type="dxa"/>
            <w:gridSpan w:val="3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r>
      <w:tr w:rsidR="00860C6B" w:rsidRPr="00577E11" w:rsidTr="00860C6B">
        <w:trPr>
          <w:trHeight w:hRule="exact" w:val="567"/>
        </w:trPr>
        <w:tc>
          <w:tcPr>
            <w:tcW w:w="1359" w:type="dxa"/>
            <w:gridSpan w:val="4"/>
            <w:tcBorders>
              <w:top w:val="nil"/>
              <w:left w:val="nil"/>
              <w:bottom w:val="nil"/>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身份证号码</w:t>
            </w:r>
            <w:r w:rsidRPr="00577E11">
              <w:rPr>
                <w:rFonts w:asciiTheme="majorEastAsia" w:eastAsiaTheme="majorEastAsia" w:hAnsiTheme="majorEastAsia"/>
                <w:b/>
                <w:sz w:val="24"/>
              </w:rPr>
              <w:t>*</w:t>
            </w:r>
          </w:p>
        </w:tc>
        <w:tc>
          <w:tcPr>
            <w:tcW w:w="8618" w:type="dxa"/>
            <w:gridSpan w:val="28"/>
            <w:tcBorders>
              <w:top w:val="nil"/>
              <w:left w:val="nil"/>
              <w:bottom w:val="nil"/>
              <w:right w:val="nil"/>
            </w:tcBorders>
            <w:vAlign w:val="bottom"/>
            <w:hideMark/>
          </w:tcPr>
          <w:tbl>
            <w:tblPr>
              <w:tblW w:w="0" w:type="auto"/>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60C6B" w:rsidRPr="00577E11">
              <w:trPr>
                <w:trHeight w:hRule="exact" w:val="454"/>
              </w:trPr>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000000"/>
                    <w:bottom w:val="single" w:sz="4" w:space="0" w:color="auto"/>
                    <w:right w:val="single" w:sz="4" w:space="0" w:color="000000"/>
                  </w:tcBorders>
                  <w:vAlign w:val="center"/>
                </w:tcPr>
                <w:p w:rsidR="00860C6B" w:rsidRPr="00577E11" w:rsidRDefault="00860C6B">
                  <w:pPr>
                    <w:jc w:val="center"/>
                    <w:rPr>
                      <w:rFonts w:asciiTheme="majorEastAsia" w:eastAsiaTheme="majorEastAsia" w:hAnsiTheme="majorEastAsia"/>
                      <w:szCs w:val="22"/>
                    </w:rPr>
                  </w:pPr>
                </w:p>
              </w:tc>
            </w:tr>
          </w:tbl>
          <w:p w:rsidR="00860C6B" w:rsidRPr="00577E11" w:rsidRDefault="00860C6B">
            <w:pPr>
              <w:widowControl/>
              <w:jc w:val="left"/>
              <w:rPr>
                <w:rFonts w:asciiTheme="majorEastAsia" w:eastAsiaTheme="majorEastAsia" w:hAnsiTheme="majorEastAsia"/>
                <w:kern w:val="0"/>
                <w:sz w:val="20"/>
                <w:szCs w:val="20"/>
              </w:rPr>
            </w:pPr>
          </w:p>
        </w:tc>
      </w:tr>
      <w:tr w:rsidR="00860C6B" w:rsidRPr="00577E11" w:rsidTr="00860C6B">
        <w:trPr>
          <w:trHeight w:hRule="exact" w:val="624"/>
        </w:trPr>
        <w:tc>
          <w:tcPr>
            <w:tcW w:w="1786" w:type="dxa"/>
            <w:gridSpan w:val="6"/>
            <w:tcBorders>
              <w:top w:val="nil"/>
              <w:left w:val="nil"/>
              <w:bottom w:val="single" w:sz="4" w:space="0" w:color="auto"/>
              <w:right w:val="nil"/>
            </w:tcBorders>
            <w:vAlign w:val="bottom"/>
            <w:hideMark/>
          </w:tcPr>
          <w:p w:rsidR="00860C6B" w:rsidRPr="00577E11" w:rsidRDefault="00860C6B">
            <w:pPr>
              <w:ind w:rightChars="-52" w:right="-109"/>
              <w:rPr>
                <w:rFonts w:asciiTheme="majorEastAsia" w:eastAsiaTheme="majorEastAsia" w:hAnsiTheme="majorEastAsia"/>
                <w:szCs w:val="22"/>
              </w:rPr>
            </w:pPr>
            <w:r w:rsidRPr="00577E11">
              <w:rPr>
                <w:rFonts w:asciiTheme="majorEastAsia" w:eastAsiaTheme="majorEastAsia" w:hAnsiTheme="majorEastAsia" w:hint="eastAsia"/>
              </w:rPr>
              <w:t>是否获得学士学位</w:t>
            </w:r>
            <w:r w:rsidRPr="00577E11">
              <w:rPr>
                <w:rFonts w:asciiTheme="majorEastAsia" w:eastAsiaTheme="majorEastAsia" w:hAnsiTheme="majorEastAsia"/>
                <w:b/>
                <w:sz w:val="24"/>
              </w:rPr>
              <w:t>*</w:t>
            </w:r>
          </w:p>
        </w:tc>
        <w:tc>
          <w:tcPr>
            <w:tcW w:w="693" w:type="dxa"/>
            <w:gridSpan w:val="2"/>
            <w:tcBorders>
              <w:top w:val="nil"/>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rPr>
              <w:sym w:font="Wingdings" w:char="F06F"/>
            </w:r>
            <w:r w:rsidRPr="00577E11">
              <w:rPr>
                <w:rFonts w:asciiTheme="majorEastAsia" w:eastAsiaTheme="majorEastAsia" w:hAnsiTheme="majorEastAsia" w:hint="eastAsia"/>
              </w:rPr>
              <w:t>是，</w:t>
            </w:r>
          </w:p>
        </w:tc>
        <w:tc>
          <w:tcPr>
            <w:tcW w:w="725" w:type="dxa"/>
            <w:gridSpan w:val="4"/>
            <w:tcBorders>
              <w:top w:val="nil"/>
              <w:left w:val="nil"/>
              <w:bottom w:val="single" w:sz="4" w:space="0" w:color="auto"/>
              <w:right w:val="nil"/>
            </w:tcBorders>
            <w:vAlign w:val="bottom"/>
          </w:tcPr>
          <w:p w:rsidR="00860C6B" w:rsidRPr="00577E11" w:rsidRDefault="00860C6B">
            <w:pPr>
              <w:ind w:left="2100" w:hanging="2100"/>
              <w:rPr>
                <w:rFonts w:asciiTheme="majorEastAsia" w:eastAsiaTheme="majorEastAsia" w:hAnsiTheme="majorEastAsia"/>
                <w:szCs w:val="22"/>
              </w:rPr>
            </w:pPr>
          </w:p>
        </w:tc>
        <w:tc>
          <w:tcPr>
            <w:tcW w:w="284" w:type="dxa"/>
            <w:gridSpan w:val="2"/>
            <w:tcBorders>
              <w:top w:val="nil"/>
              <w:left w:val="nil"/>
              <w:bottom w:val="single" w:sz="4" w:space="0" w:color="auto"/>
              <w:right w:val="nil"/>
            </w:tcBorders>
            <w:vAlign w:val="bottom"/>
            <w:hideMark/>
          </w:tcPr>
          <w:p w:rsidR="00860C6B" w:rsidRPr="00577E11" w:rsidRDefault="00860C6B">
            <w:pPr>
              <w:ind w:left="2100" w:hanging="2100"/>
              <w:jc w:val="right"/>
              <w:rPr>
                <w:rFonts w:asciiTheme="majorEastAsia" w:eastAsiaTheme="majorEastAsia" w:hAnsiTheme="majorEastAsia"/>
                <w:szCs w:val="22"/>
              </w:rPr>
            </w:pPr>
            <w:r w:rsidRPr="00577E11">
              <w:rPr>
                <w:rFonts w:asciiTheme="majorEastAsia" w:eastAsiaTheme="majorEastAsia" w:hAnsiTheme="majorEastAsia" w:hint="eastAsia"/>
              </w:rPr>
              <w:t>年</w:t>
            </w:r>
          </w:p>
        </w:tc>
        <w:tc>
          <w:tcPr>
            <w:tcW w:w="568" w:type="dxa"/>
            <w:gridSpan w:val="4"/>
            <w:tcBorders>
              <w:top w:val="nil"/>
              <w:left w:val="nil"/>
              <w:bottom w:val="single" w:sz="4" w:space="0" w:color="auto"/>
              <w:right w:val="nil"/>
            </w:tcBorders>
            <w:vAlign w:val="bottom"/>
          </w:tcPr>
          <w:p w:rsidR="00860C6B" w:rsidRPr="00577E11" w:rsidRDefault="00860C6B">
            <w:pPr>
              <w:ind w:left="2100" w:hanging="2100"/>
              <w:rPr>
                <w:rFonts w:asciiTheme="majorEastAsia" w:eastAsiaTheme="majorEastAsia" w:hAnsiTheme="majorEastAsia"/>
                <w:szCs w:val="22"/>
              </w:rPr>
            </w:pPr>
          </w:p>
        </w:tc>
        <w:tc>
          <w:tcPr>
            <w:tcW w:w="286" w:type="dxa"/>
            <w:tcBorders>
              <w:top w:val="nil"/>
              <w:left w:val="nil"/>
              <w:bottom w:val="single" w:sz="4" w:space="0" w:color="auto"/>
              <w:right w:val="nil"/>
            </w:tcBorders>
            <w:vAlign w:val="bottom"/>
            <w:hideMark/>
          </w:tcPr>
          <w:p w:rsidR="00860C6B" w:rsidRPr="00577E11" w:rsidRDefault="00860C6B">
            <w:pPr>
              <w:ind w:left="2100" w:hanging="2100"/>
              <w:jc w:val="right"/>
              <w:rPr>
                <w:rFonts w:asciiTheme="majorEastAsia" w:eastAsiaTheme="majorEastAsia" w:hAnsiTheme="majorEastAsia"/>
                <w:szCs w:val="22"/>
              </w:rPr>
            </w:pPr>
            <w:r w:rsidRPr="00577E11">
              <w:rPr>
                <w:rFonts w:asciiTheme="majorEastAsia" w:eastAsiaTheme="majorEastAsia" w:hAnsiTheme="majorEastAsia" w:hint="eastAsia"/>
              </w:rPr>
              <w:t>月</w:t>
            </w:r>
          </w:p>
        </w:tc>
        <w:tc>
          <w:tcPr>
            <w:tcW w:w="727" w:type="dxa"/>
            <w:tcBorders>
              <w:top w:val="nil"/>
              <w:left w:val="nil"/>
              <w:bottom w:val="single" w:sz="4" w:space="0" w:color="auto"/>
              <w:right w:val="nil"/>
            </w:tcBorders>
            <w:vAlign w:val="bottom"/>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rPr>
              <w:sym w:font="Wingdings" w:char="F06F"/>
            </w:r>
            <w:r w:rsidRPr="00577E11">
              <w:rPr>
                <w:rFonts w:asciiTheme="majorEastAsia" w:eastAsiaTheme="majorEastAsia" w:hAnsiTheme="majorEastAsia" w:hint="eastAsia"/>
              </w:rPr>
              <w:t>否</w:t>
            </w:r>
          </w:p>
        </w:tc>
        <w:tc>
          <w:tcPr>
            <w:tcW w:w="189" w:type="dxa"/>
            <w:gridSpan w:val="2"/>
            <w:tcBorders>
              <w:top w:val="nil"/>
              <w:left w:val="nil"/>
              <w:bottom w:val="nil"/>
              <w:right w:val="nil"/>
            </w:tcBorders>
            <w:vAlign w:val="bottom"/>
          </w:tcPr>
          <w:p w:rsidR="00860C6B" w:rsidRPr="00577E11" w:rsidRDefault="00860C6B">
            <w:pPr>
              <w:jc w:val="center"/>
              <w:rPr>
                <w:rFonts w:asciiTheme="majorEastAsia" w:eastAsiaTheme="majorEastAsia" w:hAnsiTheme="majorEastAsia"/>
                <w:szCs w:val="22"/>
              </w:rPr>
            </w:pPr>
          </w:p>
        </w:tc>
        <w:tc>
          <w:tcPr>
            <w:tcW w:w="2055" w:type="dxa"/>
            <w:gridSpan w:val="5"/>
            <w:tcBorders>
              <w:top w:val="nil"/>
              <w:left w:val="nil"/>
              <w:bottom w:val="single" w:sz="4" w:space="0" w:color="auto"/>
              <w:right w:val="nil"/>
            </w:tcBorders>
            <w:vAlign w:val="bottom"/>
            <w:hideMark/>
          </w:tcPr>
          <w:p w:rsidR="00860C6B" w:rsidRPr="00577E11" w:rsidRDefault="00860C6B">
            <w:pPr>
              <w:spacing w:line="200" w:lineRule="exact"/>
              <w:rPr>
                <w:rFonts w:asciiTheme="majorEastAsia" w:eastAsiaTheme="majorEastAsia" w:hAnsiTheme="majorEastAsia"/>
                <w:szCs w:val="22"/>
              </w:rPr>
            </w:pPr>
            <w:r w:rsidRPr="00577E11">
              <w:rPr>
                <w:rFonts w:asciiTheme="majorEastAsia" w:eastAsiaTheme="majorEastAsia" w:hAnsiTheme="majorEastAsia" w:hint="eastAsia"/>
              </w:rPr>
              <w:t>注册月小组的月份</w:t>
            </w:r>
          </w:p>
          <w:p w:rsidR="00860C6B" w:rsidRPr="00577E11" w:rsidRDefault="00860C6B">
            <w:pPr>
              <w:spacing w:line="200" w:lineRule="exact"/>
              <w:rPr>
                <w:rFonts w:asciiTheme="majorEastAsia" w:eastAsiaTheme="majorEastAsia" w:hAnsiTheme="majorEastAsia"/>
                <w:szCs w:val="22"/>
              </w:rPr>
            </w:pPr>
            <w:r w:rsidRPr="00577E11">
              <w:rPr>
                <w:rFonts w:asciiTheme="majorEastAsia" w:eastAsiaTheme="majorEastAsia" w:hAnsiTheme="majorEastAsia"/>
                <w:sz w:val="18"/>
              </w:rPr>
              <w:t>(</w:t>
            </w:r>
            <w:r w:rsidRPr="00577E11">
              <w:rPr>
                <w:rFonts w:asciiTheme="majorEastAsia" w:eastAsiaTheme="majorEastAsia" w:hAnsiTheme="majorEastAsia" w:hint="eastAsia"/>
                <w:sz w:val="18"/>
              </w:rPr>
              <w:t>每年相对空闲的月份</w:t>
            </w:r>
            <w:r w:rsidRPr="00577E11">
              <w:rPr>
                <w:rFonts w:asciiTheme="majorEastAsia" w:eastAsiaTheme="majorEastAsia" w:hAnsiTheme="majorEastAsia"/>
                <w:sz w:val="18"/>
              </w:rPr>
              <w:t>)</w:t>
            </w:r>
          </w:p>
        </w:tc>
        <w:tc>
          <w:tcPr>
            <w:tcW w:w="2664" w:type="dxa"/>
            <w:gridSpan w:val="5"/>
            <w:tcBorders>
              <w:top w:val="nil"/>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r>
      <w:tr w:rsidR="00860C6B" w:rsidRPr="00577E11" w:rsidTr="00860C6B">
        <w:trPr>
          <w:trHeight w:hRule="exact" w:val="624"/>
        </w:trPr>
        <w:tc>
          <w:tcPr>
            <w:tcW w:w="1786" w:type="dxa"/>
            <w:gridSpan w:val="6"/>
            <w:tcBorders>
              <w:top w:val="nil"/>
              <w:left w:val="nil"/>
              <w:bottom w:val="single" w:sz="4" w:space="0" w:color="auto"/>
              <w:right w:val="nil"/>
            </w:tcBorders>
            <w:vAlign w:val="bottom"/>
            <w:hideMark/>
          </w:tcPr>
          <w:p w:rsidR="00860C6B" w:rsidRPr="00577E11" w:rsidRDefault="00860C6B">
            <w:pPr>
              <w:spacing w:line="200" w:lineRule="exact"/>
              <w:rPr>
                <w:rFonts w:asciiTheme="majorEastAsia" w:eastAsiaTheme="majorEastAsia" w:hAnsiTheme="majorEastAsia"/>
                <w:szCs w:val="22"/>
              </w:rPr>
            </w:pPr>
            <w:r w:rsidRPr="00577E11">
              <w:rPr>
                <w:rFonts w:asciiTheme="majorEastAsia" w:eastAsiaTheme="majorEastAsia" w:hAnsiTheme="majorEastAsia" w:hint="eastAsia"/>
              </w:rPr>
              <w:t>常用电子邮件</w:t>
            </w:r>
            <w:r w:rsidRPr="00577E11">
              <w:rPr>
                <w:rFonts w:asciiTheme="majorEastAsia" w:eastAsiaTheme="majorEastAsia" w:hAnsiTheme="majorEastAsia"/>
                <w:b/>
                <w:sz w:val="24"/>
              </w:rPr>
              <w:t>*</w:t>
            </w:r>
          </w:p>
          <w:p w:rsidR="00860C6B" w:rsidRPr="00577E11" w:rsidRDefault="00860C6B">
            <w:pPr>
              <w:spacing w:line="200" w:lineRule="exact"/>
              <w:ind w:firstLineChars="8" w:firstLine="14"/>
              <w:rPr>
                <w:rFonts w:asciiTheme="majorEastAsia" w:eastAsiaTheme="majorEastAsia" w:hAnsiTheme="majorEastAsia"/>
                <w:szCs w:val="22"/>
              </w:rPr>
            </w:pPr>
            <w:r w:rsidRPr="00577E11">
              <w:rPr>
                <w:rFonts w:asciiTheme="majorEastAsia" w:eastAsiaTheme="majorEastAsia" w:hAnsiTheme="majorEastAsia"/>
                <w:sz w:val="18"/>
              </w:rPr>
              <w:t>(</w:t>
            </w:r>
            <w:r w:rsidRPr="00577E11">
              <w:rPr>
                <w:rFonts w:asciiTheme="majorEastAsia" w:eastAsiaTheme="majorEastAsia" w:hAnsiTheme="majorEastAsia" w:hint="eastAsia"/>
                <w:sz w:val="18"/>
              </w:rPr>
              <w:t>登陆网站用户名</w:t>
            </w:r>
            <w:r w:rsidRPr="00577E11">
              <w:rPr>
                <w:rFonts w:asciiTheme="majorEastAsia" w:eastAsiaTheme="majorEastAsia" w:hAnsiTheme="majorEastAsia"/>
                <w:sz w:val="18"/>
              </w:rPr>
              <w:t>)</w:t>
            </w:r>
          </w:p>
        </w:tc>
        <w:tc>
          <w:tcPr>
            <w:tcW w:w="3295" w:type="dxa"/>
            <w:gridSpan w:val="15"/>
            <w:tcBorders>
              <w:top w:val="nil"/>
              <w:left w:val="nil"/>
              <w:bottom w:val="single" w:sz="4" w:space="0" w:color="auto"/>
              <w:right w:val="nil"/>
            </w:tcBorders>
            <w:vAlign w:val="bottom"/>
          </w:tcPr>
          <w:p w:rsidR="00860C6B" w:rsidRPr="00577E11" w:rsidRDefault="00860C6B">
            <w:pPr>
              <w:spacing w:line="360" w:lineRule="auto"/>
              <w:rPr>
                <w:rFonts w:asciiTheme="majorEastAsia" w:eastAsiaTheme="majorEastAsia" w:hAnsiTheme="majorEastAsia"/>
                <w:szCs w:val="22"/>
              </w:rPr>
            </w:pPr>
          </w:p>
        </w:tc>
        <w:tc>
          <w:tcPr>
            <w:tcW w:w="190" w:type="dxa"/>
            <w:gridSpan w:val="2"/>
            <w:tcBorders>
              <w:top w:val="nil"/>
              <w:left w:val="nil"/>
              <w:bottom w:val="nil"/>
              <w:right w:val="nil"/>
            </w:tcBorders>
            <w:vAlign w:val="bottom"/>
          </w:tcPr>
          <w:p w:rsidR="00860C6B" w:rsidRPr="00577E11" w:rsidRDefault="00860C6B">
            <w:pPr>
              <w:rPr>
                <w:rFonts w:asciiTheme="majorEastAsia" w:eastAsiaTheme="majorEastAsia" w:hAnsiTheme="majorEastAsia"/>
                <w:szCs w:val="22"/>
                <w:lang w:val="en-GB"/>
              </w:rPr>
            </w:pPr>
            <w:r w:rsidRPr="00577E11">
              <w:rPr>
                <w:rFonts w:asciiTheme="majorEastAsia" w:eastAsiaTheme="majorEastAsia" w:hAnsiTheme="majorEastAsia"/>
                <w:lang w:val="en-GB"/>
              </w:rPr>
              <w:t xml:space="preserve">        </w:t>
            </w:r>
          </w:p>
          <w:p w:rsidR="00860C6B" w:rsidRPr="00577E11" w:rsidRDefault="00860C6B">
            <w:pPr>
              <w:rPr>
                <w:rFonts w:asciiTheme="majorEastAsia" w:eastAsiaTheme="majorEastAsia" w:hAnsiTheme="majorEastAsia"/>
              </w:rPr>
            </w:pPr>
          </w:p>
          <w:p w:rsidR="00860C6B" w:rsidRPr="00577E11" w:rsidRDefault="00860C6B">
            <w:pPr>
              <w:rPr>
                <w:rFonts w:asciiTheme="majorEastAsia" w:eastAsiaTheme="majorEastAsia" w:hAnsiTheme="majorEastAsia"/>
                <w:szCs w:val="22"/>
              </w:rPr>
            </w:pPr>
          </w:p>
        </w:tc>
        <w:tc>
          <w:tcPr>
            <w:tcW w:w="988" w:type="dxa"/>
            <w:gridSpan w:val="2"/>
            <w:tcBorders>
              <w:top w:val="nil"/>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rPr>
              <w:t>QQ</w:t>
            </w:r>
          </w:p>
        </w:tc>
        <w:tc>
          <w:tcPr>
            <w:tcW w:w="3718" w:type="dxa"/>
            <w:gridSpan w:val="7"/>
            <w:tcBorders>
              <w:top w:val="nil"/>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r>
      <w:tr w:rsidR="00860C6B" w:rsidRPr="00577E11" w:rsidTr="00860C6B">
        <w:trPr>
          <w:trHeight w:hRule="exact" w:val="624"/>
        </w:trPr>
        <w:tc>
          <w:tcPr>
            <w:tcW w:w="1786" w:type="dxa"/>
            <w:gridSpan w:val="6"/>
            <w:tcBorders>
              <w:top w:val="single" w:sz="4" w:space="0" w:color="auto"/>
              <w:left w:val="nil"/>
              <w:bottom w:val="single" w:sz="4" w:space="0" w:color="auto"/>
              <w:right w:val="nil"/>
            </w:tcBorders>
            <w:vAlign w:val="bottom"/>
            <w:hideMark/>
          </w:tcPr>
          <w:p w:rsidR="00860C6B" w:rsidRPr="00577E11" w:rsidRDefault="00860C6B">
            <w:pPr>
              <w:spacing w:line="200" w:lineRule="exact"/>
              <w:rPr>
                <w:rFonts w:asciiTheme="majorEastAsia" w:eastAsiaTheme="majorEastAsia" w:hAnsiTheme="majorEastAsia"/>
                <w:szCs w:val="22"/>
                <w:lang w:val="en-GB" w:eastAsia="en-GB"/>
              </w:rPr>
            </w:pPr>
            <w:r w:rsidRPr="00577E11">
              <w:rPr>
                <w:rFonts w:asciiTheme="majorEastAsia" w:eastAsiaTheme="majorEastAsia" w:hAnsiTheme="majorEastAsia" w:hint="eastAsia"/>
              </w:rPr>
              <w:t>工作单位</w:t>
            </w:r>
            <w:r w:rsidRPr="00577E11">
              <w:rPr>
                <w:rFonts w:asciiTheme="majorEastAsia" w:eastAsiaTheme="majorEastAsia" w:hAnsiTheme="majorEastAsia"/>
                <w:b/>
                <w:sz w:val="24"/>
              </w:rPr>
              <w:t>*</w:t>
            </w:r>
          </w:p>
        </w:tc>
        <w:tc>
          <w:tcPr>
            <w:tcW w:w="3295" w:type="dxa"/>
            <w:gridSpan w:val="15"/>
            <w:tcBorders>
              <w:top w:val="nil"/>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190" w:type="dxa"/>
            <w:gridSpan w:val="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988" w:type="dxa"/>
            <w:gridSpan w:val="2"/>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lang w:val="en-GB" w:eastAsia="en-GB"/>
              </w:rPr>
              <w:t>职位</w:t>
            </w:r>
            <w:r w:rsidRPr="00577E11">
              <w:rPr>
                <w:rFonts w:asciiTheme="majorEastAsia" w:eastAsiaTheme="majorEastAsia" w:hAnsiTheme="majorEastAsia"/>
                <w:b/>
                <w:sz w:val="24"/>
              </w:rPr>
              <w:t>*</w:t>
            </w:r>
          </w:p>
        </w:tc>
        <w:tc>
          <w:tcPr>
            <w:tcW w:w="3718" w:type="dxa"/>
            <w:gridSpan w:val="7"/>
            <w:tcBorders>
              <w:top w:val="single" w:sz="4" w:space="0" w:color="auto"/>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r>
      <w:tr w:rsidR="00860C6B" w:rsidRPr="00577E11" w:rsidTr="00860C6B">
        <w:trPr>
          <w:trHeight w:hRule="exact" w:val="624"/>
        </w:trPr>
        <w:tc>
          <w:tcPr>
            <w:tcW w:w="1026" w:type="dxa"/>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lang w:val="en-GB" w:eastAsia="en-GB"/>
              </w:rPr>
            </w:pPr>
            <w:r w:rsidRPr="00577E11">
              <w:rPr>
                <w:rFonts w:asciiTheme="majorEastAsia" w:eastAsiaTheme="majorEastAsia" w:hAnsiTheme="majorEastAsia" w:hint="eastAsia"/>
                <w:lang w:val="en-GB" w:eastAsia="en-GB"/>
              </w:rPr>
              <w:t>公司电话</w:t>
            </w:r>
            <w:r w:rsidRPr="00577E11">
              <w:rPr>
                <w:rFonts w:asciiTheme="majorEastAsia" w:eastAsiaTheme="majorEastAsia" w:hAnsiTheme="majorEastAsia"/>
                <w:b/>
                <w:sz w:val="24"/>
              </w:rPr>
              <w:t>*</w:t>
            </w:r>
          </w:p>
        </w:tc>
        <w:tc>
          <w:tcPr>
            <w:tcW w:w="1479" w:type="dxa"/>
            <w:gridSpan w:val="8"/>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lang w:val="en-GB" w:eastAsia="en-GB"/>
              </w:rPr>
            </w:pPr>
            <w:r w:rsidRPr="00577E11">
              <w:rPr>
                <w:rFonts w:asciiTheme="majorEastAsia" w:eastAsiaTheme="majorEastAsia" w:hAnsiTheme="majorEastAsia"/>
                <w:sz w:val="18"/>
              </w:rPr>
              <w:t>(</w:t>
            </w:r>
            <w:r w:rsidRPr="00577E11">
              <w:rPr>
                <w:rFonts w:asciiTheme="majorEastAsia" w:eastAsiaTheme="majorEastAsia" w:hAnsiTheme="majorEastAsia" w:hint="eastAsia"/>
                <w:sz w:val="18"/>
                <w:lang w:val="en-GB" w:eastAsia="en-GB"/>
              </w:rPr>
              <w:t>区号</w:t>
            </w:r>
            <w:r w:rsidRPr="00577E11">
              <w:rPr>
                <w:rFonts w:asciiTheme="majorEastAsia" w:eastAsiaTheme="majorEastAsia" w:hAnsiTheme="majorEastAsia"/>
                <w:sz w:val="18"/>
              </w:rPr>
              <w:t>)</w:t>
            </w:r>
          </w:p>
        </w:tc>
        <w:tc>
          <w:tcPr>
            <w:tcW w:w="2576" w:type="dxa"/>
            <w:gridSpan w:val="12"/>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lang w:val="en-GB" w:eastAsia="en-GB"/>
              </w:rPr>
            </w:pPr>
            <w:r w:rsidRPr="00577E11">
              <w:rPr>
                <w:rFonts w:asciiTheme="majorEastAsia" w:eastAsiaTheme="majorEastAsia" w:hAnsiTheme="majorEastAsia"/>
                <w:sz w:val="18"/>
              </w:rPr>
              <w:t>(</w:t>
            </w:r>
            <w:r w:rsidRPr="00577E11">
              <w:rPr>
                <w:rFonts w:asciiTheme="majorEastAsia" w:eastAsiaTheme="majorEastAsia" w:hAnsiTheme="majorEastAsia" w:hint="eastAsia"/>
                <w:sz w:val="18"/>
                <w:lang w:val="en-GB" w:eastAsia="en-GB"/>
              </w:rPr>
              <w:t>电话</w:t>
            </w:r>
            <w:r w:rsidRPr="00577E11">
              <w:rPr>
                <w:rFonts w:asciiTheme="majorEastAsia" w:eastAsiaTheme="majorEastAsia" w:hAnsiTheme="majorEastAsia"/>
                <w:sz w:val="18"/>
              </w:rPr>
              <w:t>)</w:t>
            </w:r>
          </w:p>
        </w:tc>
        <w:tc>
          <w:tcPr>
            <w:tcW w:w="190" w:type="dxa"/>
            <w:gridSpan w:val="2"/>
            <w:tcBorders>
              <w:top w:val="nil"/>
              <w:left w:val="nil"/>
              <w:bottom w:val="nil"/>
              <w:right w:val="nil"/>
            </w:tcBorders>
          </w:tcPr>
          <w:p w:rsidR="00860C6B" w:rsidRPr="00577E11" w:rsidRDefault="00860C6B">
            <w:pPr>
              <w:rPr>
                <w:rFonts w:asciiTheme="majorEastAsia" w:eastAsiaTheme="majorEastAsia" w:hAnsiTheme="majorEastAsia"/>
                <w:szCs w:val="22"/>
                <w:lang w:val="en-GB" w:eastAsia="en-GB"/>
              </w:rPr>
            </w:pPr>
          </w:p>
        </w:tc>
        <w:tc>
          <w:tcPr>
            <w:tcW w:w="988" w:type="dxa"/>
            <w:gridSpan w:val="2"/>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lang w:val="en-GB" w:eastAsia="en-GB"/>
              </w:rPr>
            </w:pPr>
            <w:r w:rsidRPr="00577E11">
              <w:rPr>
                <w:rFonts w:asciiTheme="majorEastAsia" w:eastAsiaTheme="majorEastAsia" w:hAnsiTheme="majorEastAsia" w:hint="eastAsia"/>
                <w:lang w:val="en-GB" w:eastAsia="en-GB"/>
              </w:rPr>
              <w:t>公司传真</w:t>
            </w:r>
          </w:p>
        </w:tc>
        <w:tc>
          <w:tcPr>
            <w:tcW w:w="1300" w:type="dxa"/>
            <w:gridSpan w:val="3"/>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lang w:val="en-GB" w:eastAsia="en-GB"/>
              </w:rPr>
            </w:pPr>
            <w:r w:rsidRPr="00577E11">
              <w:rPr>
                <w:rFonts w:asciiTheme="majorEastAsia" w:eastAsiaTheme="majorEastAsia" w:hAnsiTheme="majorEastAsia"/>
                <w:sz w:val="18"/>
              </w:rPr>
              <w:t>(</w:t>
            </w:r>
            <w:r w:rsidRPr="00577E11">
              <w:rPr>
                <w:rFonts w:asciiTheme="majorEastAsia" w:eastAsiaTheme="majorEastAsia" w:hAnsiTheme="majorEastAsia" w:hint="eastAsia"/>
                <w:sz w:val="18"/>
                <w:lang w:val="en-GB" w:eastAsia="en-GB"/>
              </w:rPr>
              <w:t>区号</w:t>
            </w:r>
            <w:r w:rsidRPr="00577E11">
              <w:rPr>
                <w:rFonts w:asciiTheme="majorEastAsia" w:eastAsiaTheme="majorEastAsia" w:hAnsiTheme="majorEastAsia"/>
                <w:sz w:val="18"/>
              </w:rPr>
              <w:t>)</w:t>
            </w:r>
          </w:p>
        </w:tc>
        <w:tc>
          <w:tcPr>
            <w:tcW w:w="2418" w:type="dxa"/>
            <w:gridSpan w:val="4"/>
            <w:tcBorders>
              <w:top w:val="single" w:sz="4" w:space="0" w:color="auto"/>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sz w:val="18"/>
              </w:rPr>
              <w:t>(</w:t>
            </w:r>
            <w:r w:rsidRPr="00577E11">
              <w:rPr>
                <w:rFonts w:asciiTheme="majorEastAsia" w:eastAsiaTheme="majorEastAsia" w:hAnsiTheme="majorEastAsia" w:hint="eastAsia"/>
                <w:sz w:val="18"/>
                <w:lang w:val="en-GB" w:eastAsia="en-GB"/>
              </w:rPr>
              <w:t>传真</w:t>
            </w:r>
            <w:r w:rsidRPr="00577E11">
              <w:rPr>
                <w:rFonts w:asciiTheme="majorEastAsia" w:eastAsiaTheme="majorEastAsia" w:hAnsiTheme="majorEastAsia"/>
                <w:sz w:val="18"/>
              </w:rPr>
              <w:t>)</w:t>
            </w:r>
          </w:p>
        </w:tc>
      </w:tr>
      <w:tr w:rsidR="00860C6B" w:rsidRPr="00577E11" w:rsidTr="00860C6B">
        <w:trPr>
          <w:trHeight w:val="57"/>
        </w:trPr>
        <w:tc>
          <w:tcPr>
            <w:tcW w:w="9977" w:type="dxa"/>
            <w:gridSpan w:val="3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r>
      <w:tr w:rsidR="00860C6B" w:rsidRPr="00577E11" w:rsidTr="00860C6B">
        <w:trPr>
          <w:cantSplit/>
          <w:trHeight w:val="567"/>
        </w:trPr>
        <w:tc>
          <w:tcPr>
            <w:tcW w:w="1037" w:type="dxa"/>
            <w:gridSpan w:val="2"/>
            <w:tcBorders>
              <w:top w:val="nil"/>
              <w:left w:val="nil"/>
              <w:bottom w:val="nil"/>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lang w:val="en-GB" w:eastAsia="en-GB"/>
              </w:rPr>
              <w:t>公司性质</w:t>
            </w:r>
          </w:p>
        </w:tc>
        <w:tc>
          <w:tcPr>
            <w:tcW w:w="1984" w:type="dxa"/>
            <w:gridSpan w:val="9"/>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860C6B" w:rsidRPr="00577E11">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860C6B" w:rsidRPr="00577E11" w:rsidRDefault="00860C6B">
                  <w:pPr>
                    <w:jc w:val="center"/>
                    <w:rPr>
                      <w:rFonts w:asciiTheme="majorEastAsia" w:eastAsiaTheme="majorEastAsia" w:hAnsiTheme="majorEastAsia"/>
                      <w:szCs w:val="22"/>
                    </w:rPr>
                  </w:pPr>
                </w:p>
              </w:tc>
            </w:tr>
          </w:tbl>
          <w:p w:rsidR="00860C6B" w:rsidRPr="00577E11" w:rsidRDefault="00860C6B">
            <w:pPr>
              <w:widowControl/>
              <w:jc w:val="left"/>
              <w:rPr>
                <w:rFonts w:asciiTheme="majorEastAsia" w:eastAsiaTheme="majorEastAsia" w:hAnsiTheme="majorEastAsia"/>
                <w:kern w:val="0"/>
                <w:sz w:val="20"/>
                <w:szCs w:val="20"/>
              </w:rPr>
            </w:pPr>
          </w:p>
        </w:tc>
        <w:tc>
          <w:tcPr>
            <w:tcW w:w="702" w:type="dxa"/>
            <w:gridSpan w:val="5"/>
            <w:tcBorders>
              <w:top w:val="nil"/>
              <w:left w:val="nil"/>
              <w:bottom w:val="nil"/>
              <w:right w:val="nil"/>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职业</w:t>
            </w:r>
          </w:p>
        </w:tc>
        <w:tc>
          <w:tcPr>
            <w:tcW w:w="1358" w:type="dxa"/>
            <w:gridSpan w:val="5"/>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860C6B" w:rsidRPr="00577E11">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860C6B" w:rsidRPr="00577E11" w:rsidRDefault="00860C6B">
                  <w:pPr>
                    <w:jc w:val="center"/>
                    <w:rPr>
                      <w:rFonts w:asciiTheme="majorEastAsia" w:eastAsiaTheme="majorEastAsia" w:hAnsiTheme="majorEastAsia"/>
                      <w:szCs w:val="22"/>
                    </w:rPr>
                  </w:pPr>
                </w:p>
              </w:tc>
            </w:tr>
          </w:tbl>
          <w:p w:rsidR="00860C6B" w:rsidRPr="00577E11" w:rsidRDefault="00860C6B">
            <w:pPr>
              <w:widowControl/>
              <w:jc w:val="left"/>
              <w:rPr>
                <w:rFonts w:asciiTheme="majorEastAsia" w:eastAsiaTheme="majorEastAsia" w:hAnsiTheme="majorEastAsia"/>
                <w:kern w:val="0"/>
                <w:sz w:val="20"/>
                <w:szCs w:val="20"/>
              </w:rPr>
            </w:pPr>
          </w:p>
        </w:tc>
        <w:tc>
          <w:tcPr>
            <w:tcW w:w="190" w:type="dxa"/>
            <w:gridSpan w:val="2"/>
            <w:tcBorders>
              <w:top w:val="nil"/>
              <w:left w:val="nil"/>
              <w:bottom w:val="nil"/>
              <w:right w:val="nil"/>
            </w:tcBorders>
            <w:vAlign w:val="bottom"/>
          </w:tcPr>
          <w:p w:rsidR="00860C6B" w:rsidRPr="00577E11" w:rsidRDefault="00860C6B">
            <w:pPr>
              <w:rPr>
                <w:rFonts w:asciiTheme="majorEastAsia" w:eastAsiaTheme="majorEastAsia" w:hAnsiTheme="majorEastAsia"/>
                <w:szCs w:val="22"/>
              </w:rPr>
            </w:pPr>
          </w:p>
        </w:tc>
        <w:tc>
          <w:tcPr>
            <w:tcW w:w="1139" w:type="dxa"/>
            <w:gridSpan w:val="3"/>
            <w:tcBorders>
              <w:top w:val="nil"/>
              <w:left w:val="nil"/>
              <w:bottom w:val="nil"/>
              <w:right w:val="nil"/>
            </w:tcBorders>
            <w:vAlign w:val="bottom"/>
            <w:hideMark/>
          </w:tcPr>
          <w:p w:rsidR="00860C6B" w:rsidRPr="00577E11" w:rsidRDefault="00860C6B">
            <w:pPr>
              <w:rPr>
                <w:rFonts w:asciiTheme="majorEastAsia" w:eastAsiaTheme="majorEastAsia" w:hAnsiTheme="majorEastAsia"/>
                <w:szCs w:val="22"/>
                <w:lang w:val="en-GB" w:eastAsia="en-GB"/>
              </w:rPr>
            </w:pPr>
            <w:r w:rsidRPr="00577E11">
              <w:rPr>
                <w:rFonts w:asciiTheme="majorEastAsia" w:eastAsiaTheme="majorEastAsia" w:hAnsiTheme="majorEastAsia" w:hint="eastAsia"/>
              </w:rPr>
              <w:t>残疾人士</w:t>
            </w:r>
          </w:p>
        </w:tc>
        <w:tc>
          <w:tcPr>
            <w:tcW w:w="1274" w:type="dxa"/>
            <w:gridSpan w:val="4"/>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860C6B" w:rsidRPr="00577E11">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860C6B" w:rsidRPr="00577E11" w:rsidRDefault="00860C6B">
                  <w:pPr>
                    <w:jc w:val="center"/>
                    <w:rPr>
                      <w:rFonts w:asciiTheme="majorEastAsia" w:eastAsiaTheme="majorEastAsia" w:hAnsiTheme="majorEastAsia"/>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860C6B" w:rsidRPr="00577E11" w:rsidRDefault="00860C6B">
                  <w:pPr>
                    <w:jc w:val="center"/>
                    <w:rPr>
                      <w:rFonts w:asciiTheme="majorEastAsia" w:eastAsiaTheme="majorEastAsia" w:hAnsiTheme="majorEastAsia"/>
                      <w:szCs w:val="22"/>
                    </w:rPr>
                  </w:pPr>
                </w:p>
              </w:tc>
            </w:tr>
          </w:tbl>
          <w:p w:rsidR="00860C6B" w:rsidRPr="00577E11" w:rsidRDefault="00860C6B">
            <w:pPr>
              <w:widowControl/>
              <w:jc w:val="left"/>
              <w:rPr>
                <w:rFonts w:asciiTheme="majorEastAsia" w:eastAsiaTheme="majorEastAsia" w:hAnsiTheme="majorEastAsia"/>
                <w:kern w:val="0"/>
                <w:sz w:val="20"/>
                <w:szCs w:val="20"/>
              </w:rPr>
            </w:pPr>
          </w:p>
        </w:tc>
        <w:tc>
          <w:tcPr>
            <w:tcW w:w="2293" w:type="dxa"/>
            <w:gridSpan w:val="2"/>
            <w:vMerge w:val="restart"/>
            <w:tcBorders>
              <w:top w:val="nil"/>
              <w:left w:val="nil"/>
              <w:bottom w:val="single" w:sz="4" w:space="0" w:color="auto"/>
              <w:right w:val="nil"/>
            </w:tcBorders>
            <w:vAlign w:val="center"/>
          </w:tcPr>
          <w:p w:rsidR="00860C6B" w:rsidRPr="00577E11" w:rsidRDefault="00860C6B">
            <w:pPr>
              <w:rPr>
                <w:rFonts w:asciiTheme="majorEastAsia" w:eastAsiaTheme="majorEastAsia" w:hAnsiTheme="majorEastAsia"/>
                <w:szCs w:val="22"/>
              </w:rPr>
            </w:pPr>
          </w:p>
          <w:p w:rsidR="00860C6B" w:rsidRPr="00577E11" w:rsidRDefault="00860C6B">
            <w:pPr>
              <w:rPr>
                <w:rFonts w:asciiTheme="majorEastAsia" w:eastAsiaTheme="majorEastAsia" w:hAnsiTheme="majorEastAsia"/>
                <w:szCs w:val="22"/>
              </w:rPr>
            </w:pPr>
          </w:p>
        </w:tc>
      </w:tr>
      <w:tr w:rsidR="00860C6B" w:rsidRPr="00577E11" w:rsidTr="00860C6B">
        <w:trPr>
          <w:cantSplit/>
        </w:trPr>
        <w:tc>
          <w:tcPr>
            <w:tcW w:w="5280" w:type="dxa"/>
            <w:gridSpan w:val="24"/>
            <w:tcBorders>
              <w:top w:val="nil"/>
              <w:left w:val="nil"/>
              <w:bottom w:val="nil"/>
              <w:right w:val="nil"/>
            </w:tcBorders>
            <w:vAlign w:val="bottom"/>
          </w:tcPr>
          <w:p w:rsidR="00860C6B" w:rsidRPr="00577E11" w:rsidRDefault="00860C6B">
            <w:pPr>
              <w:rPr>
                <w:rFonts w:asciiTheme="majorEastAsia" w:eastAsiaTheme="majorEastAsia" w:hAnsiTheme="majorEastAsia"/>
                <w:szCs w:val="22"/>
                <w:lang w:val="en-GB" w:eastAsia="en-GB"/>
              </w:rPr>
            </w:pPr>
          </w:p>
        </w:tc>
        <w:tc>
          <w:tcPr>
            <w:tcW w:w="2404" w:type="dxa"/>
            <w:gridSpan w:val="6"/>
            <w:tcBorders>
              <w:top w:val="nil"/>
              <w:left w:val="nil"/>
              <w:bottom w:val="single" w:sz="4" w:space="0" w:color="auto"/>
              <w:right w:val="nil"/>
            </w:tcBorders>
            <w:vAlign w:val="bottom"/>
            <w:hideMark/>
          </w:tcPr>
          <w:p w:rsidR="00860C6B" w:rsidRPr="00577E11" w:rsidRDefault="00860C6B">
            <w:pPr>
              <w:rPr>
                <w:rFonts w:asciiTheme="majorEastAsia" w:eastAsiaTheme="majorEastAsia" w:hAnsiTheme="majorEastAsia"/>
                <w:szCs w:val="22"/>
                <w:lang w:val="en-GB"/>
              </w:rPr>
            </w:pPr>
            <w:r w:rsidRPr="00577E11">
              <w:rPr>
                <w:rFonts w:asciiTheme="majorEastAsia" w:eastAsiaTheme="majorEastAsia" w:hAnsiTheme="majorEastAsia" w:hint="eastAsia"/>
                <w:sz w:val="18"/>
                <w:lang w:val="en-GB"/>
              </w:rPr>
              <w:t>如选择「其他」</w:t>
            </w:r>
            <w:r w:rsidRPr="00577E11">
              <w:rPr>
                <w:rFonts w:asciiTheme="majorEastAsia" w:eastAsiaTheme="majorEastAsia" w:hAnsiTheme="majorEastAsia"/>
                <w:sz w:val="18"/>
                <w:lang w:val="en-GB"/>
              </w:rPr>
              <w:t xml:space="preserve">, </w:t>
            </w:r>
            <w:r w:rsidRPr="00577E11">
              <w:rPr>
                <w:rFonts w:asciiTheme="majorEastAsia" w:eastAsiaTheme="majorEastAsia" w:hAnsiTheme="majorEastAsia" w:hint="eastAsia"/>
                <w:sz w:val="18"/>
                <w:lang w:val="en-GB"/>
              </w:rPr>
              <w:t>请注明</w:t>
            </w:r>
          </w:p>
        </w:tc>
        <w:tc>
          <w:tcPr>
            <w:tcW w:w="4638" w:type="dxa"/>
            <w:gridSpan w:val="2"/>
            <w:vMerge/>
            <w:tcBorders>
              <w:top w:val="nil"/>
              <w:left w:val="nil"/>
              <w:bottom w:val="single" w:sz="4" w:space="0" w:color="auto"/>
              <w:right w:val="nil"/>
            </w:tcBorders>
            <w:vAlign w:val="center"/>
            <w:hideMark/>
          </w:tcPr>
          <w:p w:rsidR="00860C6B" w:rsidRPr="00577E11" w:rsidRDefault="00860C6B">
            <w:pPr>
              <w:widowControl/>
              <w:jc w:val="left"/>
              <w:rPr>
                <w:rFonts w:asciiTheme="majorEastAsia" w:eastAsiaTheme="majorEastAsia" w:hAnsiTheme="majorEastAsia"/>
                <w:szCs w:val="22"/>
              </w:rPr>
            </w:pPr>
          </w:p>
        </w:tc>
      </w:tr>
    </w:tbl>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Cs w:val="22"/>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577E11">
        <w:rPr>
          <w:rFonts w:asciiTheme="majorEastAsia" w:eastAsiaTheme="majorEastAsia" w:hAnsiTheme="majorEastAsia"/>
          <w:b/>
          <w:sz w:val="22"/>
        </w:rPr>
        <w:t xml:space="preserve">2. </w:t>
      </w:r>
      <w:r w:rsidRPr="00577E11">
        <w:rPr>
          <w:rFonts w:asciiTheme="majorEastAsia" w:eastAsiaTheme="majorEastAsia" w:hAnsiTheme="majorEastAsia" w:hint="eastAsia"/>
          <w:b/>
          <w:sz w:val="22"/>
        </w:rPr>
        <w:t>通信地址</w:t>
      </w:r>
    </w:p>
    <w:tbl>
      <w:tblPr>
        <w:tblW w:w="0" w:type="auto"/>
        <w:tblInd w:w="27" w:type="dxa"/>
        <w:tblLayout w:type="fixed"/>
        <w:tblCellMar>
          <w:left w:w="0" w:type="dxa"/>
          <w:right w:w="85" w:type="dxa"/>
        </w:tblCellMar>
        <w:tblLook w:val="04A0"/>
      </w:tblPr>
      <w:tblGrid>
        <w:gridCol w:w="1402"/>
        <w:gridCol w:w="5669"/>
        <w:gridCol w:w="224"/>
        <w:gridCol w:w="1050"/>
        <w:gridCol w:w="1512"/>
      </w:tblGrid>
      <w:tr w:rsidR="00860C6B" w:rsidRPr="00577E11" w:rsidTr="00860C6B">
        <w:trPr>
          <w:trHeight w:val="397"/>
        </w:trPr>
        <w:tc>
          <w:tcPr>
            <w:tcW w:w="9857" w:type="dxa"/>
            <w:gridSpan w:val="5"/>
            <w:vAlign w:val="center"/>
            <w:hideMark/>
          </w:tcPr>
          <w:p w:rsidR="00860C6B" w:rsidRPr="00577E11" w:rsidRDefault="00860C6B">
            <w:pPr>
              <w:spacing w:line="0" w:lineRule="atLeast"/>
              <w:rPr>
                <w:rFonts w:asciiTheme="majorEastAsia" w:eastAsiaTheme="majorEastAsia" w:hAnsiTheme="majorEastAsia"/>
                <w:color w:val="0B142B"/>
                <w:szCs w:val="22"/>
              </w:rPr>
            </w:pPr>
            <w:r w:rsidRPr="00577E11">
              <w:rPr>
                <w:rFonts w:asciiTheme="majorEastAsia" w:eastAsiaTheme="majorEastAsia" w:hAnsiTheme="majorEastAsia" w:hint="eastAsia"/>
                <w:b/>
                <w:color w:val="0B142B"/>
              </w:rPr>
              <w:t>请选择通信地址</w:t>
            </w:r>
            <w:r w:rsidRPr="00577E11">
              <w:rPr>
                <w:rFonts w:asciiTheme="majorEastAsia" w:eastAsiaTheme="majorEastAsia" w:hAnsiTheme="majorEastAsia"/>
                <w:b/>
                <w:sz w:val="24"/>
              </w:rPr>
              <w:t>*</w:t>
            </w:r>
            <w:r w:rsidRPr="00577E11">
              <w:rPr>
                <w:rFonts w:asciiTheme="majorEastAsia" w:eastAsiaTheme="majorEastAsia" w:hAnsiTheme="majorEastAsia" w:hint="eastAsia"/>
                <w:b/>
                <w:color w:val="0B142B"/>
              </w:rPr>
              <w:t>：</w:t>
            </w:r>
            <w:r w:rsidRPr="00577E11">
              <w:rPr>
                <w:rFonts w:asciiTheme="majorEastAsia" w:eastAsiaTheme="majorEastAsia" w:hAnsiTheme="majorEastAsia"/>
                <w:b/>
                <w:color w:val="0B142B"/>
              </w:rPr>
              <w:t xml:space="preserve"> </w:t>
            </w:r>
            <w:r w:rsidRPr="00577E11">
              <w:rPr>
                <w:rFonts w:asciiTheme="majorEastAsia" w:eastAsiaTheme="majorEastAsia" w:hAnsiTheme="majorEastAsia"/>
                <w:color w:val="0B142B"/>
              </w:rPr>
              <w:sym w:font="Wingdings" w:char="F06F"/>
            </w:r>
            <w:r w:rsidRPr="00577E11">
              <w:rPr>
                <w:rFonts w:asciiTheme="majorEastAsia" w:eastAsiaTheme="majorEastAsia" w:hAnsiTheme="majorEastAsia"/>
                <w:color w:val="0B142B"/>
              </w:rPr>
              <w:t xml:space="preserve"> </w:t>
            </w:r>
            <w:r w:rsidRPr="00577E11">
              <w:rPr>
                <w:rFonts w:asciiTheme="majorEastAsia" w:eastAsiaTheme="majorEastAsia" w:hAnsiTheme="majorEastAsia" w:hint="eastAsia"/>
                <w:b/>
                <w:color w:val="0B142B"/>
              </w:rPr>
              <w:t>公司地址</w:t>
            </w:r>
            <w:r w:rsidRPr="00577E11">
              <w:rPr>
                <w:rFonts w:asciiTheme="majorEastAsia" w:eastAsiaTheme="majorEastAsia" w:hAnsiTheme="majorEastAsia"/>
                <w:b/>
                <w:color w:val="0B142B"/>
              </w:rPr>
              <w:t xml:space="preserve">     </w:t>
            </w:r>
            <w:r w:rsidRPr="00577E11">
              <w:rPr>
                <w:rFonts w:asciiTheme="majorEastAsia" w:eastAsiaTheme="majorEastAsia" w:hAnsiTheme="majorEastAsia"/>
                <w:color w:val="0B142B"/>
              </w:rPr>
              <w:sym w:font="Wingdings" w:char="F06F"/>
            </w:r>
            <w:r w:rsidRPr="00577E11">
              <w:rPr>
                <w:rFonts w:asciiTheme="majorEastAsia" w:eastAsiaTheme="majorEastAsia" w:hAnsiTheme="majorEastAsia"/>
                <w:color w:val="0B142B"/>
              </w:rPr>
              <w:t xml:space="preserve"> </w:t>
            </w:r>
            <w:r w:rsidRPr="00577E11">
              <w:rPr>
                <w:rFonts w:asciiTheme="majorEastAsia" w:eastAsiaTheme="majorEastAsia" w:hAnsiTheme="majorEastAsia" w:hint="eastAsia"/>
                <w:b/>
                <w:color w:val="0B142B"/>
              </w:rPr>
              <w:t>家庭地址</w:t>
            </w:r>
            <w:r w:rsidRPr="00577E11">
              <w:rPr>
                <w:rFonts w:asciiTheme="majorEastAsia" w:eastAsiaTheme="majorEastAsia" w:hAnsiTheme="majorEastAsia"/>
                <w:b/>
                <w:color w:val="0B142B"/>
              </w:rPr>
              <w:t xml:space="preserve"> </w:t>
            </w:r>
            <w:r w:rsidRPr="00577E11">
              <w:rPr>
                <w:rFonts w:asciiTheme="majorEastAsia" w:eastAsiaTheme="majorEastAsia" w:hAnsiTheme="majorEastAsia"/>
                <w:color w:val="0B142B"/>
              </w:rPr>
              <w:t>(</w:t>
            </w:r>
            <w:r w:rsidRPr="00577E11">
              <w:rPr>
                <w:rFonts w:asciiTheme="majorEastAsia" w:eastAsiaTheme="majorEastAsia" w:hAnsiTheme="majorEastAsia" w:hint="eastAsia"/>
                <w:color w:val="0B142B"/>
              </w:rPr>
              <w:t>非常重要，请确保该地址能够收到重要通知信函</w:t>
            </w:r>
            <w:r w:rsidRPr="00577E11">
              <w:rPr>
                <w:rFonts w:asciiTheme="majorEastAsia" w:eastAsiaTheme="majorEastAsia" w:hAnsiTheme="majorEastAsia"/>
                <w:color w:val="0B142B"/>
              </w:rPr>
              <w:t>)</w:t>
            </w:r>
          </w:p>
        </w:tc>
      </w:tr>
      <w:tr w:rsidR="00860C6B" w:rsidRPr="00577E11" w:rsidTr="00860C6B">
        <w:trPr>
          <w:trHeight w:hRule="exact" w:val="624"/>
        </w:trPr>
        <w:tc>
          <w:tcPr>
            <w:tcW w:w="1402" w:type="dxa"/>
            <w:tcBorders>
              <w:top w:val="nil"/>
              <w:left w:val="nil"/>
              <w:bottom w:val="single" w:sz="4" w:space="0" w:color="auto"/>
              <w:right w:val="nil"/>
            </w:tcBorders>
            <w:vAlign w:val="bottom"/>
            <w:hideMark/>
          </w:tcPr>
          <w:p w:rsidR="00860C6B" w:rsidRPr="00577E11" w:rsidRDefault="00860C6B">
            <w:pPr>
              <w:spacing w:line="0" w:lineRule="atLeast"/>
              <w:ind w:leftChars="2" w:left="4"/>
              <w:rPr>
                <w:rFonts w:asciiTheme="majorEastAsia" w:eastAsiaTheme="majorEastAsia" w:hAnsiTheme="majorEastAsia"/>
                <w:color w:val="0B142B"/>
                <w:szCs w:val="22"/>
              </w:rPr>
            </w:pPr>
            <w:r w:rsidRPr="00577E11">
              <w:rPr>
                <w:rFonts w:asciiTheme="majorEastAsia" w:eastAsiaTheme="majorEastAsia" w:hAnsiTheme="majorEastAsia" w:hint="eastAsia"/>
                <w:color w:val="0B142B"/>
              </w:rPr>
              <w:t>具体地址</w:t>
            </w:r>
          </w:p>
        </w:tc>
        <w:tc>
          <w:tcPr>
            <w:tcW w:w="5669" w:type="dxa"/>
            <w:tcBorders>
              <w:top w:val="nil"/>
              <w:left w:val="nil"/>
              <w:bottom w:val="single" w:sz="4" w:space="0" w:color="auto"/>
              <w:right w:val="nil"/>
            </w:tcBorders>
            <w:vAlign w:val="bottom"/>
          </w:tcPr>
          <w:p w:rsidR="00860C6B" w:rsidRPr="00577E11" w:rsidRDefault="00860C6B">
            <w:pPr>
              <w:spacing w:line="0" w:lineRule="atLeast"/>
              <w:rPr>
                <w:rFonts w:asciiTheme="majorEastAsia" w:eastAsiaTheme="majorEastAsia" w:hAnsiTheme="majorEastAsia"/>
                <w:color w:val="0B142B"/>
                <w:szCs w:val="22"/>
              </w:rPr>
            </w:pPr>
          </w:p>
        </w:tc>
        <w:tc>
          <w:tcPr>
            <w:tcW w:w="224" w:type="dxa"/>
            <w:vAlign w:val="bottom"/>
          </w:tcPr>
          <w:p w:rsidR="00860C6B" w:rsidRPr="00577E11" w:rsidRDefault="00860C6B">
            <w:pPr>
              <w:spacing w:line="0" w:lineRule="atLeast"/>
              <w:rPr>
                <w:rFonts w:asciiTheme="majorEastAsia" w:eastAsiaTheme="majorEastAsia" w:hAnsiTheme="majorEastAsia"/>
                <w:color w:val="0B142B"/>
                <w:szCs w:val="22"/>
              </w:rPr>
            </w:pPr>
          </w:p>
        </w:tc>
        <w:tc>
          <w:tcPr>
            <w:tcW w:w="1050" w:type="dxa"/>
            <w:tcBorders>
              <w:top w:val="nil"/>
              <w:left w:val="nil"/>
              <w:bottom w:val="single" w:sz="4" w:space="0" w:color="auto"/>
              <w:right w:val="nil"/>
            </w:tcBorders>
            <w:vAlign w:val="bottom"/>
            <w:hideMark/>
          </w:tcPr>
          <w:p w:rsidR="00860C6B" w:rsidRPr="00577E11" w:rsidRDefault="00860C6B">
            <w:pPr>
              <w:spacing w:line="0" w:lineRule="atLeast"/>
              <w:rPr>
                <w:rFonts w:asciiTheme="majorEastAsia" w:eastAsiaTheme="majorEastAsia" w:hAnsiTheme="majorEastAsia"/>
                <w:color w:val="0B142B"/>
                <w:szCs w:val="22"/>
              </w:rPr>
            </w:pPr>
            <w:r w:rsidRPr="00577E11">
              <w:rPr>
                <w:rFonts w:asciiTheme="majorEastAsia" w:eastAsiaTheme="majorEastAsia" w:hAnsiTheme="majorEastAsia" w:hint="eastAsia"/>
                <w:color w:val="0B142B"/>
              </w:rPr>
              <w:t>邮政编码</w:t>
            </w:r>
          </w:p>
        </w:tc>
        <w:tc>
          <w:tcPr>
            <w:tcW w:w="1512" w:type="dxa"/>
            <w:tcBorders>
              <w:top w:val="nil"/>
              <w:left w:val="nil"/>
              <w:bottom w:val="single" w:sz="4" w:space="0" w:color="auto"/>
              <w:right w:val="nil"/>
            </w:tcBorders>
            <w:vAlign w:val="bottom"/>
          </w:tcPr>
          <w:p w:rsidR="00860C6B" w:rsidRPr="00577E11" w:rsidRDefault="00860C6B">
            <w:pPr>
              <w:spacing w:line="0" w:lineRule="atLeast"/>
              <w:rPr>
                <w:rFonts w:asciiTheme="majorEastAsia" w:eastAsiaTheme="majorEastAsia" w:hAnsiTheme="majorEastAsia"/>
                <w:color w:val="0B142B"/>
                <w:szCs w:val="22"/>
              </w:rPr>
            </w:pPr>
          </w:p>
        </w:tc>
      </w:tr>
    </w:tbl>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2"/>
          <w:szCs w:val="22"/>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577E11">
        <w:rPr>
          <w:rFonts w:asciiTheme="majorEastAsia" w:eastAsiaTheme="majorEastAsia" w:hAnsiTheme="majorEastAsia"/>
          <w:b/>
          <w:sz w:val="22"/>
        </w:rPr>
        <w:t>3.</w:t>
      </w:r>
      <w:r w:rsidRPr="00577E11">
        <w:rPr>
          <w:rFonts w:asciiTheme="majorEastAsia" w:eastAsiaTheme="majorEastAsia" w:hAnsiTheme="majorEastAsia" w:hint="eastAsia"/>
          <w:b/>
          <w:sz w:val="22"/>
        </w:rPr>
        <w:t>申请人家庭状况陈述</w:t>
      </w:r>
    </w:p>
    <w:tbl>
      <w:tblPr>
        <w:tblW w:w="0" w:type="auto"/>
        <w:tblInd w:w="93" w:type="dxa"/>
        <w:tblLayout w:type="fixed"/>
        <w:tblCellMar>
          <w:left w:w="85" w:type="dxa"/>
          <w:right w:w="85" w:type="dxa"/>
        </w:tblCellMar>
        <w:tblLook w:val="04A0"/>
      </w:tblPr>
      <w:tblGrid>
        <w:gridCol w:w="1319"/>
        <w:gridCol w:w="713"/>
        <w:gridCol w:w="1569"/>
        <w:gridCol w:w="1077"/>
        <w:gridCol w:w="2316"/>
        <w:gridCol w:w="1256"/>
        <w:gridCol w:w="1729"/>
      </w:tblGrid>
      <w:tr w:rsidR="00860C6B" w:rsidRPr="00577E11" w:rsidTr="00860C6B">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860C6B" w:rsidRPr="00577E11" w:rsidRDefault="00860C6B">
            <w:pPr>
              <w:rPr>
                <w:rFonts w:asciiTheme="majorEastAsia" w:eastAsiaTheme="majorEastAsia" w:hAnsiTheme="majorEastAsia"/>
                <w:b/>
                <w:szCs w:val="22"/>
              </w:rPr>
            </w:pPr>
            <w:r w:rsidRPr="00577E11">
              <w:rPr>
                <w:rFonts w:asciiTheme="majorEastAsia" w:eastAsiaTheme="majorEastAsia" w:hAnsiTheme="majorEastAsia" w:hint="eastAsia"/>
                <w:b/>
              </w:rPr>
              <w:t>请按照下面的格式详细列出您的家庭状况</w:t>
            </w:r>
          </w:p>
        </w:tc>
      </w:tr>
      <w:tr w:rsidR="00860C6B" w:rsidRPr="00577E11" w:rsidTr="00860C6B">
        <w:tc>
          <w:tcPr>
            <w:tcW w:w="1319" w:type="dxa"/>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姓名</w:t>
            </w:r>
          </w:p>
        </w:tc>
        <w:tc>
          <w:tcPr>
            <w:tcW w:w="713" w:type="dxa"/>
            <w:tcBorders>
              <w:top w:val="single" w:sz="4" w:space="0" w:color="auto"/>
              <w:left w:val="nil"/>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性别</w:t>
            </w:r>
          </w:p>
        </w:tc>
        <w:tc>
          <w:tcPr>
            <w:tcW w:w="1569" w:type="dxa"/>
            <w:tcBorders>
              <w:top w:val="single" w:sz="4" w:space="0" w:color="auto"/>
              <w:left w:val="nil"/>
              <w:bottom w:val="single" w:sz="4" w:space="0" w:color="auto"/>
              <w:right w:val="single" w:sz="4" w:space="0" w:color="auto"/>
            </w:tcBorders>
            <w:vAlign w:val="center"/>
            <w:hideMark/>
          </w:tcPr>
          <w:p w:rsidR="00860C6B" w:rsidRPr="00577E11" w:rsidRDefault="00860C6B">
            <w:pPr>
              <w:ind w:leftChars="-37" w:left="-78" w:rightChars="-48" w:right="-101"/>
              <w:jc w:val="center"/>
              <w:rPr>
                <w:rFonts w:asciiTheme="majorEastAsia" w:eastAsiaTheme="majorEastAsia" w:hAnsiTheme="majorEastAsia"/>
                <w:szCs w:val="22"/>
              </w:rPr>
            </w:pPr>
            <w:r w:rsidRPr="00577E11">
              <w:rPr>
                <w:rFonts w:asciiTheme="majorEastAsia" w:eastAsiaTheme="majorEastAsia" w:hAnsiTheme="majorEastAsia" w:hint="eastAsia"/>
              </w:rPr>
              <w:t>与申请人关系</w:t>
            </w:r>
          </w:p>
        </w:tc>
        <w:tc>
          <w:tcPr>
            <w:tcW w:w="1077" w:type="dxa"/>
            <w:tcBorders>
              <w:top w:val="single" w:sz="4" w:space="0" w:color="auto"/>
              <w:left w:val="nil"/>
              <w:bottom w:val="single" w:sz="4" w:space="0" w:color="auto"/>
              <w:right w:val="single" w:sz="4" w:space="0" w:color="auto"/>
            </w:tcBorders>
            <w:vAlign w:val="center"/>
            <w:hideMark/>
          </w:tcPr>
          <w:p w:rsidR="00860C6B" w:rsidRPr="00577E11" w:rsidRDefault="00860C6B">
            <w:pPr>
              <w:ind w:leftChars="-52" w:left="74" w:rightChars="-36" w:right="-76" w:hangingChars="87" w:hanging="183"/>
              <w:jc w:val="center"/>
              <w:rPr>
                <w:rFonts w:asciiTheme="majorEastAsia" w:eastAsiaTheme="majorEastAsia" w:hAnsiTheme="majorEastAsia"/>
                <w:szCs w:val="22"/>
              </w:rPr>
            </w:pPr>
            <w:r w:rsidRPr="00577E11">
              <w:rPr>
                <w:rFonts w:asciiTheme="majorEastAsia" w:eastAsiaTheme="majorEastAsia" w:hAnsiTheme="majorEastAsia" w:hint="eastAsia"/>
              </w:rPr>
              <w:t>婚姻状况</w:t>
            </w:r>
          </w:p>
        </w:tc>
        <w:tc>
          <w:tcPr>
            <w:tcW w:w="2316" w:type="dxa"/>
            <w:tcBorders>
              <w:top w:val="single" w:sz="4" w:space="0" w:color="auto"/>
              <w:left w:val="nil"/>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工作单位</w:t>
            </w:r>
          </w:p>
        </w:tc>
        <w:tc>
          <w:tcPr>
            <w:tcW w:w="1256" w:type="dxa"/>
            <w:tcBorders>
              <w:top w:val="single" w:sz="4" w:space="0" w:color="auto"/>
              <w:left w:val="nil"/>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职务</w:t>
            </w:r>
          </w:p>
        </w:tc>
        <w:tc>
          <w:tcPr>
            <w:tcW w:w="1729" w:type="dxa"/>
            <w:tcBorders>
              <w:top w:val="single" w:sz="4" w:space="0" w:color="auto"/>
              <w:left w:val="nil"/>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联系电话</w:t>
            </w:r>
          </w:p>
        </w:tc>
      </w:tr>
      <w:tr w:rsidR="00860C6B" w:rsidRPr="00577E11" w:rsidTr="00860C6B">
        <w:trPr>
          <w:trHeight w:hRule="exact" w:val="1636"/>
        </w:trPr>
        <w:tc>
          <w:tcPr>
            <w:tcW w:w="1319"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c>
          <w:tcPr>
            <w:tcW w:w="713"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c>
          <w:tcPr>
            <w:tcW w:w="1569"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c>
          <w:tcPr>
            <w:tcW w:w="1077"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c>
          <w:tcPr>
            <w:tcW w:w="2316"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c>
          <w:tcPr>
            <w:tcW w:w="1256"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c>
          <w:tcPr>
            <w:tcW w:w="1729"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r>
    </w:tbl>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2"/>
          <w:szCs w:val="22"/>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2"/>
        </w:rPr>
      </w:pPr>
      <w:r w:rsidRPr="00577E11">
        <w:rPr>
          <w:rFonts w:asciiTheme="majorEastAsia" w:eastAsiaTheme="majorEastAsia" w:hAnsiTheme="majorEastAsia"/>
          <w:b/>
          <w:sz w:val="22"/>
        </w:rPr>
        <w:t xml:space="preserve">4. </w:t>
      </w:r>
      <w:r w:rsidRPr="00577E11">
        <w:rPr>
          <w:rFonts w:asciiTheme="majorEastAsia" w:eastAsiaTheme="majorEastAsia" w:hAnsiTheme="majorEastAsia" w:hint="eastAsia"/>
          <w:b/>
          <w:sz w:val="22"/>
        </w:rPr>
        <w:t>紧急事件联系人</w:t>
      </w:r>
      <w:r w:rsidRPr="00577E11">
        <w:rPr>
          <w:rFonts w:asciiTheme="majorEastAsia" w:eastAsiaTheme="majorEastAsia" w:hAnsiTheme="majorEastAsia"/>
          <w:b/>
          <w:sz w:val="24"/>
        </w:rPr>
        <w:t>*</w:t>
      </w: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1170"/>
        <w:gridCol w:w="1877"/>
        <w:gridCol w:w="198"/>
        <w:gridCol w:w="1609"/>
        <w:gridCol w:w="1860"/>
        <w:gridCol w:w="196"/>
        <w:gridCol w:w="685"/>
        <w:gridCol w:w="956"/>
        <w:gridCol w:w="1428"/>
      </w:tblGrid>
      <w:tr w:rsidR="00860C6B" w:rsidRPr="00577E11" w:rsidTr="00860C6B">
        <w:trPr>
          <w:trHeight w:val="397"/>
        </w:trPr>
        <w:tc>
          <w:tcPr>
            <w:tcW w:w="9979" w:type="dxa"/>
            <w:gridSpan w:val="9"/>
            <w:tcBorders>
              <w:top w:val="nil"/>
              <w:left w:val="nil"/>
              <w:bottom w:val="nil"/>
              <w:right w:val="nil"/>
            </w:tcBorders>
            <w:shd w:val="clear" w:color="auto" w:fill="D9D9D9"/>
            <w:tcMar>
              <w:top w:w="0" w:type="dxa"/>
              <w:left w:w="0" w:type="dxa"/>
              <w:bottom w:w="0" w:type="dxa"/>
              <w:right w:w="85" w:type="dxa"/>
            </w:tcMar>
            <w:vAlign w:val="center"/>
            <w:hideMark/>
          </w:tcPr>
          <w:p w:rsidR="00860C6B" w:rsidRPr="00577E11" w:rsidRDefault="00860C6B">
            <w:pPr>
              <w:ind w:firstLineChars="49" w:firstLine="103"/>
              <w:rPr>
                <w:rFonts w:asciiTheme="majorEastAsia" w:eastAsiaTheme="majorEastAsia" w:hAnsiTheme="majorEastAsia"/>
                <w:szCs w:val="22"/>
              </w:rPr>
            </w:pPr>
            <w:r w:rsidRPr="00577E11">
              <w:rPr>
                <w:rFonts w:asciiTheme="majorEastAsia" w:eastAsiaTheme="majorEastAsia" w:hAnsiTheme="majorEastAsia" w:hint="eastAsia"/>
                <w:b/>
              </w:rPr>
              <w:t>请指定一位紧急事件联系人</w:t>
            </w:r>
            <w:r w:rsidRPr="00577E11">
              <w:rPr>
                <w:rFonts w:asciiTheme="majorEastAsia" w:eastAsiaTheme="majorEastAsia" w:hAnsiTheme="majorEastAsia"/>
                <w:b/>
              </w:rPr>
              <w:t>(</w:t>
            </w:r>
            <w:r w:rsidRPr="00577E11">
              <w:rPr>
                <w:rFonts w:asciiTheme="majorEastAsia" w:eastAsiaTheme="majorEastAsia" w:hAnsiTheme="majorEastAsia" w:hint="eastAsia"/>
                <w:b/>
              </w:rPr>
              <w:t>不限于家庭成员</w:t>
            </w:r>
            <w:r w:rsidRPr="00577E11">
              <w:rPr>
                <w:rFonts w:asciiTheme="majorEastAsia" w:eastAsiaTheme="majorEastAsia" w:hAnsiTheme="majorEastAsia"/>
                <w:b/>
              </w:rPr>
              <w:t>)</w:t>
            </w:r>
            <w:r w:rsidRPr="00577E11">
              <w:rPr>
                <w:rFonts w:asciiTheme="majorEastAsia" w:eastAsiaTheme="majorEastAsia" w:hAnsiTheme="majorEastAsia" w:hint="eastAsia"/>
                <w:b/>
              </w:rPr>
              <w:t>，当发生紧急事件时，学校会联系该联系人</w:t>
            </w:r>
            <w:r w:rsidRPr="00577E11">
              <w:rPr>
                <w:rFonts w:asciiTheme="majorEastAsia" w:eastAsiaTheme="majorEastAsia" w:hAnsiTheme="majorEastAsia" w:hint="eastAsia"/>
              </w:rPr>
              <w:t>。</w:t>
            </w:r>
          </w:p>
        </w:tc>
      </w:tr>
      <w:tr w:rsidR="00860C6B" w:rsidRPr="00577E11" w:rsidTr="00860C6B">
        <w:trPr>
          <w:trHeight w:hRule="exact" w:val="624"/>
        </w:trPr>
        <w:tc>
          <w:tcPr>
            <w:tcW w:w="1170" w:type="dxa"/>
            <w:tcBorders>
              <w:top w:val="nil"/>
              <w:left w:val="nil"/>
              <w:bottom w:val="single" w:sz="4" w:space="0" w:color="auto"/>
              <w:right w:val="nil"/>
            </w:tcBorders>
            <w:tcMar>
              <w:top w:w="0" w:type="dxa"/>
              <w:left w:w="0" w:type="dxa"/>
              <w:bottom w:w="0" w:type="dxa"/>
              <w:right w:w="85" w:type="dxa"/>
            </w:tcMar>
            <w:vAlign w:val="bottom"/>
            <w:hideMark/>
          </w:tcPr>
          <w:p w:rsidR="00860C6B" w:rsidRPr="00577E11" w:rsidRDefault="00860C6B">
            <w:pPr>
              <w:ind w:leftChars="34" w:left="71"/>
              <w:rPr>
                <w:rFonts w:asciiTheme="majorEastAsia" w:eastAsiaTheme="majorEastAsia" w:hAnsiTheme="majorEastAsia"/>
                <w:szCs w:val="22"/>
              </w:rPr>
            </w:pPr>
            <w:r w:rsidRPr="00577E11">
              <w:rPr>
                <w:rFonts w:asciiTheme="majorEastAsia" w:eastAsiaTheme="majorEastAsia" w:hAnsiTheme="majorEastAsia" w:hint="eastAsia"/>
              </w:rPr>
              <w:t>姓名：</w:t>
            </w:r>
            <w:r w:rsidRPr="00577E11">
              <w:rPr>
                <w:rFonts w:asciiTheme="majorEastAsia" w:eastAsiaTheme="majorEastAsia" w:hAnsiTheme="majorEastAsia"/>
              </w:rPr>
              <w:t xml:space="preserve">            </w:t>
            </w:r>
          </w:p>
        </w:tc>
        <w:tc>
          <w:tcPr>
            <w:tcW w:w="1877" w:type="dxa"/>
            <w:tcBorders>
              <w:top w:val="nil"/>
              <w:left w:val="nil"/>
              <w:bottom w:val="single" w:sz="4" w:space="0" w:color="auto"/>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c>
          <w:tcPr>
            <w:tcW w:w="198" w:type="dxa"/>
            <w:tcBorders>
              <w:top w:val="nil"/>
              <w:left w:val="nil"/>
              <w:bottom w:val="nil"/>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c>
          <w:tcPr>
            <w:tcW w:w="1609" w:type="dxa"/>
            <w:tcBorders>
              <w:top w:val="nil"/>
              <w:left w:val="nil"/>
              <w:bottom w:val="nil"/>
              <w:right w:val="nil"/>
            </w:tcBorders>
            <w:tcMar>
              <w:top w:w="0" w:type="dxa"/>
              <w:left w:w="0" w:type="dxa"/>
              <w:bottom w:w="0" w:type="dxa"/>
              <w:right w:w="85" w:type="dxa"/>
            </w:tcMar>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rPr>
              <w:sym w:font="Wingdings" w:char="F06F"/>
            </w:r>
            <w:r w:rsidRPr="00577E11">
              <w:rPr>
                <w:rFonts w:asciiTheme="majorEastAsia" w:eastAsiaTheme="majorEastAsia" w:hAnsiTheme="majorEastAsia" w:hint="eastAsia"/>
              </w:rPr>
              <w:t>先生</w:t>
            </w:r>
            <w:r w:rsidRPr="00577E11">
              <w:rPr>
                <w:rFonts w:asciiTheme="majorEastAsia" w:eastAsiaTheme="majorEastAsia" w:hAnsiTheme="majorEastAsia"/>
              </w:rPr>
              <w:t xml:space="preserve">  </w:t>
            </w:r>
            <w:r w:rsidRPr="00577E11">
              <w:rPr>
                <w:rFonts w:asciiTheme="majorEastAsia" w:eastAsiaTheme="majorEastAsia" w:hAnsiTheme="majorEastAsia"/>
              </w:rPr>
              <w:sym w:font="Wingdings" w:char="F06F"/>
            </w:r>
            <w:r w:rsidRPr="00577E11">
              <w:rPr>
                <w:rFonts w:asciiTheme="majorEastAsia" w:eastAsiaTheme="majorEastAsia" w:hAnsiTheme="majorEastAsia" w:hint="eastAsia"/>
              </w:rPr>
              <w:t>女士</w:t>
            </w:r>
          </w:p>
        </w:tc>
        <w:tc>
          <w:tcPr>
            <w:tcW w:w="1860" w:type="dxa"/>
            <w:tcBorders>
              <w:top w:val="nil"/>
              <w:left w:val="nil"/>
              <w:bottom w:val="nil"/>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c>
          <w:tcPr>
            <w:tcW w:w="196" w:type="dxa"/>
            <w:tcBorders>
              <w:top w:val="nil"/>
              <w:left w:val="nil"/>
              <w:bottom w:val="nil"/>
              <w:right w:val="nil"/>
            </w:tcBorders>
            <w:tcMar>
              <w:top w:w="0" w:type="dxa"/>
              <w:left w:w="0" w:type="dxa"/>
              <w:bottom w:w="0" w:type="dxa"/>
              <w:right w:w="85" w:type="dxa"/>
            </w:tcMar>
            <w:vAlign w:val="bottom"/>
          </w:tcPr>
          <w:p w:rsidR="00860C6B" w:rsidRPr="00577E11" w:rsidRDefault="00860C6B">
            <w:pPr>
              <w:ind w:leftChars="693" w:left="3555" w:hanging="2100"/>
              <w:rPr>
                <w:rFonts w:asciiTheme="majorEastAsia" w:eastAsiaTheme="majorEastAsia" w:hAnsiTheme="majorEastAsia"/>
                <w:szCs w:val="22"/>
              </w:rPr>
            </w:pPr>
          </w:p>
        </w:tc>
        <w:tc>
          <w:tcPr>
            <w:tcW w:w="1641" w:type="dxa"/>
            <w:gridSpan w:val="2"/>
            <w:tcBorders>
              <w:top w:val="nil"/>
              <w:left w:val="nil"/>
              <w:bottom w:val="single" w:sz="4" w:space="0" w:color="auto"/>
              <w:right w:val="nil"/>
            </w:tcBorders>
            <w:tcMar>
              <w:top w:w="0" w:type="dxa"/>
              <w:left w:w="0" w:type="dxa"/>
              <w:bottom w:w="0" w:type="dxa"/>
              <w:right w:w="85" w:type="dxa"/>
            </w:tcMar>
            <w:vAlign w:val="bottom"/>
            <w:hideMark/>
          </w:tcPr>
          <w:p w:rsidR="00860C6B" w:rsidRPr="00577E11" w:rsidRDefault="00860C6B">
            <w:pPr>
              <w:ind w:leftChars="-7" w:left="71" w:hangingChars="41" w:hanging="86"/>
              <w:rPr>
                <w:rFonts w:asciiTheme="majorEastAsia" w:eastAsiaTheme="majorEastAsia" w:hAnsiTheme="majorEastAsia"/>
                <w:szCs w:val="22"/>
                <w:highlight w:val="yellow"/>
              </w:rPr>
            </w:pPr>
            <w:r w:rsidRPr="00577E11">
              <w:rPr>
                <w:rFonts w:asciiTheme="majorEastAsia" w:eastAsiaTheme="majorEastAsia" w:hAnsiTheme="majorEastAsia" w:hint="eastAsia"/>
              </w:rPr>
              <w:t>与申请人关系：</w:t>
            </w:r>
          </w:p>
        </w:tc>
        <w:tc>
          <w:tcPr>
            <w:tcW w:w="1428" w:type="dxa"/>
            <w:tcBorders>
              <w:top w:val="nil"/>
              <w:left w:val="nil"/>
              <w:bottom w:val="single" w:sz="4" w:space="0" w:color="auto"/>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r>
      <w:tr w:rsidR="00860C6B" w:rsidRPr="00577E11" w:rsidTr="00860C6B">
        <w:trPr>
          <w:trHeight w:hRule="exact" w:val="624"/>
        </w:trPr>
        <w:tc>
          <w:tcPr>
            <w:tcW w:w="1170" w:type="dxa"/>
            <w:tcBorders>
              <w:top w:val="single" w:sz="4" w:space="0" w:color="auto"/>
              <w:left w:val="nil"/>
              <w:bottom w:val="single" w:sz="4" w:space="0" w:color="auto"/>
              <w:right w:val="nil"/>
            </w:tcBorders>
            <w:tcMar>
              <w:top w:w="0" w:type="dxa"/>
              <w:left w:w="0" w:type="dxa"/>
              <w:bottom w:w="0" w:type="dxa"/>
              <w:right w:w="85" w:type="dxa"/>
            </w:tcMar>
            <w:vAlign w:val="bottom"/>
            <w:hideMark/>
          </w:tcPr>
          <w:p w:rsidR="00860C6B" w:rsidRPr="00577E11" w:rsidRDefault="00860C6B">
            <w:pPr>
              <w:ind w:leftChars="34" w:left="71"/>
              <w:rPr>
                <w:rFonts w:asciiTheme="majorEastAsia" w:eastAsiaTheme="majorEastAsia" w:hAnsiTheme="majorEastAsia"/>
                <w:szCs w:val="22"/>
              </w:rPr>
            </w:pPr>
            <w:r w:rsidRPr="00577E11">
              <w:rPr>
                <w:rFonts w:asciiTheme="majorEastAsia" w:eastAsiaTheme="majorEastAsia" w:hAnsiTheme="majorEastAsia" w:hint="eastAsia"/>
              </w:rPr>
              <w:lastRenderedPageBreak/>
              <w:t>日间电话：</w:t>
            </w:r>
          </w:p>
        </w:tc>
        <w:tc>
          <w:tcPr>
            <w:tcW w:w="1877" w:type="dxa"/>
            <w:tcBorders>
              <w:top w:val="single" w:sz="4" w:space="0" w:color="auto"/>
              <w:left w:val="nil"/>
              <w:bottom w:val="single" w:sz="4" w:space="0" w:color="auto"/>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c>
          <w:tcPr>
            <w:tcW w:w="198" w:type="dxa"/>
            <w:tcBorders>
              <w:top w:val="nil"/>
              <w:left w:val="nil"/>
              <w:bottom w:val="nil"/>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c>
          <w:tcPr>
            <w:tcW w:w="1609" w:type="dxa"/>
            <w:tcBorders>
              <w:top w:val="nil"/>
              <w:left w:val="nil"/>
              <w:bottom w:val="single" w:sz="4" w:space="0" w:color="auto"/>
              <w:right w:val="nil"/>
            </w:tcBorders>
            <w:tcMar>
              <w:top w:w="0" w:type="dxa"/>
              <w:left w:w="0" w:type="dxa"/>
              <w:bottom w:w="0" w:type="dxa"/>
              <w:right w:w="85" w:type="dxa"/>
            </w:tcMar>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夜间电话：</w:t>
            </w:r>
          </w:p>
        </w:tc>
        <w:tc>
          <w:tcPr>
            <w:tcW w:w="1860" w:type="dxa"/>
            <w:tcBorders>
              <w:top w:val="nil"/>
              <w:left w:val="nil"/>
              <w:bottom w:val="single" w:sz="4" w:space="0" w:color="auto"/>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c>
          <w:tcPr>
            <w:tcW w:w="196" w:type="dxa"/>
            <w:tcBorders>
              <w:top w:val="nil"/>
              <w:left w:val="nil"/>
              <w:bottom w:val="nil"/>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c>
          <w:tcPr>
            <w:tcW w:w="685" w:type="dxa"/>
            <w:tcBorders>
              <w:top w:val="nil"/>
              <w:left w:val="nil"/>
              <w:bottom w:val="single" w:sz="4" w:space="0" w:color="auto"/>
              <w:right w:val="nil"/>
            </w:tcBorders>
            <w:tcMar>
              <w:top w:w="0" w:type="dxa"/>
              <w:left w:w="0" w:type="dxa"/>
              <w:bottom w:w="0" w:type="dxa"/>
              <w:right w:w="85" w:type="dxa"/>
            </w:tcMar>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手机：</w:t>
            </w:r>
          </w:p>
        </w:tc>
        <w:tc>
          <w:tcPr>
            <w:tcW w:w="2384" w:type="dxa"/>
            <w:gridSpan w:val="2"/>
            <w:tcBorders>
              <w:top w:val="single" w:sz="4" w:space="0" w:color="auto"/>
              <w:left w:val="nil"/>
              <w:bottom w:val="single" w:sz="4" w:space="0" w:color="auto"/>
              <w:right w:val="nil"/>
            </w:tcBorders>
            <w:tcMar>
              <w:top w:w="0" w:type="dxa"/>
              <w:left w:w="0" w:type="dxa"/>
              <w:bottom w:w="0" w:type="dxa"/>
              <w:right w:w="85" w:type="dxa"/>
            </w:tcMar>
            <w:vAlign w:val="bottom"/>
          </w:tcPr>
          <w:p w:rsidR="00860C6B" w:rsidRPr="00577E11" w:rsidRDefault="00860C6B">
            <w:pPr>
              <w:rPr>
                <w:rFonts w:asciiTheme="majorEastAsia" w:eastAsiaTheme="majorEastAsia" w:hAnsiTheme="majorEastAsia"/>
                <w:szCs w:val="22"/>
              </w:rPr>
            </w:pPr>
          </w:p>
        </w:tc>
      </w:tr>
    </w:tbl>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Cs w:val="22"/>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rPr>
      </w:pPr>
      <w:r w:rsidRPr="00577E11">
        <w:rPr>
          <w:rFonts w:asciiTheme="majorEastAsia" w:eastAsiaTheme="majorEastAsia" w:hAnsiTheme="majorEastAsia"/>
          <w:b/>
          <w:sz w:val="22"/>
        </w:rPr>
        <w:t xml:space="preserve">5. </w:t>
      </w:r>
      <w:r w:rsidRPr="00577E11">
        <w:rPr>
          <w:rFonts w:asciiTheme="majorEastAsia" w:eastAsiaTheme="majorEastAsia" w:hAnsiTheme="majorEastAsia" w:hint="eastAsia"/>
          <w:b/>
          <w:sz w:val="22"/>
        </w:rPr>
        <w:t>学历</w:t>
      </w:r>
      <w:r w:rsidRPr="00577E11">
        <w:rPr>
          <w:rFonts w:asciiTheme="majorEastAsia" w:eastAsiaTheme="majorEastAsia" w:hAnsiTheme="majorEastAsia"/>
          <w:b/>
          <w:sz w:val="22"/>
        </w:rPr>
        <w:tab/>
      </w:r>
      <w:r w:rsidRPr="00577E11">
        <w:rPr>
          <w:rFonts w:asciiTheme="majorEastAsia" w:eastAsiaTheme="majorEastAsia" w:hAnsiTheme="majorEastAsia"/>
          <w:b/>
          <w:sz w:val="24"/>
        </w:rPr>
        <w:t>*</w:t>
      </w:r>
    </w:p>
    <w:tbl>
      <w:tblPr>
        <w:tblpPr w:leftFromText="180" w:rightFromText="180" w:vertAnchor="text" w:horzAnchor="margin" w:tblpY="90"/>
        <w:tblW w:w="9975" w:type="dxa"/>
        <w:tblLayout w:type="fixed"/>
        <w:tblCellMar>
          <w:left w:w="0" w:type="dxa"/>
          <w:right w:w="85" w:type="dxa"/>
        </w:tblCellMar>
        <w:tblLook w:val="04A0"/>
      </w:tblPr>
      <w:tblGrid>
        <w:gridCol w:w="1667"/>
        <w:gridCol w:w="1324"/>
        <w:gridCol w:w="1324"/>
        <w:gridCol w:w="1323"/>
        <w:gridCol w:w="1337"/>
        <w:gridCol w:w="1563"/>
        <w:gridCol w:w="1437"/>
      </w:tblGrid>
      <w:tr w:rsidR="00860C6B" w:rsidRPr="00577E11" w:rsidTr="00860C6B">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860C6B" w:rsidRPr="00577E11" w:rsidRDefault="00860C6B">
            <w:pPr>
              <w:ind w:firstLineChars="49" w:firstLine="103"/>
              <w:rPr>
                <w:rFonts w:asciiTheme="majorEastAsia" w:eastAsiaTheme="majorEastAsia" w:hAnsiTheme="majorEastAsia"/>
                <w:b/>
                <w:szCs w:val="22"/>
              </w:rPr>
            </w:pPr>
            <w:r w:rsidRPr="00577E11">
              <w:rPr>
                <w:rFonts w:asciiTheme="majorEastAsia" w:eastAsiaTheme="majorEastAsia" w:hAnsiTheme="majorEastAsia" w:hint="eastAsia"/>
                <w:b/>
              </w:rPr>
              <w:t>请按照时间顺序详细填写您所接受的高等教育</w:t>
            </w:r>
            <w:r w:rsidRPr="00577E11">
              <w:rPr>
                <w:rFonts w:asciiTheme="majorEastAsia" w:eastAsiaTheme="majorEastAsia" w:hAnsiTheme="majorEastAsia"/>
                <w:b/>
              </w:rPr>
              <w:t>(</w:t>
            </w:r>
            <w:r w:rsidRPr="00577E11">
              <w:rPr>
                <w:rFonts w:asciiTheme="majorEastAsia" w:eastAsiaTheme="majorEastAsia" w:hAnsiTheme="majorEastAsia" w:hint="eastAsia"/>
                <w:b/>
              </w:rPr>
              <w:t>从高中开始写起</w:t>
            </w:r>
            <w:r w:rsidRPr="00577E11">
              <w:rPr>
                <w:rFonts w:asciiTheme="majorEastAsia" w:eastAsiaTheme="majorEastAsia" w:hAnsiTheme="majorEastAsia"/>
                <w:b/>
              </w:rPr>
              <w:t>)</w:t>
            </w:r>
          </w:p>
        </w:tc>
      </w:tr>
      <w:tr w:rsidR="00860C6B" w:rsidRPr="00577E11" w:rsidTr="00860C6B">
        <w:trPr>
          <w:cantSplit/>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学校名称</w:t>
            </w:r>
          </w:p>
        </w:tc>
        <w:tc>
          <w:tcPr>
            <w:tcW w:w="2648" w:type="dxa"/>
            <w:gridSpan w:val="2"/>
            <w:tcBorders>
              <w:top w:val="single" w:sz="4" w:space="0" w:color="auto"/>
              <w:left w:val="nil"/>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就读日期</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专业</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学历</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已获取的学位</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培养模式</w:t>
            </w:r>
          </w:p>
        </w:tc>
      </w:tr>
      <w:tr w:rsidR="00860C6B" w:rsidRPr="00577E11" w:rsidTr="00860C6B">
        <w:trPr>
          <w:cantSplit/>
        </w:trPr>
        <w:tc>
          <w:tcPr>
            <w:tcW w:w="9979"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1324" w:type="dxa"/>
            <w:tcBorders>
              <w:top w:val="single" w:sz="4" w:space="0" w:color="auto"/>
              <w:left w:val="nil"/>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由</w:t>
            </w:r>
            <w:r w:rsidRPr="00577E11">
              <w:rPr>
                <w:rFonts w:asciiTheme="majorEastAsia" w:eastAsiaTheme="majorEastAsia" w:hAnsiTheme="majorEastAsia"/>
              </w:rPr>
              <w:t>(</w:t>
            </w:r>
            <w:r w:rsidRPr="00577E11">
              <w:rPr>
                <w:rFonts w:asciiTheme="majorEastAsia" w:eastAsiaTheme="majorEastAsia" w:hAnsiTheme="majorEastAsia" w:hint="eastAsia"/>
              </w:rPr>
              <w:t>年</w:t>
            </w:r>
            <w:r w:rsidRPr="00577E11">
              <w:rPr>
                <w:rFonts w:asciiTheme="majorEastAsia" w:eastAsiaTheme="majorEastAsia" w:hAnsiTheme="majorEastAsia"/>
              </w:rPr>
              <w:t>/</w:t>
            </w:r>
            <w:r w:rsidRPr="00577E11">
              <w:rPr>
                <w:rFonts w:asciiTheme="majorEastAsia" w:eastAsiaTheme="majorEastAsia" w:hAnsiTheme="majorEastAsia" w:hint="eastAsia"/>
              </w:rPr>
              <w:t>月</w:t>
            </w:r>
            <w:r w:rsidRPr="00577E11">
              <w:rPr>
                <w:rFonts w:asciiTheme="majorEastAsia" w:eastAsiaTheme="majorEastAsia" w:hAnsiTheme="majorEastAsia"/>
              </w:rPr>
              <w:t>)</w:t>
            </w:r>
          </w:p>
        </w:tc>
        <w:tc>
          <w:tcPr>
            <w:tcW w:w="1324" w:type="dxa"/>
            <w:tcBorders>
              <w:top w:val="single" w:sz="4" w:space="0" w:color="auto"/>
              <w:left w:val="nil"/>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至</w:t>
            </w:r>
            <w:r w:rsidRPr="00577E11">
              <w:rPr>
                <w:rFonts w:asciiTheme="majorEastAsia" w:eastAsiaTheme="majorEastAsia" w:hAnsiTheme="majorEastAsia"/>
              </w:rPr>
              <w:t>(</w:t>
            </w:r>
            <w:r w:rsidRPr="00577E11">
              <w:rPr>
                <w:rFonts w:asciiTheme="majorEastAsia" w:eastAsiaTheme="majorEastAsia" w:hAnsiTheme="majorEastAsia" w:hint="eastAsia"/>
              </w:rPr>
              <w:t>年</w:t>
            </w:r>
            <w:r w:rsidRPr="00577E11">
              <w:rPr>
                <w:rFonts w:asciiTheme="majorEastAsia" w:eastAsiaTheme="majorEastAsia" w:hAnsiTheme="majorEastAsia"/>
              </w:rPr>
              <w:t>/</w:t>
            </w:r>
            <w:r w:rsidRPr="00577E11">
              <w:rPr>
                <w:rFonts w:asciiTheme="majorEastAsia" w:eastAsiaTheme="majorEastAsia" w:hAnsiTheme="majorEastAsia" w:hint="eastAsia"/>
              </w:rPr>
              <w:t>月</w:t>
            </w:r>
            <w:r w:rsidRPr="00577E11">
              <w:rPr>
                <w:rFonts w:asciiTheme="majorEastAsia" w:eastAsiaTheme="majorEastAsia" w:hAnsiTheme="majorEastAsia"/>
              </w:rPr>
              <w:t>)</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r>
      <w:tr w:rsidR="00860C6B" w:rsidRPr="00577E11" w:rsidTr="00860C6B">
        <w:trPr>
          <w:trHeight w:val="2308"/>
        </w:trPr>
        <w:tc>
          <w:tcPr>
            <w:tcW w:w="1667"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c>
          <w:tcPr>
            <w:tcW w:w="1324" w:type="dxa"/>
            <w:tcBorders>
              <w:top w:val="single" w:sz="4" w:space="0" w:color="auto"/>
              <w:left w:val="single" w:sz="4" w:space="0" w:color="auto"/>
              <w:bottom w:val="single" w:sz="4" w:space="0" w:color="auto"/>
              <w:right w:val="single" w:sz="4" w:space="0" w:color="000000"/>
            </w:tcBorders>
          </w:tcPr>
          <w:p w:rsidR="00860C6B" w:rsidRPr="00577E11" w:rsidRDefault="00860C6B">
            <w:pPr>
              <w:rPr>
                <w:rFonts w:asciiTheme="majorEastAsia" w:eastAsiaTheme="majorEastAsia" w:hAnsiTheme="majorEastAsia"/>
                <w:szCs w:val="22"/>
              </w:rPr>
            </w:pPr>
          </w:p>
        </w:tc>
        <w:tc>
          <w:tcPr>
            <w:tcW w:w="1324" w:type="dxa"/>
            <w:tcBorders>
              <w:top w:val="single" w:sz="4" w:space="0" w:color="auto"/>
              <w:left w:val="single" w:sz="4" w:space="0" w:color="auto"/>
              <w:bottom w:val="single" w:sz="4" w:space="0" w:color="auto"/>
              <w:right w:val="single" w:sz="4" w:space="0" w:color="000000"/>
            </w:tcBorders>
          </w:tcPr>
          <w:p w:rsidR="00860C6B" w:rsidRPr="00577E11" w:rsidRDefault="00860C6B">
            <w:pPr>
              <w:rPr>
                <w:rFonts w:asciiTheme="majorEastAsia" w:eastAsiaTheme="majorEastAsia" w:hAnsiTheme="majorEastAsia"/>
                <w:szCs w:val="22"/>
              </w:rPr>
            </w:pPr>
          </w:p>
        </w:tc>
        <w:tc>
          <w:tcPr>
            <w:tcW w:w="1324" w:type="dxa"/>
            <w:tcBorders>
              <w:top w:val="single" w:sz="4" w:space="0" w:color="auto"/>
              <w:left w:val="single" w:sz="4" w:space="0" w:color="auto"/>
              <w:bottom w:val="single" w:sz="4" w:space="0" w:color="auto"/>
              <w:right w:val="single" w:sz="4" w:space="0" w:color="000000"/>
            </w:tcBorders>
          </w:tcPr>
          <w:p w:rsidR="00860C6B" w:rsidRPr="00577E11" w:rsidRDefault="00860C6B">
            <w:pPr>
              <w:rPr>
                <w:rFonts w:asciiTheme="majorEastAsia" w:eastAsiaTheme="majorEastAsia" w:hAnsiTheme="majorEastAsia"/>
                <w:szCs w:val="22"/>
              </w:rPr>
            </w:pPr>
          </w:p>
        </w:tc>
        <w:tc>
          <w:tcPr>
            <w:tcW w:w="1338" w:type="dxa"/>
            <w:tcBorders>
              <w:top w:val="single" w:sz="4" w:space="0" w:color="auto"/>
              <w:left w:val="single" w:sz="4" w:space="0" w:color="auto"/>
              <w:bottom w:val="single" w:sz="4" w:space="0" w:color="auto"/>
              <w:right w:val="single" w:sz="4" w:space="0" w:color="000000"/>
            </w:tcBorders>
          </w:tcPr>
          <w:p w:rsidR="00860C6B" w:rsidRPr="00577E11" w:rsidRDefault="00860C6B">
            <w:pPr>
              <w:rPr>
                <w:rFonts w:asciiTheme="majorEastAsia" w:eastAsiaTheme="majorEastAsia" w:hAnsiTheme="majorEastAsia"/>
                <w:szCs w:val="22"/>
              </w:rPr>
            </w:pPr>
          </w:p>
        </w:tc>
        <w:tc>
          <w:tcPr>
            <w:tcW w:w="1564" w:type="dxa"/>
            <w:tcBorders>
              <w:top w:val="single" w:sz="4" w:space="0" w:color="auto"/>
              <w:left w:val="single" w:sz="4" w:space="0" w:color="auto"/>
              <w:bottom w:val="single" w:sz="4" w:space="0" w:color="auto"/>
              <w:right w:val="single" w:sz="4" w:space="0" w:color="000000"/>
            </w:tcBorders>
          </w:tcPr>
          <w:p w:rsidR="00860C6B" w:rsidRPr="00577E11" w:rsidRDefault="00860C6B">
            <w:pPr>
              <w:rPr>
                <w:rFonts w:asciiTheme="majorEastAsia" w:eastAsiaTheme="majorEastAsia" w:hAnsiTheme="majorEastAsia"/>
                <w:szCs w:val="22"/>
              </w:rPr>
            </w:pPr>
          </w:p>
        </w:tc>
        <w:tc>
          <w:tcPr>
            <w:tcW w:w="1438" w:type="dxa"/>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r>
    </w:tbl>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szCs w:val="22"/>
        </w:rPr>
      </w:pPr>
      <w:r w:rsidRPr="00577E11">
        <w:rPr>
          <w:rFonts w:asciiTheme="majorEastAsia" w:eastAsiaTheme="majorEastAsia" w:hAnsiTheme="majorEastAsia" w:hint="eastAsia"/>
        </w:rPr>
        <w:t>◆</w:t>
      </w:r>
      <w:r w:rsidRPr="00577E11">
        <w:rPr>
          <w:rFonts w:asciiTheme="majorEastAsia" w:eastAsiaTheme="majorEastAsia" w:hAnsiTheme="majorEastAsia"/>
        </w:rPr>
        <w:t>"</w:t>
      </w:r>
      <w:r w:rsidRPr="00577E11">
        <w:rPr>
          <w:rFonts w:asciiTheme="majorEastAsia" w:eastAsiaTheme="majorEastAsia" w:hAnsiTheme="majorEastAsia" w:hint="eastAsia"/>
        </w:rPr>
        <w:t>学历</w:t>
      </w:r>
      <w:r w:rsidRPr="00577E11">
        <w:rPr>
          <w:rFonts w:asciiTheme="majorEastAsia" w:eastAsiaTheme="majorEastAsia" w:hAnsiTheme="majorEastAsia"/>
        </w:rPr>
        <w:t>"</w:t>
      </w:r>
      <w:r w:rsidRPr="00577E11">
        <w:rPr>
          <w:rFonts w:asciiTheme="majorEastAsia" w:eastAsiaTheme="majorEastAsia" w:hAnsiTheme="majorEastAsia" w:hint="eastAsia"/>
        </w:rPr>
        <w:t>一栏</w:t>
      </w:r>
      <w:r w:rsidRPr="00577E11">
        <w:rPr>
          <w:rFonts w:asciiTheme="majorEastAsia" w:eastAsiaTheme="majorEastAsia" w:hAnsiTheme="majorEastAsia"/>
        </w:rPr>
        <w:t>,</w:t>
      </w:r>
      <w:r w:rsidRPr="00577E11">
        <w:rPr>
          <w:rFonts w:asciiTheme="majorEastAsia" w:eastAsiaTheme="majorEastAsia" w:hAnsiTheme="majorEastAsia" w:hint="eastAsia"/>
        </w:rPr>
        <w:t>如有，请填写：专科、本科、研究生、博士</w:t>
      </w:r>
      <w:r w:rsidRPr="00577E11">
        <w:rPr>
          <w:rFonts w:asciiTheme="majorEastAsia" w:eastAsiaTheme="majorEastAsia" w:hAnsiTheme="majorEastAsia"/>
        </w:rPr>
        <w:t>;</w:t>
      </w:r>
      <w:r w:rsidRPr="00577E11">
        <w:rPr>
          <w:rFonts w:asciiTheme="majorEastAsia" w:eastAsiaTheme="majorEastAsia" w:hAnsiTheme="majorEastAsia" w:hint="eastAsia"/>
        </w:rPr>
        <w:t>如果没有，请填写</w:t>
      </w:r>
      <w:r w:rsidRPr="00577E11">
        <w:rPr>
          <w:rFonts w:asciiTheme="majorEastAsia" w:eastAsiaTheme="majorEastAsia" w:hAnsiTheme="majorEastAsia"/>
        </w:rPr>
        <w:t>"</w:t>
      </w:r>
      <w:r w:rsidRPr="00577E11">
        <w:rPr>
          <w:rFonts w:asciiTheme="majorEastAsia" w:eastAsiaTheme="majorEastAsia" w:hAnsiTheme="majorEastAsia" w:hint="eastAsia"/>
        </w:rPr>
        <w:t>无</w:t>
      </w:r>
      <w:r w:rsidRPr="00577E11">
        <w:rPr>
          <w:rFonts w:asciiTheme="majorEastAsia" w:eastAsiaTheme="majorEastAsia" w:hAnsiTheme="majorEastAsia"/>
        </w:rPr>
        <w:t>"</w:t>
      </w: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577E11">
        <w:rPr>
          <w:rFonts w:asciiTheme="majorEastAsia" w:eastAsiaTheme="majorEastAsia" w:hAnsiTheme="majorEastAsia" w:hint="eastAsia"/>
        </w:rPr>
        <w:t>◆</w:t>
      </w:r>
      <w:r w:rsidRPr="00577E11">
        <w:rPr>
          <w:rFonts w:asciiTheme="majorEastAsia" w:eastAsiaTheme="majorEastAsia" w:hAnsiTheme="majorEastAsia"/>
        </w:rPr>
        <w:t>"</w:t>
      </w:r>
      <w:r w:rsidRPr="00577E11">
        <w:rPr>
          <w:rFonts w:asciiTheme="majorEastAsia" w:eastAsiaTheme="majorEastAsia" w:hAnsiTheme="majorEastAsia" w:hint="eastAsia"/>
        </w:rPr>
        <w:t>学位</w:t>
      </w:r>
      <w:r w:rsidRPr="00577E11">
        <w:rPr>
          <w:rFonts w:asciiTheme="majorEastAsia" w:eastAsiaTheme="majorEastAsia" w:hAnsiTheme="majorEastAsia"/>
        </w:rPr>
        <w:t>"</w:t>
      </w:r>
      <w:r w:rsidRPr="00577E11">
        <w:rPr>
          <w:rFonts w:asciiTheme="majorEastAsia" w:eastAsiaTheme="majorEastAsia" w:hAnsiTheme="majorEastAsia" w:hint="eastAsia"/>
        </w:rPr>
        <w:t>一栏，如有，请填写：</w:t>
      </w:r>
      <w:r w:rsidRPr="00577E11">
        <w:rPr>
          <w:rFonts w:asciiTheme="majorEastAsia" w:eastAsiaTheme="majorEastAsia" w:hAnsiTheme="majorEastAsia"/>
        </w:rPr>
        <w:t>XXX</w:t>
      </w:r>
      <w:r w:rsidRPr="00577E11">
        <w:rPr>
          <w:rFonts w:asciiTheme="majorEastAsia" w:eastAsiaTheme="majorEastAsia" w:hAnsiTheme="majorEastAsia" w:hint="eastAsia"/>
        </w:rPr>
        <w:t>学士学位、</w:t>
      </w:r>
      <w:r w:rsidRPr="00577E11">
        <w:rPr>
          <w:rFonts w:asciiTheme="majorEastAsia" w:eastAsiaTheme="majorEastAsia" w:hAnsiTheme="majorEastAsia"/>
        </w:rPr>
        <w:t>XXX</w:t>
      </w:r>
      <w:r w:rsidRPr="00577E11">
        <w:rPr>
          <w:rFonts w:asciiTheme="majorEastAsia" w:eastAsiaTheme="majorEastAsia" w:hAnsiTheme="majorEastAsia" w:hint="eastAsia"/>
        </w:rPr>
        <w:t>硕士学位、</w:t>
      </w:r>
      <w:r w:rsidRPr="00577E11">
        <w:rPr>
          <w:rFonts w:asciiTheme="majorEastAsia" w:eastAsiaTheme="majorEastAsia" w:hAnsiTheme="majorEastAsia"/>
        </w:rPr>
        <w:t>XXX</w:t>
      </w:r>
      <w:r w:rsidRPr="00577E11">
        <w:rPr>
          <w:rFonts w:asciiTheme="majorEastAsia" w:eastAsiaTheme="majorEastAsia" w:hAnsiTheme="majorEastAsia" w:hint="eastAsia"/>
        </w:rPr>
        <w:t>博士学位</w:t>
      </w:r>
      <w:r w:rsidRPr="00577E11">
        <w:rPr>
          <w:rFonts w:asciiTheme="majorEastAsia" w:eastAsiaTheme="majorEastAsia" w:hAnsiTheme="majorEastAsia"/>
        </w:rPr>
        <w:t>;</w:t>
      </w:r>
      <w:r w:rsidRPr="00577E11">
        <w:rPr>
          <w:rFonts w:asciiTheme="majorEastAsia" w:eastAsiaTheme="majorEastAsia" w:hAnsiTheme="majorEastAsia" w:hint="eastAsia"/>
        </w:rPr>
        <w:t>如果没有，请填写</w:t>
      </w:r>
      <w:r w:rsidRPr="00577E11">
        <w:rPr>
          <w:rFonts w:asciiTheme="majorEastAsia" w:eastAsiaTheme="majorEastAsia" w:hAnsiTheme="majorEastAsia"/>
        </w:rPr>
        <w:t>"</w:t>
      </w:r>
      <w:r w:rsidRPr="00577E11">
        <w:rPr>
          <w:rFonts w:asciiTheme="majorEastAsia" w:eastAsiaTheme="majorEastAsia" w:hAnsiTheme="majorEastAsia" w:hint="eastAsia"/>
        </w:rPr>
        <w:t>无</w:t>
      </w:r>
      <w:r w:rsidRPr="00577E11">
        <w:rPr>
          <w:rFonts w:asciiTheme="majorEastAsia" w:eastAsiaTheme="majorEastAsia" w:hAnsiTheme="majorEastAsia"/>
        </w:rPr>
        <w:t>"</w:t>
      </w:r>
      <w:r w:rsidRPr="00577E11">
        <w:rPr>
          <w:rFonts w:asciiTheme="majorEastAsia" w:eastAsiaTheme="majorEastAsia" w:hAnsiTheme="majorEastAsia"/>
        </w:rPr>
        <w:tab/>
      </w:r>
      <w:r w:rsidRPr="00577E11">
        <w:rPr>
          <w:rFonts w:asciiTheme="majorEastAsia" w:eastAsiaTheme="majorEastAsia" w:hAnsiTheme="majorEastAsia"/>
        </w:rPr>
        <w:tab/>
      </w: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577E11">
        <w:rPr>
          <w:rFonts w:asciiTheme="majorEastAsia" w:eastAsiaTheme="majorEastAsia" w:hAnsiTheme="majorEastAsia" w:hint="eastAsia"/>
        </w:rPr>
        <w:t>◆</w:t>
      </w:r>
      <w:r w:rsidRPr="00577E11">
        <w:rPr>
          <w:rFonts w:asciiTheme="majorEastAsia" w:eastAsiaTheme="majorEastAsia" w:hAnsiTheme="majorEastAsia"/>
        </w:rPr>
        <w:t>"</w:t>
      </w:r>
      <w:r w:rsidRPr="00577E11">
        <w:rPr>
          <w:rFonts w:asciiTheme="majorEastAsia" w:eastAsiaTheme="majorEastAsia" w:hAnsiTheme="majorEastAsia" w:hint="eastAsia"/>
        </w:rPr>
        <w:t>培养模式</w:t>
      </w:r>
      <w:r w:rsidRPr="00577E11">
        <w:rPr>
          <w:rFonts w:asciiTheme="majorEastAsia" w:eastAsiaTheme="majorEastAsia" w:hAnsiTheme="majorEastAsia"/>
        </w:rPr>
        <w:t>":</w:t>
      </w:r>
      <w:r w:rsidRPr="00577E11">
        <w:rPr>
          <w:rFonts w:asciiTheme="majorEastAsia" w:eastAsiaTheme="majorEastAsia" w:hAnsiTheme="majorEastAsia" w:hint="eastAsia"/>
        </w:rPr>
        <w:t>全日制、在职、短训</w:t>
      </w: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rPr>
      </w:pPr>
      <w:r w:rsidRPr="00577E11">
        <w:rPr>
          <w:rFonts w:asciiTheme="majorEastAsia" w:eastAsiaTheme="majorEastAsia" w:hAnsiTheme="majorEastAsia"/>
          <w:b/>
          <w:sz w:val="22"/>
        </w:rPr>
        <w:t>6.</w:t>
      </w:r>
      <w:r w:rsidRPr="00577E11">
        <w:rPr>
          <w:rFonts w:asciiTheme="majorEastAsia" w:eastAsiaTheme="majorEastAsia" w:hAnsiTheme="majorEastAsia" w:hint="eastAsia"/>
          <w:b/>
          <w:sz w:val="22"/>
        </w:rPr>
        <w:t>工作经验</w:t>
      </w:r>
      <w:r w:rsidRPr="00577E11">
        <w:rPr>
          <w:rFonts w:asciiTheme="majorEastAsia" w:eastAsiaTheme="majorEastAsia" w:hAnsiTheme="majorEastAsia"/>
          <w:b/>
          <w:sz w:val="24"/>
        </w:rPr>
        <w:t>*</w:t>
      </w:r>
    </w:p>
    <w:tbl>
      <w:tblPr>
        <w:tblW w:w="0" w:type="auto"/>
        <w:tblInd w:w="48" w:type="dxa"/>
        <w:tblLayout w:type="fixed"/>
        <w:tblCellMar>
          <w:left w:w="0" w:type="dxa"/>
          <w:right w:w="85" w:type="dxa"/>
        </w:tblCellMar>
        <w:tblLook w:val="04A0"/>
      </w:tblPr>
      <w:tblGrid>
        <w:gridCol w:w="1300"/>
        <w:gridCol w:w="566"/>
        <w:gridCol w:w="726"/>
        <w:gridCol w:w="408"/>
        <w:gridCol w:w="1678"/>
        <w:gridCol w:w="306"/>
        <w:gridCol w:w="970"/>
        <w:gridCol w:w="164"/>
        <w:gridCol w:w="3805"/>
      </w:tblGrid>
      <w:tr w:rsidR="00860C6B" w:rsidRPr="00577E11" w:rsidTr="00860C6B">
        <w:tc>
          <w:tcPr>
            <w:tcW w:w="992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860C6B" w:rsidRPr="00577E11" w:rsidRDefault="00860C6B">
            <w:pPr>
              <w:rPr>
                <w:rFonts w:asciiTheme="majorEastAsia" w:eastAsiaTheme="majorEastAsia" w:hAnsiTheme="majorEastAsia"/>
                <w:b/>
                <w:szCs w:val="22"/>
              </w:rPr>
            </w:pPr>
            <w:r w:rsidRPr="00577E11">
              <w:rPr>
                <w:rFonts w:asciiTheme="majorEastAsia" w:eastAsiaTheme="majorEastAsia" w:hAnsiTheme="majorEastAsia" w:hint="eastAsia"/>
                <w:b/>
              </w:rPr>
              <w:t>请列出全部就业详情</w:t>
            </w:r>
            <w:r w:rsidRPr="00577E11">
              <w:rPr>
                <w:rFonts w:asciiTheme="majorEastAsia" w:eastAsiaTheme="majorEastAsia" w:hAnsiTheme="majorEastAsia"/>
                <w:b/>
              </w:rPr>
              <w:t>(</w:t>
            </w:r>
            <w:r w:rsidRPr="00577E11">
              <w:rPr>
                <w:rFonts w:asciiTheme="majorEastAsia" w:eastAsiaTheme="majorEastAsia" w:hAnsiTheme="majorEastAsia" w:hint="eastAsia"/>
                <w:b/>
              </w:rPr>
              <w:t>由最近工作开始列出</w:t>
            </w:r>
            <w:r w:rsidRPr="00577E11">
              <w:rPr>
                <w:rFonts w:asciiTheme="majorEastAsia" w:eastAsiaTheme="majorEastAsia" w:hAnsiTheme="majorEastAsia"/>
                <w:b/>
              </w:rPr>
              <w:t>)</w:t>
            </w:r>
          </w:p>
        </w:tc>
      </w:tr>
      <w:tr w:rsidR="00860C6B" w:rsidRPr="00577E11" w:rsidTr="00860C6B">
        <w:trPr>
          <w:cantSplit/>
        </w:trPr>
        <w:tc>
          <w:tcPr>
            <w:tcW w:w="2592" w:type="dxa"/>
            <w:gridSpan w:val="3"/>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日期</w:t>
            </w:r>
          </w:p>
        </w:tc>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机构名称及业务性质</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职位</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ind w:firstLineChars="550" w:firstLine="1155"/>
              <w:rPr>
                <w:rFonts w:asciiTheme="majorEastAsia" w:eastAsiaTheme="majorEastAsia" w:hAnsiTheme="majorEastAsia"/>
                <w:szCs w:val="22"/>
              </w:rPr>
            </w:pPr>
            <w:r w:rsidRPr="00577E11">
              <w:rPr>
                <w:rFonts w:asciiTheme="majorEastAsia" w:eastAsiaTheme="majorEastAsia" w:hAnsiTheme="majorEastAsia" w:hint="eastAsia"/>
              </w:rPr>
              <w:t>个人工作性质</w:t>
            </w:r>
          </w:p>
        </w:tc>
      </w:tr>
      <w:tr w:rsidR="00860C6B" w:rsidRPr="00577E11" w:rsidTr="00860C6B">
        <w:trPr>
          <w:cantSplit/>
        </w:trPr>
        <w:tc>
          <w:tcPr>
            <w:tcW w:w="1300" w:type="dxa"/>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起始日期</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ind w:leftChars="34" w:left="71"/>
              <w:jc w:val="center"/>
              <w:rPr>
                <w:rFonts w:asciiTheme="majorEastAsia" w:eastAsiaTheme="majorEastAsia" w:hAnsiTheme="majorEastAsia"/>
                <w:szCs w:val="22"/>
              </w:rPr>
            </w:pPr>
            <w:r w:rsidRPr="00577E11">
              <w:rPr>
                <w:rFonts w:asciiTheme="majorEastAsia" w:eastAsiaTheme="majorEastAsia" w:hAnsiTheme="majorEastAsia" w:hint="eastAsia"/>
              </w:rPr>
              <w:t>截止日期</w:t>
            </w:r>
          </w:p>
        </w:tc>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c>
          <w:tcPr>
            <w:tcW w:w="7774" w:type="dxa"/>
            <w:gridSpan w:val="2"/>
            <w:vMerge/>
            <w:tcBorders>
              <w:top w:val="single" w:sz="4" w:space="0" w:color="auto"/>
              <w:left w:val="single" w:sz="4" w:space="0" w:color="auto"/>
              <w:bottom w:val="single" w:sz="4" w:space="0" w:color="auto"/>
              <w:right w:val="single" w:sz="4" w:space="0" w:color="auto"/>
            </w:tcBorders>
            <w:vAlign w:val="center"/>
            <w:hideMark/>
          </w:tcPr>
          <w:p w:rsidR="00860C6B" w:rsidRPr="00577E11" w:rsidRDefault="00860C6B">
            <w:pPr>
              <w:widowControl/>
              <w:jc w:val="left"/>
              <w:rPr>
                <w:rFonts w:asciiTheme="majorEastAsia" w:eastAsiaTheme="majorEastAsia" w:hAnsiTheme="majorEastAsia"/>
                <w:szCs w:val="22"/>
              </w:rPr>
            </w:pPr>
          </w:p>
        </w:tc>
      </w:tr>
      <w:tr w:rsidR="00860C6B" w:rsidRPr="00577E11" w:rsidTr="00860C6B">
        <w:trPr>
          <w:trHeight w:val="1988"/>
        </w:trPr>
        <w:tc>
          <w:tcPr>
            <w:tcW w:w="1300" w:type="dxa"/>
            <w:tcBorders>
              <w:top w:val="single" w:sz="4" w:space="0" w:color="auto"/>
              <w:left w:val="single" w:sz="4" w:space="0" w:color="auto"/>
              <w:bottom w:val="single" w:sz="4" w:space="0" w:color="auto"/>
              <w:right w:val="single" w:sz="4" w:space="0" w:color="auto"/>
            </w:tcBorders>
          </w:tcPr>
          <w:p w:rsidR="00860C6B" w:rsidRPr="00577E11" w:rsidRDefault="00860C6B">
            <w:pPr>
              <w:ind w:leftChars="34" w:left="71"/>
              <w:rPr>
                <w:rFonts w:asciiTheme="majorEastAsia" w:eastAsiaTheme="majorEastAsia" w:hAnsiTheme="majorEastAsia"/>
                <w:b/>
                <w:szCs w:val="22"/>
              </w:rPr>
            </w:pPr>
          </w:p>
        </w:tc>
        <w:tc>
          <w:tcPr>
            <w:tcW w:w="1292" w:type="dxa"/>
            <w:gridSpan w:val="2"/>
            <w:tcBorders>
              <w:top w:val="single" w:sz="4" w:space="0" w:color="auto"/>
              <w:left w:val="single" w:sz="4" w:space="0" w:color="auto"/>
              <w:bottom w:val="single" w:sz="4" w:space="0" w:color="auto"/>
              <w:right w:val="single" w:sz="4" w:space="0" w:color="auto"/>
            </w:tcBorders>
          </w:tcPr>
          <w:p w:rsidR="00860C6B" w:rsidRPr="00577E11" w:rsidRDefault="00860C6B">
            <w:pPr>
              <w:ind w:leftChars="34" w:left="71"/>
              <w:rPr>
                <w:rFonts w:asciiTheme="majorEastAsia" w:eastAsiaTheme="majorEastAsia" w:hAnsiTheme="majorEastAsia"/>
                <w:b/>
                <w:szCs w:val="22"/>
              </w:rPr>
            </w:pPr>
          </w:p>
        </w:tc>
        <w:tc>
          <w:tcPr>
            <w:tcW w:w="2086" w:type="dxa"/>
            <w:gridSpan w:val="2"/>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b/>
                <w:szCs w:val="22"/>
              </w:rPr>
            </w:pPr>
          </w:p>
        </w:tc>
        <w:tc>
          <w:tcPr>
            <w:tcW w:w="1276" w:type="dxa"/>
            <w:gridSpan w:val="2"/>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b/>
                <w:szCs w:val="22"/>
              </w:rPr>
            </w:pPr>
          </w:p>
        </w:tc>
        <w:tc>
          <w:tcPr>
            <w:tcW w:w="3969" w:type="dxa"/>
            <w:gridSpan w:val="2"/>
            <w:tcBorders>
              <w:top w:val="single" w:sz="4" w:space="0" w:color="auto"/>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b/>
                <w:szCs w:val="22"/>
              </w:rPr>
            </w:pPr>
          </w:p>
        </w:tc>
      </w:tr>
      <w:tr w:rsidR="00860C6B" w:rsidRPr="00577E11" w:rsidTr="00860C6B">
        <w:trPr>
          <w:trHeight w:hRule="exact" w:val="567"/>
        </w:trPr>
        <w:tc>
          <w:tcPr>
            <w:tcW w:w="1866" w:type="dxa"/>
            <w:gridSpan w:val="2"/>
            <w:tcBorders>
              <w:top w:val="single" w:sz="4" w:space="0" w:color="auto"/>
              <w:left w:val="single" w:sz="4" w:space="0" w:color="auto"/>
              <w:bottom w:val="nil"/>
              <w:right w:val="nil"/>
            </w:tcBorders>
            <w:vAlign w:val="bottom"/>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全职工作经验年数</w:t>
            </w:r>
          </w:p>
        </w:tc>
        <w:tc>
          <w:tcPr>
            <w:tcW w:w="1134" w:type="dxa"/>
            <w:gridSpan w:val="2"/>
            <w:tcBorders>
              <w:top w:val="single" w:sz="4" w:space="0" w:color="auto"/>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1984" w:type="dxa"/>
            <w:gridSpan w:val="2"/>
            <w:tcBorders>
              <w:top w:val="single" w:sz="4" w:space="0" w:color="auto"/>
              <w:left w:val="nil"/>
              <w:bottom w:val="nil"/>
              <w:right w:val="nil"/>
            </w:tcBorders>
            <w:vAlign w:val="bottom"/>
            <w:hideMark/>
          </w:tcPr>
          <w:p w:rsidR="00860C6B" w:rsidRPr="00577E11" w:rsidRDefault="00860C6B">
            <w:pPr>
              <w:jc w:val="center"/>
              <w:rPr>
                <w:rFonts w:asciiTheme="majorEastAsia" w:eastAsiaTheme="majorEastAsia" w:hAnsiTheme="majorEastAsia"/>
                <w:szCs w:val="22"/>
              </w:rPr>
            </w:pPr>
            <w:r w:rsidRPr="00577E11">
              <w:rPr>
                <w:rFonts w:asciiTheme="majorEastAsia" w:eastAsiaTheme="majorEastAsia" w:hAnsiTheme="majorEastAsia" w:hint="eastAsia"/>
              </w:rPr>
              <w:t>年，专业</w:t>
            </w:r>
            <w:r w:rsidRPr="00577E11">
              <w:rPr>
                <w:rFonts w:asciiTheme="majorEastAsia" w:eastAsiaTheme="majorEastAsia" w:hAnsiTheme="majorEastAsia"/>
              </w:rPr>
              <w:t>/</w:t>
            </w:r>
            <w:r w:rsidRPr="00577E11">
              <w:rPr>
                <w:rFonts w:asciiTheme="majorEastAsia" w:eastAsiaTheme="majorEastAsia" w:hAnsiTheme="majorEastAsia" w:hint="eastAsia"/>
              </w:rPr>
              <w:t>管理经验</w:t>
            </w:r>
          </w:p>
        </w:tc>
        <w:tc>
          <w:tcPr>
            <w:tcW w:w="1134" w:type="dxa"/>
            <w:gridSpan w:val="2"/>
            <w:tcBorders>
              <w:top w:val="single" w:sz="4" w:space="0" w:color="auto"/>
              <w:left w:val="nil"/>
              <w:bottom w:val="single" w:sz="4" w:space="0" w:color="auto"/>
              <w:right w:val="nil"/>
            </w:tcBorders>
            <w:vAlign w:val="bottom"/>
          </w:tcPr>
          <w:p w:rsidR="00860C6B" w:rsidRPr="00577E11" w:rsidRDefault="00860C6B">
            <w:pPr>
              <w:rPr>
                <w:rFonts w:asciiTheme="majorEastAsia" w:eastAsiaTheme="majorEastAsia" w:hAnsiTheme="majorEastAsia"/>
                <w:szCs w:val="22"/>
              </w:rPr>
            </w:pPr>
          </w:p>
        </w:tc>
        <w:tc>
          <w:tcPr>
            <w:tcW w:w="3805" w:type="dxa"/>
            <w:tcBorders>
              <w:top w:val="single" w:sz="4" w:space="0" w:color="auto"/>
              <w:left w:val="nil"/>
              <w:bottom w:val="nil"/>
              <w:right w:val="single" w:sz="4" w:space="0" w:color="auto"/>
            </w:tcBorders>
            <w:vAlign w:val="bottom"/>
            <w:hideMark/>
          </w:tcPr>
          <w:p w:rsidR="00860C6B" w:rsidRPr="00577E11" w:rsidRDefault="00860C6B">
            <w:pPr>
              <w:rPr>
                <w:rFonts w:asciiTheme="majorEastAsia" w:eastAsiaTheme="majorEastAsia" w:hAnsiTheme="majorEastAsia"/>
                <w:szCs w:val="22"/>
              </w:rPr>
            </w:pPr>
            <w:r w:rsidRPr="00577E11">
              <w:rPr>
                <w:rFonts w:asciiTheme="majorEastAsia" w:eastAsiaTheme="majorEastAsia" w:hAnsiTheme="majorEastAsia" w:hint="eastAsia"/>
              </w:rPr>
              <w:t>年</w:t>
            </w:r>
          </w:p>
        </w:tc>
      </w:tr>
      <w:tr w:rsidR="00860C6B" w:rsidRPr="00577E11" w:rsidTr="00860C6B">
        <w:trPr>
          <w:trHeight w:val="85"/>
        </w:trPr>
        <w:tc>
          <w:tcPr>
            <w:tcW w:w="9923" w:type="dxa"/>
            <w:gridSpan w:val="9"/>
            <w:tcBorders>
              <w:top w:val="nil"/>
              <w:left w:val="single" w:sz="4" w:space="0" w:color="auto"/>
              <w:bottom w:val="single" w:sz="4" w:space="0" w:color="auto"/>
              <w:right w:val="single" w:sz="4" w:space="0" w:color="auto"/>
            </w:tcBorders>
          </w:tcPr>
          <w:p w:rsidR="00860C6B" w:rsidRPr="00577E11" w:rsidRDefault="00860C6B">
            <w:pPr>
              <w:rPr>
                <w:rFonts w:asciiTheme="majorEastAsia" w:eastAsiaTheme="majorEastAsia" w:hAnsiTheme="majorEastAsia"/>
                <w:szCs w:val="22"/>
              </w:rPr>
            </w:pPr>
          </w:p>
        </w:tc>
      </w:tr>
    </w:tbl>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2"/>
          <w:szCs w:val="22"/>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b/>
          <w:sz w:val="22"/>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i/>
          <w:sz w:val="30"/>
          <w:szCs w:val="30"/>
          <w:u w:val="double"/>
        </w:rPr>
      </w:pPr>
      <w:r w:rsidRPr="00577E11">
        <w:rPr>
          <w:rFonts w:asciiTheme="majorEastAsia" w:eastAsiaTheme="majorEastAsia" w:hAnsiTheme="majorEastAsia" w:hint="eastAsia"/>
          <w:i/>
          <w:sz w:val="30"/>
          <w:szCs w:val="30"/>
          <w:u w:val="double"/>
        </w:rPr>
        <w:t>声明:报名学生需严肃对待学位教育,因各项原因无法继续学业的,均不予办理退费。</w:t>
      </w: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EastAsia" w:eastAsiaTheme="majorEastAsia" w:hAnsiTheme="majorEastAsia"/>
          <w:i/>
          <w:sz w:val="30"/>
          <w:szCs w:val="30"/>
          <w:u w:val="double"/>
        </w:rPr>
      </w:pP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ajorEastAsia" w:eastAsiaTheme="majorEastAsia" w:hAnsiTheme="majorEastAsia"/>
          <w:color w:val="000000"/>
          <w:szCs w:val="22"/>
        </w:rPr>
      </w:pPr>
      <w:r w:rsidRPr="00577E11">
        <w:rPr>
          <w:rFonts w:asciiTheme="majorEastAsia" w:eastAsiaTheme="majorEastAsia" w:hAnsiTheme="majorEastAsia" w:hint="eastAsia"/>
          <w:color w:val="000000"/>
        </w:rPr>
        <w:t>本人明白自本入学申请签字之日起，承办方将为本人所申请的课程付出不可撤销之人力物力，本人承诺全额支付课程所有的费用，即使因本人之原因终止课程或终止申请亦不能免除全额付款的义务。</w:t>
      </w:r>
    </w:p>
    <w:p w:rsidR="00860C6B" w:rsidRPr="00577E11" w:rsidRDefault="00860C6B" w:rsidP="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7" w:firstLine="435"/>
        <w:rPr>
          <w:rFonts w:asciiTheme="majorEastAsia" w:eastAsiaTheme="majorEastAsia" w:hAnsiTheme="majorEastAsia"/>
          <w:color w:val="000000"/>
        </w:rPr>
      </w:pPr>
      <w:r w:rsidRPr="00577E11">
        <w:rPr>
          <w:rFonts w:asciiTheme="majorEastAsia" w:eastAsiaTheme="majorEastAsia" w:hAnsiTheme="majorEastAsia" w:hint="eastAsia"/>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对外经济贸易大学保留权利推翻或更改基于不正确或不完整资料而达成的决定，而本人亦有权获得和更改个人资料。随本申请提交的所有资料均由对外经济贸易大学收集并保存。一经提供，概不退回</w:t>
      </w:r>
      <w:r w:rsidRPr="00577E11">
        <w:rPr>
          <w:rFonts w:asciiTheme="majorEastAsia" w:eastAsiaTheme="majorEastAsia" w:hAnsiTheme="majorEastAsia"/>
          <w:color w:val="000000"/>
        </w:rPr>
        <w:t>(</w:t>
      </w:r>
      <w:r w:rsidRPr="00577E11">
        <w:rPr>
          <w:rFonts w:asciiTheme="majorEastAsia" w:eastAsiaTheme="majorEastAsia" w:hAnsiTheme="majorEastAsia" w:hint="eastAsia"/>
          <w:color w:val="000000"/>
        </w:rPr>
        <w:t>除证件原</w:t>
      </w:r>
      <w:r w:rsidRPr="00577E11">
        <w:rPr>
          <w:rFonts w:asciiTheme="majorEastAsia" w:eastAsiaTheme="majorEastAsia" w:hAnsiTheme="majorEastAsia" w:hint="eastAsia"/>
          <w:color w:val="000000"/>
        </w:rPr>
        <w:lastRenderedPageBreak/>
        <w:t>件外</w:t>
      </w:r>
      <w:r w:rsidRPr="00577E11">
        <w:rPr>
          <w:rFonts w:asciiTheme="majorEastAsia" w:eastAsiaTheme="majorEastAsia" w:hAnsiTheme="majorEastAsia"/>
          <w:color w:val="000000"/>
        </w:rPr>
        <w:t>)</w:t>
      </w:r>
      <w:r w:rsidRPr="00577E11">
        <w:rPr>
          <w:rFonts w:asciiTheme="majorEastAsia" w:eastAsiaTheme="majorEastAsia" w:hAnsiTheme="majorEastAsia" w:hint="eastAsia"/>
          <w:color w:val="000000"/>
        </w:rPr>
        <w:t>。</w:t>
      </w:r>
    </w:p>
    <w:p w:rsidR="00860C6B" w:rsidRPr="00577E11" w:rsidRDefault="00860C6B" w:rsidP="00860C6B">
      <w:pPr>
        <w:widowControl/>
        <w:wordWrap w:val="0"/>
        <w:spacing w:line="480" w:lineRule="auto"/>
        <w:ind w:leftChars="57" w:left="435" w:hangingChars="150" w:hanging="315"/>
        <w:jc w:val="left"/>
        <w:rPr>
          <w:rFonts w:asciiTheme="majorEastAsia" w:eastAsiaTheme="majorEastAsia" w:hAnsiTheme="majorEastAsia"/>
        </w:rPr>
      </w:pPr>
    </w:p>
    <w:p w:rsidR="00860C6B" w:rsidRPr="00577E11" w:rsidRDefault="00860C6B" w:rsidP="00860C6B">
      <w:pPr>
        <w:widowControl/>
        <w:spacing w:line="360" w:lineRule="auto"/>
        <w:jc w:val="left"/>
        <w:rPr>
          <w:rFonts w:asciiTheme="majorEastAsia" w:eastAsiaTheme="majorEastAsia" w:hAnsiTheme="majorEastAsia" w:cs="宋体"/>
          <w:kern w:val="0"/>
          <w:szCs w:val="21"/>
        </w:rPr>
      </w:pPr>
    </w:p>
    <w:p w:rsidR="00860C6B" w:rsidRPr="00577E11" w:rsidRDefault="00860C6B" w:rsidP="00860C6B">
      <w:pPr>
        <w:rPr>
          <w:rFonts w:asciiTheme="majorEastAsia" w:eastAsiaTheme="majorEastAsia" w:hAnsiTheme="majorEastAsia"/>
          <w:szCs w:val="22"/>
        </w:rPr>
      </w:pPr>
    </w:p>
    <w:p w:rsidR="00860C6B" w:rsidRPr="00577E11" w:rsidRDefault="00860C6B">
      <w:pPr>
        <w:pStyle w:val="a5"/>
        <w:spacing w:before="0" w:beforeAutospacing="0" w:after="0" w:afterAutospacing="0" w:line="360" w:lineRule="auto"/>
        <w:rPr>
          <w:rFonts w:asciiTheme="majorEastAsia" w:eastAsiaTheme="majorEastAsia" w:hAnsiTheme="majorEastAsia"/>
          <w:b/>
          <w:sz w:val="21"/>
          <w:szCs w:val="21"/>
        </w:rPr>
      </w:pPr>
      <w:bookmarkStart w:id="0" w:name="_GoBack"/>
      <w:bookmarkEnd w:id="0"/>
    </w:p>
    <w:p w:rsidR="00B34609" w:rsidRPr="00577E11" w:rsidRDefault="00B34609">
      <w:pPr>
        <w:rPr>
          <w:rFonts w:asciiTheme="majorEastAsia" w:eastAsiaTheme="majorEastAsia" w:hAnsiTheme="majorEastAsia"/>
        </w:rPr>
      </w:pPr>
    </w:p>
    <w:sectPr w:rsidR="00B34609" w:rsidRPr="00577E11" w:rsidSect="00B3460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90D" w:rsidRDefault="00C9590D" w:rsidP="00B34609">
      <w:r>
        <w:separator/>
      </w:r>
    </w:p>
  </w:endnote>
  <w:endnote w:type="continuationSeparator" w:id="0">
    <w:p w:rsidR="00C9590D" w:rsidRDefault="00C9590D" w:rsidP="00B34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6B" w:rsidRDefault="00860C6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6B" w:rsidRDefault="00860C6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6B" w:rsidRDefault="00860C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90D" w:rsidRDefault="00C9590D" w:rsidP="00B34609">
      <w:r>
        <w:separator/>
      </w:r>
    </w:p>
  </w:footnote>
  <w:footnote w:type="continuationSeparator" w:id="0">
    <w:p w:rsidR="00C9590D" w:rsidRDefault="00C9590D" w:rsidP="00B34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6B" w:rsidRDefault="00860C6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09" w:rsidRDefault="00B34609" w:rsidP="00860C6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6B" w:rsidRDefault="00860C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71F"/>
    <w:multiLevelType w:val="multilevel"/>
    <w:tmpl w:val="0866671F"/>
    <w:lvl w:ilvl="0">
      <w:start w:val="1"/>
      <w:numFmt w:val="decimal"/>
      <w:lvlText w:val="（%1）"/>
      <w:lvlJc w:val="left"/>
      <w:pPr>
        <w:ind w:left="1036" w:hanging="720"/>
      </w:pPr>
      <w:rPr>
        <w:rFonts w:hint="default"/>
        <w:b w:val="0"/>
        <w:lang w:val="en-US"/>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abstractNum w:abstractNumId="1">
    <w:nsid w:val="14E71B9C"/>
    <w:multiLevelType w:val="multilevel"/>
    <w:tmpl w:val="14E71B9C"/>
    <w:lvl w:ilvl="0">
      <w:start w:val="5"/>
      <w:numFmt w:val="decimal"/>
      <w:lvlText w:val="（%1）"/>
      <w:lvlJc w:val="left"/>
      <w:pPr>
        <w:ind w:left="1036" w:hanging="720"/>
      </w:pPr>
      <w:rPr>
        <w:rFonts w:hint="default"/>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abstractNum w:abstractNumId="2">
    <w:nsid w:val="36650712"/>
    <w:multiLevelType w:val="multilevel"/>
    <w:tmpl w:val="36650712"/>
    <w:lvl w:ilvl="0">
      <w:start w:val="9"/>
      <w:numFmt w:val="decimal"/>
      <w:lvlText w:val="（%1）"/>
      <w:lvlJc w:val="left"/>
      <w:pPr>
        <w:ind w:left="1036" w:hanging="720"/>
      </w:pPr>
      <w:rPr>
        <w:rFonts w:hint="default"/>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abstractNum w:abstractNumId="3">
    <w:nsid w:val="3DF402DF"/>
    <w:multiLevelType w:val="multilevel"/>
    <w:tmpl w:val="3DF402DF"/>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A6C61E0"/>
    <w:multiLevelType w:val="multilevel"/>
    <w:tmpl w:val="4A6C61E0"/>
    <w:lvl w:ilvl="0">
      <w:start w:val="4"/>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EA57215"/>
    <w:multiLevelType w:val="multilevel"/>
    <w:tmpl w:val="6EA57215"/>
    <w:lvl w:ilvl="0">
      <w:start w:val="3"/>
      <w:numFmt w:val="decimal"/>
      <w:lvlText w:val="（%1）"/>
      <w:lvlJc w:val="left"/>
      <w:pPr>
        <w:ind w:left="1036" w:hanging="720"/>
      </w:pPr>
      <w:rPr>
        <w:rFonts w:hint="default"/>
        <w:lang w:val="en-US"/>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abstractNum w:abstractNumId="6">
    <w:nsid w:val="7CAD566A"/>
    <w:multiLevelType w:val="multilevel"/>
    <w:tmpl w:val="7CAD566A"/>
    <w:lvl w:ilvl="0">
      <w:start w:val="7"/>
      <w:numFmt w:val="decimal"/>
      <w:lvlText w:val="（%1）"/>
      <w:lvlJc w:val="left"/>
      <w:pPr>
        <w:ind w:left="1036" w:hanging="720"/>
      </w:pPr>
      <w:rPr>
        <w:rFonts w:hint="default"/>
        <w:lang w:val="en-US"/>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082"/>
    <w:rsid w:val="000471C3"/>
    <w:rsid w:val="000C7908"/>
    <w:rsid w:val="000D4BFF"/>
    <w:rsid w:val="00130082"/>
    <w:rsid w:val="00160A32"/>
    <w:rsid w:val="00163F07"/>
    <w:rsid w:val="00220A29"/>
    <w:rsid w:val="002A7930"/>
    <w:rsid w:val="003C4222"/>
    <w:rsid w:val="003C5E1E"/>
    <w:rsid w:val="00451E4B"/>
    <w:rsid w:val="0052771C"/>
    <w:rsid w:val="00577E11"/>
    <w:rsid w:val="00663216"/>
    <w:rsid w:val="006962FB"/>
    <w:rsid w:val="006A3695"/>
    <w:rsid w:val="006B4913"/>
    <w:rsid w:val="006D25D2"/>
    <w:rsid w:val="006F17E1"/>
    <w:rsid w:val="007E1FA8"/>
    <w:rsid w:val="00806E8C"/>
    <w:rsid w:val="0083779C"/>
    <w:rsid w:val="00860C6B"/>
    <w:rsid w:val="0091180F"/>
    <w:rsid w:val="00917841"/>
    <w:rsid w:val="00923869"/>
    <w:rsid w:val="009628B2"/>
    <w:rsid w:val="00A05DA0"/>
    <w:rsid w:val="00A73201"/>
    <w:rsid w:val="00B34609"/>
    <w:rsid w:val="00B40B4F"/>
    <w:rsid w:val="00BB2ABC"/>
    <w:rsid w:val="00BB2B2F"/>
    <w:rsid w:val="00C9590D"/>
    <w:rsid w:val="00D83EE2"/>
    <w:rsid w:val="00E977BC"/>
    <w:rsid w:val="00ED52DC"/>
    <w:rsid w:val="00F67398"/>
    <w:rsid w:val="00F9068F"/>
    <w:rsid w:val="0F5C0262"/>
    <w:rsid w:val="13ED6A13"/>
    <w:rsid w:val="29A06705"/>
    <w:rsid w:val="53DF60F3"/>
    <w:rsid w:val="593242F0"/>
    <w:rsid w:val="6C361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0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34609"/>
    <w:pPr>
      <w:tabs>
        <w:tab w:val="center" w:pos="4153"/>
        <w:tab w:val="right" w:pos="8306"/>
      </w:tabs>
      <w:snapToGrid w:val="0"/>
      <w:jc w:val="left"/>
    </w:pPr>
    <w:rPr>
      <w:sz w:val="18"/>
      <w:szCs w:val="18"/>
    </w:rPr>
  </w:style>
  <w:style w:type="paragraph" w:styleId="a4">
    <w:name w:val="header"/>
    <w:basedOn w:val="a"/>
    <w:link w:val="Char0"/>
    <w:unhideWhenUsed/>
    <w:rsid w:val="00B34609"/>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B34609"/>
    <w:pPr>
      <w:widowControl/>
      <w:spacing w:before="100" w:beforeAutospacing="1" w:after="100" w:afterAutospacing="1"/>
      <w:jc w:val="left"/>
    </w:pPr>
    <w:rPr>
      <w:rFonts w:ascii="宋体" w:hAnsi="宋体" w:cs="宋体"/>
      <w:kern w:val="0"/>
      <w:sz w:val="24"/>
    </w:rPr>
  </w:style>
  <w:style w:type="character" w:styleId="a6">
    <w:name w:val="FollowedHyperlink"/>
    <w:basedOn w:val="a0"/>
    <w:uiPriority w:val="99"/>
    <w:unhideWhenUsed/>
    <w:qFormat/>
    <w:rsid w:val="00B34609"/>
    <w:rPr>
      <w:color w:val="800080" w:themeColor="followedHyperlink"/>
      <w:u w:val="single"/>
    </w:rPr>
  </w:style>
  <w:style w:type="character" w:styleId="a7">
    <w:name w:val="Hyperlink"/>
    <w:basedOn w:val="a0"/>
    <w:uiPriority w:val="99"/>
    <w:unhideWhenUsed/>
    <w:qFormat/>
    <w:rsid w:val="00B34609"/>
    <w:rPr>
      <w:color w:val="0000FF" w:themeColor="hyperlink"/>
      <w:u w:val="single"/>
    </w:rPr>
  </w:style>
  <w:style w:type="character" w:customStyle="1" w:styleId="Char0">
    <w:name w:val="页眉 Char"/>
    <w:basedOn w:val="a0"/>
    <w:link w:val="a4"/>
    <w:uiPriority w:val="99"/>
    <w:semiHidden/>
    <w:qFormat/>
    <w:rsid w:val="00B34609"/>
    <w:rPr>
      <w:sz w:val="18"/>
      <w:szCs w:val="18"/>
    </w:rPr>
  </w:style>
  <w:style w:type="character" w:customStyle="1" w:styleId="Char">
    <w:name w:val="页脚 Char"/>
    <w:basedOn w:val="a0"/>
    <w:link w:val="a3"/>
    <w:uiPriority w:val="99"/>
    <w:semiHidden/>
    <w:qFormat/>
    <w:rsid w:val="00B346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55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ibezzy.com/QiYeGuanLiZhuanYeXueYuanHuoDong/6208.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Administrator</cp:lastModifiedBy>
  <cp:revision>16</cp:revision>
  <dcterms:created xsi:type="dcterms:W3CDTF">2017-09-06T01:46:00Z</dcterms:created>
  <dcterms:modified xsi:type="dcterms:W3CDTF">2018-09-25T07:31:00Z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