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0" locked="0" layoutInCell="1" allowOverlap="1">
            <wp:simplePos x="0" y="0"/>
            <wp:positionH relativeFrom="column">
              <wp:posOffset>1471930</wp:posOffset>
            </wp:positionH>
            <wp:positionV relativeFrom="paragraph">
              <wp:posOffset>-141605</wp:posOffset>
            </wp:positionV>
            <wp:extent cx="2286000" cy="723900"/>
            <wp:effectExtent l="0" t="0" r="0" b="0"/>
            <wp:wrapSquare wrapText="bothSides"/>
            <wp:docPr id="2" name="图片 2"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南昌大学法学院经济法学专业</w:t>
      </w:r>
    </w:p>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经济法学是研究经济法及其发展规律的法学学科，是以经济法及其发展规律为研究对象。经济法学是一门在现代社会应运而生的年轻学科，是一门新兴的法学学科；同时，它也是一门迅猛发展中的学科，具有广阔发展前景的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为适应社会发展和经济建设的需要，提高教育、科技、管理等方面专业人员的素质，多渠道地促进经济法学专业人才培养，经国务院学位委员会批准，特在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地区开展以研究生毕业经济法学专业同等学力申请硕士学位招生及培养工作。</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专业培养掌握坚实的经济法基础理论和基本法律制度，熟悉经济法的几大组成部分，了解经济法学科建设和国内外经济立法的前沿动态，具有独立从事法学理论研究、教学以及经济法律实务能力的法学专门人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2、毕业后可以在国内的大学、科研机构、国家立法机关、人民法院、人民检察院及其他各级国家机关、金融机构、企业事业单位、律师事务所从事科学研究、教学和法律实务等工作。</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三、专业优势</w:t>
      </w:r>
    </w:p>
    <w:p>
      <w:pPr>
        <w:pStyle w:val="11"/>
        <w:spacing w:line="360" w:lineRule="auto"/>
        <w:ind w:left="420" w:firstLine="0" w:firstLineChars="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五、课程设置</w:t>
      </w:r>
    </w:p>
    <w:tbl>
      <w:tblPr>
        <w:tblStyle w:val="6"/>
        <w:tblW w:w="7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5840" w:type="dxa"/>
            <w:vAlign w:val="center"/>
          </w:tcPr>
          <w:p>
            <w:pPr>
              <w:spacing w:line="360" w:lineRule="auto"/>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5840" w:type="dxa"/>
            <w:vAlign w:val="center"/>
          </w:tcPr>
          <w:p>
            <w:pPr>
              <w:spacing w:line="360" w:lineRule="auto"/>
              <w:rPr>
                <w:rFonts w:ascii="宋体" w:hAnsi="宋体" w:eastAsia="宋体" w:cs="宋体"/>
                <w:szCs w:val="21"/>
              </w:rPr>
            </w:pPr>
            <w:r>
              <w:rPr>
                <w:rFonts w:hint="eastAsia" w:ascii="宋体" w:hAnsi="宋体" w:eastAsia="宋体" w:cs="宋体"/>
                <w:szCs w:val="21"/>
              </w:rPr>
              <w:t>法理学、经济法研究、商法研究、涉外经济法研究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5840" w:type="dxa"/>
            <w:vAlign w:val="center"/>
          </w:tcPr>
          <w:p>
            <w:pPr>
              <w:spacing w:line="360" w:lineRule="auto"/>
              <w:rPr>
                <w:rFonts w:ascii="宋体" w:hAnsi="宋体" w:eastAsia="宋体" w:cs="宋体"/>
                <w:szCs w:val="21"/>
              </w:rPr>
            </w:pPr>
            <w:r>
              <w:rPr>
                <w:rFonts w:hint="eastAsia" w:ascii="宋体" w:hAnsi="宋体" w:eastAsia="宋体" w:cs="宋体"/>
                <w:szCs w:val="21"/>
              </w:rPr>
              <w:t>企业法研究、外国公司法研究、合同法研究、外国合同法研究、WTO法研究、外资法研究、社会保障法研究、保险法研究、</w:t>
            </w:r>
          </w:p>
          <w:p>
            <w:pPr>
              <w:spacing w:line="360" w:lineRule="auto"/>
              <w:rPr>
                <w:rFonts w:ascii="宋体" w:hAnsi="宋体" w:eastAsia="宋体" w:cs="宋体"/>
                <w:szCs w:val="21"/>
              </w:rPr>
            </w:pPr>
            <w:r>
              <w:rPr>
                <w:rFonts w:hint="eastAsia" w:ascii="宋体" w:hAnsi="宋体" w:eastAsia="宋体" w:cs="宋体"/>
                <w:szCs w:val="21"/>
              </w:rPr>
              <w:t>经济法学前沿问题讲座、第二外国语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5840" w:type="dxa"/>
            <w:vAlign w:val="center"/>
          </w:tcPr>
          <w:p>
            <w:pPr>
              <w:spacing w:line="360" w:lineRule="auto"/>
              <w:rPr>
                <w:rFonts w:ascii="宋体" w:hAnsi="宋体" w:eastAsia="宋体" w:cs="宋体"/>
                <w:szCs w:val="21"/>
              </w:rPr>
            </w:pPr>
            <w:r>
              <w:rPr>
                <w:rFonts w:hint="eastAsia" w:ascii="宋体" w:hAnsi="宋体" w:eastAsia="宋体" w:cs="宋体"/>
                <w:szCs w:val="21"/>
              </w:rPr>
              <w:t>企业法、合同法、涉外经济法、社会保障法</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rPr>
          <w:rFonts w:ascii="宋体" w:hAnsi="宋体" w:eastAsia="宋体" w:cs="宋体"/>
          <w:szCs w:val="21"/>
        </w:rPr>
      </w:pPr>
      <w:r>
        <w:rPr>
          <w:rFonts w:hint="eastAsia" w:ascii="宋体" w:hAnsi="宋体" w:eastAsia="宋体" w:cs="宋体"/>
          <w:szCs w:val="21"/>
        </w:rPr>
        <w:t>3、交1寸和2寸免冠照片6张。</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bookmarkStart w:id="0" w:name="_GoBack"/>
      <w:bookmarkEnd w:id="0"/>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zHJbXAAAACAEAAA8AAAAAAAAAAQAgAAAAIgAAAGRycy9kb3ducmV2LnhtbFBLAQIUABQAAAAI&#10;AIdO4kAHMtkwJwIAAEcEAAAOAAAAAAAAAAEAIAAAACYBAABkcnMvZTJvRG9jLnhtbFBLBQYAAAAA&#10;BgAGAFkBAAC/BQ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5"/>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673735</wp:posOffset>
          </wp:positionH>
          <wp:positionV relativeFrom="paragraph">
            <wp:posOffset>2534920</wp:posOffset>
          </wp:positionV>
          <wp:extent cx="3914775" cy="3914775"/>
          <wp:effectExtent l="0" t="0" r="9525" b="9525"/>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14775" cy="3914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21CD5"/>
    <w:rsid w:val="000725F4"/>
    <w:rsid w:val="001658EE"/>
    <w:rsid w:val="009039A0"/>
    <w:rsid w:val="009471DB"/>
    <w:rsid w:val="00A57ABC"/>
    <w:rsid w:val="00B53B30"/>
    <w:rsid w:val="00C876E0"/>
    <w:rsid w:val="00CA3F03"/>
    <w:rsid w:val="00EF4406"/>
    <w:rsid w:val="00F8217F"/>
    <w:rsid w:val="11F251F9"/>
    <w:rsid w:val="11FB218C"/>
    <w:rsid w:val="19350620"/>
    <w:rsid w:val="1CB862C8"/>
    <w:rsid w:val="37486F30"/>
    <w:rsid w:val="3FE036FA"/>
    <w:rsid w:val="4BBE2B74"/>
    <w:rsid w:val="4C6F14B9"/>
    <w:rsid w:val="60D7065A"/>
    <w:rsid w:val="65353E3A"/>
    <w:rsid w:val="6A421CD5"/>
    <w:rsid w:val="6D535020"/>
    <w:rsid w:val="72B53A75"/>
    <w:rsid w:val="759B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000000"/>
      <w:sz w:val="18"/>
      <w:szCs w:val="18"/>
      <w:u w:val="none"/>
    </w:rPr>
  </w:style>
  <w:style w:type="character" w:styleId="9">
    <w:name w:val="Hyperlink"/>
    <w:basedOn w:val="7"/>
    <w:qFormat/>
    <w:uiPriority w:val="0"/>
    <w:rPr>
      <w:color w:val="000000"/>
      <w:sz w:val="18"/>
      <w:szCs w:val="18"/>
      <w:u w:val="none"/>
    </w:rPr>
  </w:style>
  <w:style w:type="paragraph" w:customStyle="1" w:styleId="10">
    <w:name w:val="标准"/>
    <w:basedOn w:val="1"/>
    <w:qFormat/>
    <w:uiPriority w:val="0"/>
    <w:pPr>
      <w:adjustRightInd w:val="0"/>
      <w:spacing w:before="120" w:after="120" w:line="312" w:lineRule="atLeast"/>
      <w:textAlignment w:val="baseline"/>
    </w:pPr>
    <w:rPr>
      <w:rFonts w:ascii="宋体"/>
      <w:kern w:val="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293</Words>
  <Characters>1674</Characters>
  <Lines>13</Lines>
  <Paragraphs>3</Paragraphs>
  <TotalTime>1</TotalTime>
  <ScaleCrop>false</ScaleCrop>
  <LinksUpToDate>false</LinksUpToDate>
  <CharactersWithSpaces>1964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2018-09-06T07:20:00Z</dcterms:created>
  <dc:creator>北京-网络编辑-曹童童</dc:creator>
  <cp:lastModifiedBy>19152</cp:lastModifiedBy>
  <dcterms:modified xsi:type="dcterms:W3CDTF">2019-04-28T09:13:20Z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